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bd81bbd8bcf8dc86aada7b4e0385961def2db0"/>
    <w:p>
      <w:pPr>
        <w:pStyle w:val="Heading1"/>
      </w:pPr>
      <w:r>
        <w:t xml:space="preserve">Bittoo Tikki Wala — Expanded Market Analysis &amp; Correlation Report</w:t>
      </w:r>
    </w:p>
    <w:bookmarkStart w:id="20" w:name="executive-summary"/>
    <w:p>
      <w:pPr>
        <w:pStyle w:val="Heading2"/>
      </w:pPr>
      <w:r>
        <w:t xml:space="preserve">Executive Summary</w:t>
      </w:r>
    </w:p>
    <w:p>
      <w:pPr>
        <w:pStyle w:val="FirstParagraph"/>
      </w:pPr>
      <w:r>
        <w:t xml:space="preserve">After analyzing sales performance, customer behavior, branch performance, payment methods, product demand, and regional trends for Bittoo Tikki Wala, several major business insights emerged regarding market positioning, future expansion, and customer preferences.</w:t>
      </w:r>
    </w:p>
    <w:p>
      <w:pPr>
        <w:pStyle w:val="BodyText"/>
      </w:pPr>
      <w:r>
        <w:t xml:space="preserve">The analysis indicates that the brand performs strongest in dense urban regions with high youth populations, fast delivery demand, and strong street-food culture. The Indian street food identity of the restaurant is the company’s strongest competitive advantage.</w:t>
      </w:r>
    </w:p>
    <w:p>
      <w:r>
        <w:pict>
          <v:rect style="width:0;height:1.5pt" o:hralign="center" o:hrstd="t" o:hr="t"/>
        </w:pict>
      </w:r>
    </w:p>
    <w:bookmarkEnd w:id="20"/>
    <w:bookmarkEnd w:id="21"/>
    <w:bookmarkStart w:id="23" w:name="revenue-sales-performance-analysis"/>
    <w:p>
      <w:pPr>
        <w:pStyle w:val="Heading1"/>
      </w:pPr>
      <w:r>
        <w:t xml:space="preserve">Revenue &amp; Sales Performance Analysis</w:t>
      </w:r>
    </w:p>
    <w:bookmarkStart w:id="22" w:name="overall-revenue-performance"/>
    <w:p>
      <w:pPr>
        <w:pStyle w:val="Heading2"/>
      </w:pPr>
      <w:r>
        <w:t xml:space="preserve">Overall Revenue Performance</w:t>
      </w:r>
    </w:p>
    <w:p>
      <w:pPr>
        <w:pStyle w:val="FirstParagraph"/>
      </w:pPr>
      <w:r>
        <w:t xml:space="preserve">The company demonstrates strong revenue generation in:</w:t>
      </w:r>
    </w:p>
    <w:p>
      <w:pPr>
        <w:pStyle w:val="Compact"/>
        <w:numPr>
          <w:ilvl w:val="0"/>
          <w:numId w:val="1001"/>
        </w:numPr>
      </w:pPr>
      <w:r>
        <w:t xml:space="preserve">Urban cities</w:t>
      </w:r>
    </w:p>
    <w:p>
      <w:pPr>
        <w:pStyle w:val="Compact"/>
        <w:numPr>
          <w:ilvl w:val="0"/>
          <w:numId w:val="1001"/>
        </w:numPr>
      </w:pPr>
      <w:r>
        <w:t xml:space="preserve">High-density population areas</w:t>
      </w:r>
    </w:p>
    <w:p>
      <w:pPr>
        <w:pStyle w:val="Compact"/>
        <w:numPr>
          <w:ilvl w:val="0"/>
          <w:numId w:val="1001"/>
        </w:numPr>
      </w:pPr>
      <w:r>
        <w:t xml:space="preserve">Youth-focused regions</w:t>
      </w:r>
    </w:p>
    <w:p>
      <w:pPr>
        <w:pStyle w:val="Compact"/>
        <w:numPr>
          <w:ilvl w:val="0"/>
          <w:numId w:val="1001"/>
        </w:numPr>
      </w:pPr>
      <w:r>
        <w:t xml:space="preserve">University and commercial zones</w:t>
      </w:r>
    </w:p>
    <w:p>
      <w:pPr>
        <w:pStyle w:val="FirstParagraph"/>
      </w:pPr>
      <w:r>
        <w:t xml:space="preserve">The strongest business drivers include:</w:t>
      </w:r>
    </w:p>
    <w:p>
      <w:pPr>
        <w:pStyle w:val="Compact"/>
        <w:numPr>
          <w:ilvl w:val="0"/>
          <w:numId w:val="1002"/>
        </w:numPr>
      </w:pPr>
      <w:r>
        <w:t xml:space="preserve">Medium-priced menu items</w:t>
      </w:r>
    </w:p>
    <w:p>
      <w:pPr>
        <w:pStyle w:val="Compact"/>
        <w:numPr>
          <w:ilvl w:val="0"/>
          <w:numId w:val="1002"/>
        </w:numPr>
      </w:pPr>
      <w:r>
        <w:t xml:space="preserve">Fast-service meals</w:t>
      </w:r>
    </w:p>
    <w:p>
      <w:pPr>
        <w:pStyle w:val="Compact"/>
        <w:numPr>
          <w:ilvl w:val="0"/>
          <w:numId w:val="1002"/>
        </w:numPr>
      </w:pPr>
      <w:r>
        <w:t xml:space="preserve">Traditional Indian street-food products</w:t>
      </w:r>
    </w:p>
    <w:p>
      <w:pPr>
        <w:pStyle w:val="Compact"/>
        <w:numPr>
          <w:ilvl w:val="0"/>
          <w:numId w:val="1002"/>
        </w:numPr>
      </w:pPr>
      <w:r>
        <w:t xml:space="preserve">Delivery-oriented ordering behavior</w:t>
      </w:r>
    </w:p>
    <w:p>
      <w:r>
        <w:pict>
          <v:rect style="width:0;height:1.5pt" o:hralign="center" o:hrstd="t" o:hr="t"/>
        </w:pict>
      </w:r>
    </w:p>
    <w:bookmarkEnd w:id="22"/>
    <w:bookmarkEnd w:id="23"/>
    <w:bookmarkStart w:id="25" w:name="top-performing-products"/>
    <w:p>
      <w:pPr>
        <w:pStyle w:val="Heading1"/>
      </w:pPr>
      <w:r>
        <w:t xml:space="preserve">Top Performing Products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Product</w:t>
            </w:r>
          </w:p>
        </w:tc>
        <w:tc>
          <w:tcPr/>
          <w:p>
            <w:pPr>
              <w:pStyle w:val="Compact"/>
            </w:pPr>
            <w:r>
              <w:t xml:space="preserve">Performance</w:t>
            </w:r>
          </w:p>
        </w:tc>
      </w:tr>
      <w:tr>
        <w:tc>
          <w:tcPr/>
          <w:p>
            <w:pPr>
              <w:pStyle w:val="Compact"/>
            </w:pPr>
            <w:r>
              <w:t xml:space="preserve">Bittoo Tikki Full</w:t>
            </w:r>
          </w:p>
        </w:tc>
        <w:tc>
          <w:tcPr/>
          <w:p>
            <w:pPr>
              <w:pStyle w:val="Compact"/>
            </w:pPr>
            <w:r>
              <w:t xml:space="preserve">Highest Revenue</w:t>
            </w:r>
          </w:p>
        </w:tc>
      </w:tr>
      <w:tr>
        <w:tc>
          <w:tcPr/>
          <w:p>
            <w:pPr>
              <w:pStyle w:val="Compact"/>
            </w:pPr>
            <w:r>
              <w:t xml:space="preserve">Pav Bhaji</w:t>
            </w:r>
          </w:p>
        </w:tc>
        <w:tc>
          <w:tcPr/>
          <w:p>
            <w:pPr>
              <w:pStyle w:val="Compact"/>
            </w:pPr>
            <w:r>
              <w:t xml:space="preserve">Very Strong</w:t>
            </w:r>
          </w:p>
        </w:tc>
      </w:tr>
      <w:tr>
        <w:tc>
          <w:tcPr/>
          <w:p>
            <w:pPr>
              <w:pStyle w:val="Compact"/>
            </w:pPr>
            <w:r>
              <w:t xml:space="preserve">Aloo Tikki Chat</w:t>
            </w:r>
          </w:p>
        </w:tc>
        <w:tc>
          <w:tcPr/>
          <w:p>
            <w:pPr>
              <w:pStyle w:val="Compact"/>
            </w:pPr>
            <w:r>
              <w:t xml:space="preserve">Excellent</w:t>
            </w:r>
          </w:p>
        </w:tc>
      </w:tr>
      <w:tr>
        <w:tc>
          <w:tcPr/>
          <w:p>
            <w:pPr>
              <w:pStyle w:val="Compact"/>
            </w:pPr>
            <w:r>
              <w:t xml:space="preserve">Chole Bhature</w:t>
            </w:r>
          </w:p>
        </w:tc>
        <w:tc>
          <w:tcPr/>
          <w:p>
            <w:pPr>
              <w:pStyle w:val="Compact"/>
            </w:pPr>
            <w:r>
              <w:t xml:space="preserve">High Demand</w:t>
            </w:r>
          </w:p>
        </w:tc>
      </w:tr>
    </w:tbl>
    <w:bookmarkStart w:id="24" w:name="key-insight"/>
    <w:p>
      <w:pPr>
        <w:pStyle w:val="Heading2"/>
      </w:pPr>
      <w:r>
        <w:t xml:space="preserve">Key Insight</w:t>
      </w:r>
    </w:p>
    <w:p>
      <w:pPr>
        <w:pStyle w:val="FirstParagraph"/>
      </w:pPr>
      <w:r>
        <w:t xml:space="preserve">Customers strongly prefer authentic Indian street food rather than western-style fast food.</w:t>
      </w:r>
    </w:p>
    <w:p>
      <w:pPr>
        <w:pStyle w:val="BodyText"/>
      </w:pPr>
      <w:r>
        <w:t xml:space="preserve">The restaurant’s unique identity is its strongest business advantage.</w:t>
      </w:r>
    </w:p>
    <w:p>
      <w:r>
        <w:pict>
          <v:rect style="width:0;height:1.5pt" o:hralign="center" o:hrstd="t" o:hr="t"/>
        </w:pict>
      </w:r>
    </w:p>
    <w:bookmarkEnd w:id="24"/>
    <w:bookmarkEnd w:id="25"/>
    <w:bookmarkStart w:id="29" w:name="category-performance-analysis"/>
    <w:p>
      <w:pPr>
        <w:pStyle w:val="Heading1"/>
      </w:pPr>
      <w:r>
        <w:t xml:space="preserve">Category Performance Analysis</w:t>
      </w:r>
    </w:p>
    <w:bookmarkStart w:id="27" w:name="highest-performing-category"/>
    <w:p>
      <w:pPr>
        <w:pStyle w:val="Heading2"/>
      </w:pPr>
      <w:r>
        <w:t xml:space="preserve">Highest Performing Category</w:t>
      </w:r>
    </w:p>
    <w:bookmarkStart w:id="26" w:name="chaat"/>
    <w:p>
      <w:pPr>
        <w:pStyle w:val="Heading3"/>
      </w:pPr>
      <w:r>
        <w:t xml:space="preserve">Chaat</w:t>
      </w:r>
    </w:p>
    <w:p>
      <w:pPr>
        <w:pStyle w:val="FirstParagraph"/>
      </w:pPr>
      <w:r>
        <w:t xml:space="preserve">The Chaat category generated the highest sales and customer engagement.</w:t>
      </w:r>
    </w:p>
    <w:p>
      <w:pPr>
        <w:pStyle w:val="BodyText"/>
      </w:pPr>
      <w:r>
        <w:t xml:space="preserve">Followed by:</w:t>
      </w:r>
    </w:p>
    <w:p>
      <w:pPr>
        <w:pStyle w:val="Compact"/>
        <w:numPr>
          <w:ilvl w:val="0"/>
          <w:numId w:val="1003"/>
        </w:numPr>
      </w:pPr>
      <w:r>
        <w:t xml:space="preserve">Main Course</w:t>
      </w:r>
    </w:p>
    <w:p>
      <w:pPr>
        <w:pStyle w:val="Compact"/>
        <w:numPr>
          <w:ilvl w:val="0"/>
          <w:numId w:val="1003"/>
        </w:numPr>
      </w:pPr>
      <w:r>
        <w:t xml:space="preserve">Beverage</w:t>
      </w:r>
    </w:p>
    <w:p>
      <w:pPr>
        <w:pStyle w:val="Compact"/>
        <w:numPr>
          <w:ilvl w:val="0"/>
          <w:numId w:val="1003"/>
        </w:numPr>
      </w:pPr>
      <w:r>
        <w:t xml:space="preserve">Thali</w:t>
      </w:r>
    </w:p>
    <w:bookmarkEnd w:id="26"/>
    <w:bookmarkEnd w:id="27"/>
    <w:bookmarkStart w:id="28" w:name="strategic-meaning"/>
    <w:p>
      <w:pPr>
        <w:pStyle w:val="Heading2"/>
      </w:pPr>
      <w:r>
        <w:t xml:space="preserve">Strategic Meaning</w:t>
      </w:r>
    </w:p>
    <w:p>
      <w:pPr>
        <w:pStyle w:val="FirstParagraph"/>
      </w:pPr>
      <w:r>
        <w:t xml:space="preserve">The business should:</w:t>
      </w:r>
    </w:p>
    <w:p>
      <w:pPr>
        <w:pStyle w:val="Compact"/>
        <w:numPr>
          <w:ilvl w:val="0"/>
          <w:numId w:val="1004"/>
        </w:numPr>
      </w:pPr>
      <w:r>
        <w:t xml:space="preserve">Focus heavily on Chaat products</w:t>
      </w:r>
    </w:p>
    <w:p>
      <w:pPr>
        <w:pStyle w:val="Compact"/>
        <w:numPr>
          <w:ilvl w:val="0"/>
          <w:numId w:val="1004"/>
        </w:numPr>
      </w:pPr>
      <w:r>
        <w:t xml:space="preserve">Use Chaat as a signature category</w:t>
      </w:r>
    </w:p>
    <w:p>
      <w:pPr>
        <w:pStyle w:val="Compact"/>
        <w:numPr>
          <w:ilvl w:val="0"/>
          <w:numId w:val="1004"/>
        </w:numPr>
      </w:pPr>
      <w:r>
        <w:t xml:space="preserve">Promote Indian street-food identity aggressively</w:t>
      </w:r>
    </w:p>
    <w:p>
      <w:r>
        <w:pict>
          <v:rect style="width:0;height:1.5pt" o:hralign="center" o:hrstd="t" o:hr="t"/>
        </w:pict>
      </w:r>
    </w:p>
    <w:bookmarkEnd w:id="28"/>
    <w:bookmarkEnd w:id="29"/>
    <w:bookmarkStart w:id="31" w:name="correlation-analysis-r-values"/>
    <w:p>
      <w:pPr>
        <w:pStyle w:val="Heading1"/>
      </w:pPr>
      <w:r>
        <w:t xml:space="preserve">Correlation Analysis (r Values)</w:t>
      </w:r>
    </w:p>
    <w:p>
      <w:pPr>
        <w:pStyle w:val="FirstParagraph"/>
      </w:pPr>
      <w:r>
        <w:t xml:space="preserve">Correlation coefficient values range from -1 to +1.</w:t>
      </w:r>
    </w:p>
    <w:p>
      <w:pPr>
        <w:pStyle w:val="Compact"/>
        <w:numPr>
          <w:ilvl w:val="0"/>
          <w:numId w:val="1005"/>
        </w:numPr>
      </w:pPr>
      <w:r>
        <w:t xml:space="preserve">Positive values indicate direct relationships</w:t>
      </w:r>
    </w:p>
    <w:p>
      <w:pPr>
        <w:pStyle w:val="Compact"/>
        <w:numPr>
          <w:ilvl w:val="0"/>
          <w:numId w:val="1005"/>
        </w:numPr>
      </w:pPr>
      <w:r>
        <w:t xml:space="preserve">Negative values indicate inverse relationships</w:t>
      </w:r>
    </w:p>
    <w:p>
      <w:pPr>
        <w:pStyle w:val="Compact"/>
        <w:numPr>
          <w:ilvl w:val="0"/>
          <w:numId w:val="1005"/>
        </w:numPr>
      </w:pPr>
      <w:r>
        <w:t xml:space="preserve">Values near 0 indicate weak or no relationship</w:t>
      </w:r>
    </w:p>
    <w:bookmarkStart w:id="30" w:name="correlation-results"/>
    <w:p>
      <w:pPr>
        <w:pStyle w:val="Heading2"/>
      </w:pPr>
      <w:r>
        <w:t xml:space="preserve">Correlation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Correlation (r)</w:t>
            </w:r>
          </w:p>
        </w:tc>
        <w:tc>
          <w:tcPr/>
          <w:p>
            <w:pPr>
              <w:pStyle w:val="Compact"/>
            </w:pPr>
            <w:r>
              <w:t xml:space="preserve">Interpretation</w:t>
            </w:r>
          </w:p>
        </w:tc>
      </w:tr>
      <w:tr>
        <w:tc>
          <w:tcPr/>
          <w:p>
            <w:pPr>
              <w:pStyle w:val="Compact"/>
            </w:pPr>
            <w:r>
              <w:t xml:space="preserve">UnitPrice ↔ NetSale</w:t>
            </w:r>
          </w:p>
        </w:tc>
        <w:tc>
          <w:tcPr/>
          <w:p>
            <w:pPr>
              <w:pStyle w:val="Compact"/>
            </w:pPr>
            <w:r>
              <w:t xml:space="preserve">r = 0.73</w:t>
            </w:r>
          </w:p>
        </w:tc>
        <w:tc>
          <w:tcPr/>
          <w:p>
            <w:pPr>
              <w:pStyle w:val="Compact"/>
            </w:pPr>
            <w:r>
              <w:t xml:space="preserve">Strong positive relationship</w:t>
            </w:r>
          </w:p>
        </w:tc>
      </w:tr>
      <w:tr>
        <w:tc>
          <w:tcPr/>
          <w:p>
            <w:pPr>
              <w:pStyle w:val="Compact"/>
            </w:pPr>
            <w:r>
              <w:t xml:space="preserve">Quantity ↔ NetSale</w:t>
            </w:r>
          </w:p>
        </w:tc>
        <w:tc>
          <w:tcPr/>
          <w:p>
            <w:pPr>
              <w:pStyle w:val="Compact"/>
            </w:pPr>
            <w:r>
              <w:t xml:space="preserve">r = 0.63</w:t>
            </w:r>
          </w:p>
        </w:tc>
        <w:tc>
          <w:tcPr/>
          <w:p>
            <w:pPr>
              <w:pStyle w:val="Compact"/>
            </w:pPr>
            <w:r>
              <w:t xml:space="preserve">Moderate-to-strong positive relationship</w:t>
            </w:r>
          </w:p>
        </w:tc>
      </w:tr>
      <w:tr>
        <w:tc>
          <w:tcPr/>
          <w:p>
            <w:pPr>
              <w:pStyle w:val="Compact"/>
            </w:pPr>
            <w:r>
              <w:t xml:space="preserve">DiscountPercent ↔ NetSale</w:t>
            </w:r>
          </w:p>
        </w:tc>
        <w:tc>
          <w:tcPr/>
          <w:p>
            <w:pPr>
              <w:pStyle w:val="Compact"/>
            </w:pPr>
            <w:r>
              <w:t xml:space="preserve">r ≈ 0</w:t>
            </w:r>
          </w:p>
        </w:tc>
        <w:tc>
          <w:tcPr/>
          <w:p>
            <w:pPr>
              <w:pStyle w:val="Compact"/>
            </w:pPr>
            <w:r>
              <w:t xml:space="preserve">Discounts have minimal impact</w:t>
            </w:r>
          </w:p>
        </w:tc>
      </w:tr>
      <w:tr>
        <w:tc>
          <w:tcPr/>
          <w:p>
            <w:pPr>
              <w:pStyle w:val="Compact"/>
            </w:pPr>
            <w:r>
              <w:t xml:space="preserve">Age ↔ NetSale</w:t>
            </w:r>
          </w:p>
        </w:tc>
        <w:tc>
          <w:tcPr/>
          <w:p>
            <w:pPr>
              <w:pStyle w:val="Compact"/>
            </w:pPr>
            <w:r>
              <w:t xml:space="preserve">r ≈ 0</w:t>
            </w:r>
          </w:p>
        </w:tc>
        <w:tc>
          <w:tcPr/>
          <w:p>
            <w:pPr>
              <w:pStyle w:val="Compact"/>
            </w:pPr>
            <w:r>
              <w:t xml:space="preserve">Age has weak influence on spending</w:t>
            </w:r>
          </w:p>
        </w:tc>
      </w:tr>
    </w:tbl>
    <w:p>
      <w:r>
        <w:pict>
          <v:rect style="width:0;height:1.5pt" o:hralign="center" o:hrstd="t" o:hr="t"/>
        </w:pict>
      </w:r>
    </w:p>
    <w:bookmarkEnd w:id="30"/>
    <w:bookmarkEnd w:id="31"/>
    <w:bookmarkStart w:id="45" w:name="correlation-interpretation"/>
    <w:p>
      <w:pPr>
        <w:pStyle w:val="Heading1"/>
      </w:pPr>
      <w:r>
        <w:t xml:space="preserve">Correlation Interpretation</w:t>
      </w:r>
    </w:p>
    <w:bookmarkStart w:id="34" w:name="unitprice-netsale"/>
    <w:p>
      <w:pPr>
        <w:pStyle w:val="Heading2"/>
      </w:pPr>
      <w:r>
        <w:t xml:space="preserve">1. UnitPrice ↔ NetSale</w:t>
      </w:r>
    </w:p>
    <w:bookmarkStart w:id="32" w:name="r-0.73"/>
    <w:p>
      <w:pPr>
        <w:pStyle w:val="Heading3"/>
      </w:pPr>
      <w:r>
        <w:t xml:space="preserve">r = 0.73</w:t>
      </w:r>
    </w:p>
    <w:p>
      <w:pPr>
        <w:pStyle w:val="FirstParagraph"/>
      </w:pPr>
      <w:r>
        <w:t xml:space="preserve">A strong positive relationship exists between product price and overall revenue.</w:t>
      </w:r>
    </w:p>
    <w:p>
      <w:pPr>
        <w:pStyle w:val="BodyText"/>
      </w:pPr>
      <w:r>
        <w:t xml:space="preserve">This means higher-priced items contribute significantly to revenue growth.</w:t>
      </w:r>
    </w:p>
    <w:bookmarkEnd w:id="32"/>
    <w:bookmarkStart w:id="33" w:name="business-insight"/>
    <w:p>
      <w:pPr>
        <w:pStyle w:val="Heading3"/>
      </w:pPr>
      <w:r>
        <w:t xml:space="preserve">Business Insight</w:t>
      </w:r>
    </w:p>
    <w:p>
      <w:pPr>
        <w:pStyle w:val="FirstParagraph"/>
      </w:pPr>
      <w:r>
        <w:t xml:space="preserve">Premium menu items help increase revenue.</w:t>
      </w:r>
    </w:p>
    <w:p>
      <w:pPr>
        <w:pStyle w:val="BodyText"/>
      </w:pPr>
      <w:r>
        <w:t xml:space="preserve">However, high pricing alone does not guarantee higher order volume.</w:t>
      </w:r>
    </w:p>
    <w:p>
      <w:r>
        <w:pict>
          <v:rect style="width:0;height:1.5pt" o:hralign="center" o:hrstd="t" o:hr="t"/>
        </w:pict>
      </w:r>
    </w:p>
    <w:bookmarkEnd w:id="33"/>
    <w:bookmarkEnd w:id="34"/>
    <w:bookmarkStart w:id="37" w:name="quantity-netsale"/>
    <w:p>
      <w:pPr>
        <w:pStyle w:val="Heading2"/>
      </w:pPr>
      <w:r>
        <w:t xml:space="preserve">2. Quantity ↔ NetSale</w:t>
      </w:r>
    </w:p>
    <w:bookmarkStart w:id="35" w:name="r-0.63"/>
    <w:p>
      <w:pPr>
        <w:pStyle w:val="Heading3"/>
      </w:pPr>
      <w:r>
        <w:t xml:space="preserve">r = 0.63</w:t>
      </w:r>
    </w:p>
    <w:p>
      <w:pPr>
        <w:pStyle w:val="FirstParagraph"/>
      </w:pPr>
      <w:r>
        <w:t xml:space="preserve">Order quantity strongly impacts total sales.</w:t>
      </w:r>
    </w:p>
    <w:bookmarkEnd w:id="35"/>
    <w:bookmarkStart w:id="36" w:name="business-insight-1"/>
    <w:p>
      <w:pPr>
        <w:pStyle w:val="Heading3"/>
      </w:pPr>
      <w:r>
        <w:t xml:space="preserve">Business Insight</w:t>
      </w:r>
    </w:p>
    <w:p>
      <w:pPr>
        <w:pStyle w:val="FirstParagraph"/>
      </w:pPr>
      <w:r>
        <w:t xml:space="preserve">Increasing order volume is one of the most important growth drivers.</w:t>
      </w:r>
    </w:p>
    <w:p>
      <w:pPr>
        <w:pStyle w:val="BodyText"/>
      </w:pPr>
      <w:r>
        <w:t xml:space="preserve">The business should prioritize:</w:t>
      </w:r>
    </w:p>
    <w:p>
      <w:pPr>
        <w:pStyle w:val="Compact"/>
        <w:numPr>
          <w:ilvl w:val="0"/>
          <w:numId w:val="1006"/>
        </w:numPr>
      </w:pPr>
      <w:r>
        <w:t xml:space="preserve">Combo meals</w:t>
      </w:r>
    </w:p>
    <w:p>
      <w:pPr>
        <w:pStyle w:val="Compact"/>
        <w:numPr>
          <w:ilvl w:val="0"/>
          <w:numId w:val="1006"/>
        </w:numPr>
      </w:pPr>
      <w:r>
        <w:t xml:space="preserve">Upselling</w:t>
      </w:r>
    </w:p>
    <w:p>
      <w:pPr>
        <w:pStyle w:val="Compact"/>
        <w:numPr>
          <w:ilvl w:val="0"/>
          <w:numId w:val="1006"/>
        </w:numPr>
      </w:pPr>
      <w:r>
        <w:t xml:space="preserve">Fast delivery</w:t>
      </w:r>
    </w:p>
    <w:p>
      <w:pPr>
        <w:pStyle w:val="Compact"/>
        <w:numPr>
          <w:ilvl w:val="0"/>
          <w:numId w:val="1006"/>
        </w:numPr>
      </w:pPr>
      <w:r>
        <w:t xml:space="preserve">Repeat purchases</w:t>
      </w:r>
    </w:p>
    <w:p>
      <w:r>
        <w:pict>
          <v:rect style="width:0;height:1.5pt" o:hralign="center" o:hrstd="t" o:hr="t"/>
        </w:pict>
      </w:r>
    </w:p>
    <w:bookmarkEnd w:id="36"/>
    <w:bookmarkEnd w:id="37"/>
    <w:bookmarkStart w:id="41" w:name="discountpercent-netsale"/>
    <w:p>
      <w:pPr>
        <w:pStyle w:val="Heading2"/>
      </w:pPr>
      <w:r>
        <w:t xml:space="preserve">3. DiscountPercent ↔ NetSale</w:t>
      </w:r>
    </w:p>
    <w:bookmarkStart w:id="38" w:name="r-0"/>
    <w:p>
      <w:pPr>
        <w:pStyle w:val="Heading3"/>
      </w:pPr>
      <w:r>
        <w:t xml:space="preserve">r ≈ 0</w:t>
      </w:r>
    </w:p>
    <w:p>
      <w:pPr>
        <w:pStyle w:val="FirstParagraph"/>
      </w:pPr>
      <w:r>
        <w:t xml:space="preserve">Discounts currently have almost no measurable impact on revenue growth.</w:t>
      </w:r>
    </w:p>
    <w:bookmarkEnd w:id="38"/>
    <w:bookmarkStart w:id="39" w:name="business-insight-2"/>
    <w:p>
      <w:pPr>
        <w:pStyle w:val="Heading3"/>
      </w:pPr>
      <w:r>
        <w:t xml:space="preserve">Business Insight</w:t>
      </w:r>
    </w:p>
    <w:p>
      <w:pPr>
        <w:pStyle w:val="FirstParagraph"/>
      </w:pPr>
      <w:r>
        <w:t xml:space="preserve">The current discount strategy is inefficient.</w:t>
      </w:r>
    </w:p>
    <w:bookmarkEnd w:id="39"/>
    <w:bookmarkStart w:id="40" w:name="recommendation"/>
    <w:p>
      <w:pPr>
        <w:pStyle w:val="Heading3"/>
      </w:pPr>
      <w:r>
        <w:t xml:space="preserve">Recommendation</w:t>
      </w:r>
    </w:p>
    <w:p>
      <w:pPr>
        <w:pStyle w:val="FirstParagraph"/>
      </w:pPr>
      <w:r>
        <w:t xml:space="preserve">Instead of traditional discounts, the business should focus on:</w:t>
      </w:r>
    </w:p>
    <w:p>
      <w:pPr>
        <w:pStyle w:val="Compact"/>
        <w:numPr>
          <w:ilvl w:val="0"/>
          <w:numId w:val="1007"/>
        </w:numPr>
      </w:pPr>
      <w:r>
        <w:t xml:space="preserve">Loyalty programs</w:t>
      </w:r>
    </w:p>
    <w:p>
      <w:pPr>
        <w:pStyle w:val="Compact"/>
        <w:numPr>
          <w:ilvl w:val="0"/>
          <w:numId w:val="1007"/>
        </w:numPr>
      </w:pPr>
      <w:r>
        <w:t xml:space="preserve">Limited-time offers</w:t>
      </w:r>
    </w:p>
    <w:p>
      <w:pPr>
        <w:pStyle w:val="Compact"/>
        <w:numPr>
          <w:ilvl w:val="0"/>
          <w:numId w:val="1007"/>
        </w:numPr>
      </w:pPr>
      <w:r>
        <w:t xml:space="preserve">Combo deals</w:t>
      </w:r>
    </w:p>
    <w:p>
      <w:pPr>
        <w:pStyle w:val="Compact"/>
        <w:numPr>
          <w:ilvl w:val="0"/>
          <w:numId w:val="1007"/>
        </w:numPr>
      </w:pPr>
      <w:r>
        <w:t xml:space="preserve">Digital reward systems</w:t>
      </w:r>
    </w:p>
    <w:p>
      <w:r>
        <w:pict>
          <v:rect style="width:0;height:1.5pt" o:hralign="center" o:hrstd="t" o:hr="t"/>
        </w:pict>
      </w:r>
    </w:p>
    <w:bookmarkEnd w:id="40"/>
    <w:bookmarkEnd w:id="41"/>
    <w:bookmarkStart w:id="44" w:name="age-netsale"/>
    <w:p>
      <w:pPr>
        <w:pStyle w:val="Heading2"/>
      </w:pPr>
      <w:r>
        <w:t xml:space="preserve">4. Age ↔ NetSale</w:t>
      </w:r>
    </w:p>
    <w:bookmarkStart w:id="42" w:name="r-0-1"/>
    <w:p>
      <w:pPr>
        <w:pStyle w:val="Heading3"/>
      </w:pPr>
      <w:r>
        <w:t xml:space="preserve">r ≈ 0</w:t>
      </w:r>
    </w:p>
    <w:p>
      <w:pPr>
        <w:pStyle w:val="FirstParagraph"/>
      </w:pPr>
      <w:r>
        <w:t xml:space="preserve">Customer age does not significantly affect spending behavior.</w:t>
      </w:r>
    </w:p>
    <w:bookmarkEnd w:id="42"/>
    <w:bookmarkStart w:id="43" w:name="business-insight-3"/>
    <w:p>
      <w:pPr>
        <w:pStyle w:val="Heading3"/>
      </w:pPr>
      <w:r>
        <w:t xml:space="preserve">Business Insight</w:t>
      </w:r>
    </w:p>
    <w:p>
      <w:pPr>
        <w:pStyle w:val="FirstParagraph"/>
      </w:pPr>
      <w:r>
        <w:t xml:space="preserve">The restaurant appeals to a broad demographic.</w:t>
      </w:r>
    </w:p>
    <w:p>
      <w:pPr>
        <w:pStyle w:val="BodyText"/>
      </w:pPr>
      <w:r>
        <w:t xml:space="preserve">However, the strongest customer segment remains:</w:t>
      </w:r>
    </w:p>
    <w:p>
      <w:pPr>
        <w:pStyle w:val="Compact"/>
        <w:numPr>
          <w:ilvl w:val="0"/>
          <w:numId w:val="1008"/>
        </w:numPr>
      </w:pPr>
      <w:r>
        <w:t xml:space="preserve">Young adults</w:t>
      </w:r>
    </w:p>
    <w:p>
      <w:pPr>
        <w:pStyle w:val="Compact"/>
        <w:numPr>
          <w:ilvl w:val="0"/>
          <w:numId w:val="1008"/>
        </w:numPr>
      </w:pPr>
      <w:r>
        <w:t xml:space="preserve">University students</w:t>
      </w:r>
    </w:p>
    <w:p>
      <w:pPr>
        <w:pStyle w:val="Compact"/>
        <w:numPr>
          <w:ilvl w:val="0"/>
          <w:numId w:val="1008"/>
        </w:numPr>
      </w:pPr>
      <w:r>
        <w:t xml:space="preserve">Delivery-focused customers</w:t>
      </w:r>
    </w:p>
    <w:p>
      <w:r>
        <w:pict>
          <v:rect style="width:0;height:1.5pt" o:hralign="center" o:hrstd="t" o:hr="t"/>
        </w:pict>
      </w:r>
    </w:p>
    <w:bookmarkEnd w:id="43"/>
    <w:bookmarkEnd w:id="44"/>
    <w:bookmarkEnd w:id="45"/>
    <w:bookmarkStart w:id="48" w:name="branch-performance-analysis"/>
    <w:p>
      <w:pPr>
        <w:pStyle w:val="Heading1"/>
      </w:pPr>
      <w:r>
        <w:t xml:space="preserve">Branch Performance Analysis</w:t>
      </w:r>
    </w:p>
    <w:bookmarkStart w:id="46" w:name="best-performing-branches"/>
    <w:p>
      <w:pPr>
        <w:pStyle w:val="Heading2"/>
      </w:pPr>
      <w:r>
        <w:t xml:space="preserve">Best Performing Branches</w:t>
      </w:r>
    </w:p>
    <w:p>
      <w:pPr>
        <w:pStyle w:val="Compact"/>
        <w:numPr>
          <w:ilvl w:val="0"/>
          <w:numId w:val="1009"/>
        </w:numPr>
      </w:pPr>
      <w:r>
        <w:t xml:space="preserve">Rani Bagh</w:t>
      </w:r>
    </w:p>
    <w:p>
      <w:pPr>
        <w:pStyle w:val="Compact"/>
        <w:numPr>
          <w:ilvl w:val="0"/>
          <w:numId w:val="1009"/>
        </w:numPr>
      </w:pPr>
      <w:r>
        <w:t xml:space="preserve">Budh Vihar</w:t>
      </w:r>
    </w:p>
    <w:p>
      <w:pPr>
        <w:pStyle w:val="Compact"/>
        <w:numPr>
          <w:ilvl w:val="0"/>
          <w:numId w:val="1009"/>
        </w:numPr>
      </w:pPr>
      <w:r>
        <w:t xml:space="preserve">Janakpuri</w:t>
      </w:r>
    </w:p>
    <w:p>
      <w:pPr>
        <w:pStyle w:val="Compact"/>
        <w:numPr>
          <w:ilvl w:val="0"/>
          <w:numId w:val="1009"/>
        </w:numPr>
      </w:pPr>
      <w:r>
        <w:t xml:space="preserve">Rohini</w:t>
      </w:r>
    </w:p>
    <w:bookmarkEnd w:id="46"/>
    <w:bookmarkStart w:id="47" w:name="common-characteristics"/>
    <w:p>
      <w:pPr>
        <w:pStyle w:val="Heading2"/>
      </w:pPr>
      <w:r>
        <w:t xml:space="preserve">Common Characteristics</w:t>
      </w:r>
    </w:p>
    <w:p>
      <w:pPr>
        <w:pStyle w:val="FirstParagraph"/>
      </w:pPr>
      <w:r>
        <w:t xml:space="preserve">These branches share:</w:t>
      </w:r>
    </w:p>
    <w:p>
      <w:pPr>
        <w:pStyle w:val="Compact"/>
        <w:numPr>
          <w:ilvl w:val="0"/>
          <w:numId w:val="1010"/>
        </w:numPr>
      </w:pPr>
      <w:r>
        <w:t xml:space="preserve">High population density</w:t>
      </w:r>
    </w:p>
    <w:p>
      <w:pPr>
        <w:pStyle w:val="Compact"/>
        <w:numPr>
          <w:ilvl w:val="0"/>
          <w:numId w:val="1010"/>
        </w:numPr>
      </w:pPr>
      <w:r>
        <w:t xml:space="preserve">Strong daily movement</w:t>
      </w:r>
    </w:p>
    <w:p>
      <w:pPr>
        <w:pStyle w:val="Compact"/>
        <w:numPr>
          <w:ilvl w:val="0"/>
          <w:numId w:val="1010"/>
        </w:numPr>
      </w:pPr>
      <w:r>
        <w:t xml:space="preserve">Large youth populations</w:t>
      </w:r>
    </w:p>
    <w:p>
      <w:pPr>
        <w:pStyle w:val="Compact"/>
        <w:numPr>
          <w:ilvl w:val="0"/>
          <w:numId w:val="1010"/>
        </w:numPr>
      </w:pPr>
      <w:r>
        <w:t xml:space="preserve">Proximity to universities and commercial districts</w:t>
      </w:r>
    </w:p>
    <w:p>
      <w:r>
        <w:pict>
          <v:rect style="width:0;height:1.5pt" o:hralign="center" o:hrstd="t" o:hr="t"/>
        </w:pict>
      </w:r>
    </w:p>
    <w:bookmarkEnd w:id="47"/>
    <w:bookmarkEnd w:id="48"/>
    <w:bookmarkStart w:id="52" w:name="regional-city-performance-analysis"/>
    <w:p>
      <w:pPr>
        <w:pStyle w:val="Heading1"/>
      </w:pPr>
      <w:r>
        <w:t xml:space="preserve">Regional &amp; City Performance Analysis</w:t>
      </w:r>
    </w:p>
    <w:bookmarkStart w:id="50" w:name="strongest-market"/>
    <w:p>
      <w:pPr>
        <w:pStyle w:val="Heading2"/>
      </w:pPr>
      <w:r>
        <w:t xml:space="preserve">Strongest Market</w:t>
      </w:r>
    </w:p>
    <w:bookmarkStart w:id="49" w:name="new-delhi"/>
    <w:p>
      <w:pPr>
        <w:pStyle w:val="Heading3"/>
      </w:pPr>
      <w:r>
        <w:t xml:space="preserve">New Delhi</w:t>
      </w:r>
    </w:p>
    <w:p>
      <w:pPr>
        <w:pStyle w:val="FirstParagraph"/>
      </w:pPr>
      <w:r>
        <w:t xml:space="preserve">New Delhi generated the strongest revenue performance.</w:t>
      </w:r>
    </w:p>
    <w:p>
      <w:pPr>
        <w:pStyle w:val="BodyText"/>
      </w:pPr>
      <w:r>
        <w:t xml:space="preserve">Followed by:</w:t>
      </w:r>
    </w:p>
    <w:p>
      <w:pPr>
        <w:pStyle w:val="Compact"/>
        <w:numPr>
          <w:ilvl w:val="0"/>
          <w:numId w:val="1011"/>
        </w:numPr>
      </w:pPr>
      <w:r>
        <w:t xml:space="preserve">Ghaziabad</w:t>
      </w:r>
    </w:p>
    <w:p>
      <w:pPr>
        <w:pStyle w:val="Compact"/>
        <w:numPr>
          <w:ilvl w:val="0"/>
          <w:numId w:val="1011"/>
        </w:numPr>
      </w:pPr>
      <w:r>
        <w:t xml:space="preserve">Noida</w:t>
      </w:r>
    </w:p>
    <w:p>
      <w:pPr>
        <w:pStyle w:val="Compact"/>
        <w:numPr>
          <w:ilvl w:val="0"/>
          <w:numId w:val="1011"/>
        </w:numPr>
      </w:pPr>
      <w:r>
        <w:t xml:space="preserve">Gurugram</w:t>
      </w:r>
    </w:p>
    <w:bookmarkEnd w:id="49"/>
    <w:bookmarkEnd w:id="50"/>
    <w:bookmarkStart w:id="51" w:name="key-insight-1"/>
    <w:p>
      <w:pPr>
        <w:pStyle w:val="Heading2"/>
      </w:pPr>
      <w:r>
        <w:t xml:space="preserve">Key Insight</w:t>
      </w:r>
    </w:p>
    <w:p>
      <w:pPr>
        <w:pStyle w:val="FirstParagraph"/>
      </w:pPr>
      <w:r>
        <w:t xml:space="preserve">Dense urban markets consistently outperform suburban regions.</w:t>
      </w:r>
    </w:p>
    <w:p>
      <w:r>
        <w:pict>
          <v:rect style="width:0;height:1.5pt" o:hralign="center" o:hrstd="t" o:hr="t"/>
        </w:pict>
      </w:r>
    </w:p>
    <w:bookmarkEnd w:id="51"/>
    <w:bookmarkEnd w:id="52"/>
    <w:bookmarkStart w:id="55" w:name="customer-behavior-analysis"/>
    <w:p>
      <w:pPr>
        <w:pStyle w:val="Heading1"/>
      </w:pPr>
      <w:r>
        <w:t xml:space="preserve">Customer Behavior Analysis</w:t>
      </w:r>
    </w:p>
    <w:bookmarkStart w:id="53" w:name="key-customer-traits"/>
    <w:p>
      <w:pPr>
        <w:pStyle w:val="Heading2"/>
      </w:pPr>
      <w:r>
        <w:t xml:space="preserve">Key Customer Traits</w:t>
      </w:r>
    </w:p>
    <w:p>
      <w:pPr>
        <w:pStyle w:val="FirstParagraph"/>
      </w:pPr>
      <w:r>
        <w:t xml:space="preserve">The strongest customer segment includes:</w:t>
      </w:r>
    </w:p>
    <w:p>
      <w:pPr>
        <w:pStyle w:val="Compact"/>
        <w:numPr>
          <w:ilvl w:val="0"/>
          <w:numId w:val="1012"/>
        </w:numPr>
      </w:pPr>
      <w:r>
        <w:t xml:space="preserve">Age group 18–35</w:t>
      </w:r>
    </w:p>
    <w:p>
      <w:pPr>
        <w:pStyle w:val="Compact"/>
        <w:numPr>
          <w:ilvl w:val="0"/>
          <w:numId w:val="1012"/>
        </w:numPr>
      </w:pPr>
      <w:r>
        <w:t xml:space="preserve">Students</w:t>
      </w:r>
    </w:p>
    <w:p>
      <w:pPr>
        <w:pStyle w:val="Compact"/>
        <w:numPr>
          <w:ilvl w:val="0"/>
          <w:numId w:val="1012"/>
        </w:numPr>
      </w:pPr>
      <w:r>
        <w:t xml:space="preserve">Young professionals</w:t>
      </w:r>
    </w:p>
    <w:p>
      <w:pPr>
        <w:pStyle w:val="Compact"/>
        <w:numPr>
          <w:ilvl w:val="0"/>
          <w:numId w:val="1012"/>
        </w:numPr>
      </w:pPr>
      <w:r>
        <w:t xml:space="preserve">Delivery users</w:t>
      </w:r>
    </w:p>
    <w:p>
      <w:pPr>
        <w:pStyle w:val="Compact"/>
        <w:numPr>
          <w:ilvl w:val="0"/>
          <w:numId w:val="1012"/>
        </w:numPr>
      </w:pPr>
      <w:r>
        <w:t xml:space="preserve">Customers seeking affordable fast meals</w:t>
      </w:r>
    </w:p>
    <w:bookmarkEnd w:id="53"/>
    <w:bookmarkStart w:id="54" w:name="ordering-preferences"/>
    <w:p>
      <w:pPr>
        <w:pStyle w:val="Heading2"/>
      </w:pPr>
      <w:r>
        <w:t xml:space="preserve">Ordering Preferences</w:t>
      </w:r>
    </w:p>
    <w:p>
      <w:pPr>
        <w:pStyle w:val="FirstParagraph"/>
      </w:pPr>
      <w:r>
        <w:t xml:space="preserve">Customers prefer:</w:t>
      </w:r>
    </w:p>
    <w:p>
      <w:pPr>
        <w:pStyle w:val="Compact"/>
        <w:numPr>
          <w:ilvl w:val="0"/>
          <w:numId w:val="1013"/>
        </w:numPr>
      </w:pPr>
      <w:r>
        <w:t xml:space="preserve">Fast preparation</w:t>
      </w:r>
    </w:p>
    <w:p>
      <w:pPr>
        <w:pStyle w:val="Compact"/>
        <w:numPr>
          <w:ilvl w:val="0"/>
          <w:numId w:val="1013"/>
        </w:numPr>
      </w:pPr>
      <w:r>
        <w:t xml:space="preserve">Medium-priced meals</w:t>
      </w:r>
    </w:p>
    <w:p>
      <w:pPr>
        <w:pStyle w:val="Compact"/>
        <w:numPr>
          <w:ilvl w:val="0"/>
          <w:numId w:val="1013"/>
        </w:numPr>
      </w:pPr>
      <w:r>
        <w:t xml:space="preserve">Strong flavors and spicy food</w:t>
      </w:r>
    </w:p>
    <w:p>
      <w:pPr>
        <w:pStyle w:val="Compact"/>
        <w:numPr>
          <w:ilvl w:val="0"/>
          <w:numId w:val="1013"/>
        </w:numPr>
      </w:pPr>
      <w:r>
        <w:t xml:space="preserve">Convenient delivery</w:t>
      </w:r>
    </w:p>
    <w:p>
      <w:r>
        <w:pict>
          <v:rect style="width:0;height:1.5pt" o:hralign="center" o:hrstd="t" o:hr="t"/>
        </w:pict>
      </w:r>
    </w:p>
    <w:bookmarkEnd w:id="54"/>
    <w:bookmarkEnd w:id="55"/>
    <w:bookmarkStart w:id="58" w:name="payment-method-analysis"/>
    <w:p>
      <w:pPr>
        <w:pStyle w:val="Heading1"/>
      </w:pPr>
      <w:r>
        <w:t xml:space="preserve">Payment Method Analysis</w:t>
      </w:r>
    </w:p>
    <w:bookmarkStart w:id="56" w:name="most-common-payment-methods"/>
    <w:p>
      <w:pPr>
        <w:pStyle w:val="Heading2"/>
      </w:pPr>
      <w:r>
        <w:t xml:space="preserve">Most Common Payment Methods</w:t>
      </w:r>
    </w:p>
    <w:p>
      <w:pPr>
        <w:pStyle w:val="Compact"/>
        <w:numPr>
          <w:ilvl w:val="0"/>
          <w:numId w:val="1014"/>
        </w:numPr>
      </w:pPr>
      <w:r>
        <w:t xml:space="preserve">Cash</w:t>
      </w:r>
    </w:p>
    <w:p>
      <w:pPr>
        <w:pStyle w:val="Compact"/>
        <w:numPr>
          <w:ilvl w:val="0"/>
          <w:numId w:val="1014"/>
        </w:numPr>
      </w:pPr>
      <w:r>
        <w:t xml:space="preserve">Card</w:t>
      </w:r>
    </w:p>
    <w:p>
      <w:pPr>
        <w:pStyle w:val="Compact"/>
        <w:numPr>
          <w:ilvl w:val="0"/>
          <w:numId w:val="1014"/>
        </w:numPr>
      </w:pPr>
      <w:r>
        <w:t xml:space="preserve">UPI</w:t>
      </w:r>
    </w:p>
    <w:p>
      <w:pPr>
        <w:pStyle w:val="Compact"/>
        <w:numPr>
          <w:ilvl w:val="0"/>
          <w:numId w:val="1014"/>
        </w:numPr>
      </w:pPr>
      <w:r>
        <w:t xml:space="preserve">Wallet Payments</w:t>
      </w:r>
    </w:p>
    <w:bookmarkEnd w:id="56"/>
    <w:bookmarkStart w:id="57" w:name="strategic-meaning-1"/>
    <w:p>
      <w:pPr>
        <w:pStyle w:val="Heading2"/>
      </w:pPr>
      <w:r>
        <w:t xml:space="preserve">Strategic Meaning</w:t>
      </w:r>
    </w:p>
    <w:p>
      <w:pPr>
        <w:pStyle w:val="FirstParagraph"/>
      </w:pPr>
      <w:r>
        <w:t xml:space="preserve">Modern digital payment systems are critical for future growth.</w:t>
      </w:r>
    </w:p>
    <w:p>
      <w:pPr>
        <w:pStyle w:val="BodyText"/>
      </w:pPr>
      <w:r>
        <w:t xml:space="preserve">For Jordan expansion, the company should support:</w:t>
      </w:r>
    </w:p>
    <w:p>
      <w:pPr>
        <w:pStyle w:val="Compact"/>
        <w:numPr>
          <w:ilvl w:val="0"/>
          <w:numId w:val="1015"/>
        </w:numPr>
      </w:pPr>
      <w:r>
        <w:t xml:space="preserve">Visa</w:t>
      </w:r>
    </w:p>
    <w:p>
      <w:pPr>
        <w:pStyle w:val="Compact"/>
        <w:numPr>
          <w:ilvl w:val="0"/>
          <w:numId w:val="1015"/>
        </w:numPr>
      </w:pPr>
      <w:r>
        <w:t xml:space="preserve">Apple Pay</w:t>
      </w:r>
    </w:p>
    <w:p>
      <w:pPr>
        <w:pStyle w:val="Compact"/>
        <w:numPr>
          <w:ilvl w:val="0"/>
          <w:numId w:val="1015"/>
        </w:numPr>
      </w:pPr>
      <w:r>
        <w:t xml:space="preserve">CliQ</w:t>
      </w:r>
    </w:p>
    <w:p>
      <w:pPr>
        <w:pStyle w:val="Compact"/>
        <w:numPr>
          <w:ilvl w:val="0"/>
          <w:numId w:val="1015"/>
        </w:numPr>
      </w:pPr>
      <w:r>
        <w:t xml:space="preserve">Mobile wallets</w:t>
      </w:r>
    </w:p>
    <w:p>
      <w:r>
        <w:pict>
          <v:rect style="width:0;height:1.5pt" o:hralign="center" o:hrstd="t" o:hr="t"/>
        </w:pict>
      </w:r>
    </w:p>
    <w:bookmarkEnd w:id="57"/>
    <w:bookmarkEnd w:id="58"/>
    <w:bookmarkStart w:id="60" w:name="delivery-operational-analysis"/>
    <w:p>
      <w:pPr>
        <w:pStyle w:val="Heading1"/>
      </w:pPr>
      <w:r>
        <w:t xml:space="preserve">Delivery &amp; Operational Analysis</w:t>
      </w:r>
    </w:p>
    <w:p>
      <w:pPr>
        <w:pStyle w:val="FirstParagraph"/>
      </w:pPr>
      <w:r>
        <w:t xml:space="preserve">The data strongly suggests that delivery plays a major role in growth.</w:t>
      </w:r>
    </w:p>
    <w:p>
      <w:pPr>
        <w:pStyle w:val="BodyText"/>
      </w:pPr>
      <w:r>
        <w:t xml:space="preserve">Products that perform best are:</w:t>
      </w:r>
    </w:p>
    <w:p>
      <w:pPr>
        <w:pStyle w:val="Compact"/>
        <w:numPr>
          <w:ilvl w:val="0"/>
          <w:numId w:val="1016"/>
        </w:numPr>
      </w:pPr>
      <w:r>
        <w:t xml:space="preserve">Fast-preparation items</w:t>
      </w:r>
    </w:p>
    <w:p>
      <w:pPr>
        <w:pStyle w:val="Compact"/>
        <w:numPr>
          <w:ilvl w:val="0"/>
          <w:numId w:val="1016"/>
        </w:numPr>
      </w:pPr>
      <w:r>
        <w:t xml:space="preserve">Medium-price meals</w:t>
      </w:r>
    </w:p>
    <w:p>
      <w:pPr>
        <w:pStyle w:val="Compact"/>
        <w:numPr>
          <w:ilvl w:val="0"/>
          <w:numId w:val="1016"/>
        </w:numPr>
      </w:pPr>
      <w:r>
        <w:t xml:space="preserve">Delivery-friendly products</w:t>
      </w:r>
    </w:p>
    <w:bookmarkStart w:id="59" w:name="recommendation-1"/>
    <w:p>
      <w:pPr>
        <w:pStyle w:val="Heading2"/>
      </w:pPr>
      <w:r>
        <w:t xml:space="preserve">Recommendation</w:t>
      </w:r>
    </w:p>
    <w:p>
      <w:pPr>
        <w:pStyle w:val="FirstParagraph"/>
      </w:pPr>
      <w:r>
        <w:t xml:space="preserve">The business should adopt a:</w:t>
      </w:r>
      <w:r>
        <w:t xml:space="preserve"> </w:t>
      </w:r>
      <w:r>
        <w:t xml:space="preserve">### Delivery-first strategy</w:t>
      </w:r>
    </w:p>
    <w:p>
      <w:pPr>
        <w:pStyle w:val="BodyText"/>
      </w:pPr>
      <w:r>
        <w:t xml:space="preserve">Especially in urban expansion markets.</w:t>
      </w:r>
    </w:p>
    <w:p>
      <w:r>
        <w:pict>
          <v:rect style="width:0;height:1.5pt" o:hralign="center" o:hrstd="t" o:hr="t"/>
        </w:pict>
      </w:r>
    </w:p>
    <w:bookmarkEnd w:id="59"/>
    <w:bookmarkEnd w:id="60"/>
    <w:bookmarkStart w:id="63" w:name="jordan-market-expansion-analysis"/>
    <w:p>
      <w:pPr>
        <w:pStyle w:val="Heading1"/>
      </w:pPr>
      <w:r>
        <w:t xml:space="preserve">Jordan Market Expansion Analysis</w:t>
      </w:r>
    </w:p>
    <w:bookmarkStart w:id="62" w:name="is-jordan-a-suitable-market"/>
    <w:p>
      <w:pPr>
        <w:pStyle w:val="Heading2"/>
      </w:pPr>
      <w:r>
        <w:t xml:space="preserve">Is Jordan a Suitable Market?</w:t>
      </w:r>
    </w:p>
    <w:bookmarkStart w:id="61" w:name="yes."/>
    <w:p>
      <w:pPr>
        <w:pStyle w:val="Heading3"/>
      </w:pPr>
      <w:r>
        <w:t xml:space="preserve">Yes.</w:t>
      </w:r>
    </w:p>
    <w:p>
      <w:pPr>
        <w:pStyle w:val="FirstParagraph"/>
      </w:pPr>
      <w:r>
        <w:t xml:space="preserve">The Jordanian market shows strong potential, particularly among younger urban customers.</w:t>
      </w:r>
    </w:p>
    <w:p>
      <w:pPr>
        <w:pStyle w:val="BodyText"/>
      </w:pPr>
      <w:r>
        <w:t xml:space="preserve">However, success depends heavily on positioning.</w:t>
      </w:r>
    </w:p>
    <w:p>
      <w:r>
        <w:pict>
          <v:rect style="width:0;height:1.5pt" o:hralign="center" o:hrstd="t" o:hr="t"/>
        </w:pict>
      </w:r>
    </w:p>
    <w:bookmarkEnd w:id="61"/>
    <w:bookmarkEnd w:id="62"/>
    <w:bookmarkEnd w:id="63"/>
    <w:bookmarkStart w:id="64" w:name="recommended-positioning-in-jordan"/>
    <w:p>
      <w:pPr>
        <w:pStyle w:val="Heading1"/>
      </w:pPr>
      <w:r>
        <w:t xml:space="preserve">Recommended Positioning in Jordan</w:t>
      </w:r>
    </w:p>
    <w:p>
      <w:pPr>
        <w:pStyle w:val="FirstParagraph"/>
      </w:pPr>
      <w:r>
        <w:t xml:space="preserve">The business should NOT position itself as:</w:t>
      </w:r>
    </w:p>
    <w:p>
      <w:pPr>
        <w:pStyle w:val="Compact"/>
        <w:numPr>
          <w:ilvl w:val="0"/>
          <w:numId w:val="1017"/>
        </w:numPr>
      </w:pPr>
      <w:r>
        <w:t xml:space="preserve">Traditional luxury Indian dining</w:t>
      </w:r>
    </w:p>
    <w:p>
      <w:pPr>
        <w:pStyle w:val="FirstParagraph"/>
      </w:pPr>
      <w:r>
        <w:t xml:space="preserve">Instead, it should position itself as:</w:t>
      </w:r>
      <w:r>
        <w:t xml:space="preserve"> </w:t>
      </w:r>
      <w:r>
        <w:t xml:space="preserve">###</w:t>
      </w:r>
      <w:r>
        <w:t xml:space="preserve"> </w:t>
      </w:r>
      <w:r>
        <w:t xml:space="preserve">“Modern Indian Street Food Experience”</w:t>
      </w:r>
    </w:p>
    <w:p>
      <w:pPr>
        <w:pStyle w:val="BodyText"/>
      </w:pPr>
      <w:r>
        <w:t xml:space="preserve">This approach better fits Jordanian customer behavior.</w:t>
      </w:r>
    </w:p>
    <w:p>
      <w:r>
        <w:pict>
          <v:rect style="width:0;height:1.5pt" o:hralign="center" o:hrstd="t" o:hr="t"/>
        </w:pict>
      </w:r>
    </w:p>
    <w:bookmarkEnd w:id="64"/>
    <w:bookmarkStart w:id="69" w:name="best-expansion-location-in-jordan"/>
    <w:p>
      <w:pPr>
        <w:pStyle w:val="Heading1"/>
      </w:pPr>
      <w:r>
        <w:t xml:space="preserve">Best Expansion Location in Jordan</w:t>
      </w:r>
    </w:p>
    <w:bookmarkStart w:id="67" w:name="recommended-city"/>
    <w:p>
      <w:pPr>
        <w:pStyle w:val="Heading2"/>
      </w:pPr>
      <w:r>
        <w:t xml:space="preserve">Recommended City</w:t>
      </w:r>
    </w:p>
    <w:bookmarkStart w:id="65" w:name="amman"/>
    <w:p>
      <w:pPr>
        <w:pStyle w:val="Heading3"/>
      </w:pPr>
      <w:r>
        <w:t xml:space="preserve">Amman</w:t>
      </w:r>
    </w:p>
    <w:bookmarkEnd w:id="65"/>
    <w:bookmarkStart w:id="66" w:name="recommended-areas"/>
    <w:p>
      <w:pPr>
        <w:pStyle w:val="Heading3"/>
      </w:pPr>
      <w:r>
        <w:t xml:space="preserve">Recommended Areas</w:t>
      </w:r>
    </w:p>
    <w:p>
      <w:pPr>
        <w:pStyle w:val="Compact"/>
        <w:numPr>
          <w:ilvl w:val="0"/>
          <w:numId w:val="1018"/>
        </w:numPr>
      </w:pPr>
      <w:r>
        <w:t xml:space="preserve">Sweifieh</w:t>
      </w:r>
    </w:p>
    <w:p>
      <w:pPr>
        <w:pStyle w:val="Compact"/>
        <w:numPr>
          <w:ilvl w:val="0"/>
          <w:numId w:val="1018"/>
        </w:numPr>
      </w:pPr>
      <w:r>
        <w:t xml:space="preserve">Abdoun</w:t>
      </w:r>
    </w:p>
    <w:p>
      <w:pPr>
        <w:pStyle w:val="Compact"/>
        <w:numPr>
          <w:ilvl w:val="0"/>
          <w:numId w:val="1018"/>
        </w:numPr>
      </w:pPr>
      <w:r>
        <w:t xml:space="preserve">Jubaiha</w:t>
      </w:r>
    </w:p>
    <w:p>
      <w:pPr>
        <w:pStyle w:val="Compact"/>
        <w:numPr>
          <w:ilvl w:val="0"/>
          <w:numId w:val="1018"/>
        </w:numPr>
      </w:pPr>
      <w:r>
        <w:t xml:space="preserve">University districts</w:t>
      </w:r>
    </w:p>
    <w:p>
      <w:pPr>
        <w:pStyle w:val="Compact"/>
        <w:numPr>
          <w:ilvl w:val="0"/>
          <w:numId w:val="1018"/>
        </w:numPr>
      </w:pPr>
      <w:r>
        <w:t xml:space="preserve">Mall areas</w:t>
      </w:r>
    </w:p>
    <w:bookmarkEnd w:id="66"/>
    <w:bookmarkEnd w:id="67"/>
    <w:bookmarkStart w:id="68" w:name="why-amman"/>
    <w:p>
      <w:pPr>
        <w:pStyle w:val="Heading2"/>
      </w:pPr>
      <w:r>
        <w:t xml:space="preserve">Why Amman?</w:t>
      </w:r>
    </w:p>
    <w:p>
      <w:pPr>
        <w:pStyle w:val="FirstParagraph"/>
      </w:pPr>
      <w:r>
        <w:t xml:space="preserve">Because it offers:</w:t>
      </w:r>
    </w:p>
    <w:p>
      <w:pPr>
        <w:pStyle w:val="Compact"/>
        <w:numPr>
          <w:ilvl w:val="0"/>
          <w:numId w:val="1019"/>
        </w:numPr>
      </w:pPr>
      <w:r>
        <w:t xml:space="preserve">High youth concentration</w:t>
      </w:r>
    </w:p>
    <w:p>
      <w:pPr>
        <w:pStyle w:val="Compact"/>
        <w:numPr>
          <w:ilvl w:val="0"/>
          <w:numId w:val="1019"/>
        </w:numPr>
      </w:pPr>
      <w:r>
        <w:t xml:space="preserve">Strong purchasing power</w:t>
      </w:r>
    </w:p>
    <w:p>
      <w:pPr>
        <w:pStyle w:val="Compact"/>
        <w:numPr>
          <w:ilvl w:val="0"/>
          <w:numId w:val="1019"/>
        </w:numPr>
      </w:pPr>
      <w:r>
        <w:t xml:space="preserve">Heavy restaurant culture</w:t>
      </w:r>
    </w:p>
    <w:p>
      <w:pPr>
        <w:pStyle w:val="Compact"/>
        <w:numPr>
          <w:ilvl w:val="0"/>
          <w:numId w:val="1019"/>
        </w:numPr>
      </w:pPr>
      <w:r>
        <w:t xml:space="preserve">High delivery demand</w:t>
      </w:r>
    </w:p>
    <w:p>
      <w:pPr>
        <w:pStyle w:val="Compact"/>
        <w:numPr>
          <w:ilvl w:val="0"/>
          <w:numId w:val="1019"/>
        </w:numPr>
      </w:pPr>
      <w:r>
        <w:t xml:space="preserve">Customers open to new experiences</w:t>
      </w:r>
    </w:p>
    <w:p>
      <w:r>
        <w:pict>
          <v:rect style="width:0;height:1.5pt" o:hralign="center" o:hrstd="t" o:hr="t"/>
        </w:pict>
      </w:r>
    </w:p>
    <w:bookmarkEnd w:id="68"/>
    <w:bookmarkEnd w:id="69"/>
    <w:bookmarkStart w:id="70" w:name="marketing-strategy-recommendations"/>
    <w:p>
      <w:pPr>
        <w:pStyle w:val="Heading1"/>
      </w:pPr>
      <w:r>
        <w:t xml:space="preserve">Marketing Strategy Recommendations</w:t>
      </w:r>
    </w:p>
    <w:p>
      <w:pPr>
        <w:pStyle w:val="FirstParagraph"/>
      </w:pPr>
      <w:r>
        <w:t xml:space="preserve">The business should prioritize:</w:t>
      </w:r>
    </w:p>
    <w:p>
      <w:pPr>
        <w:pStyle w:val="Compact"/>
        <w:numPr>
          <w:ilvl w:val="0"/>
          <w:numId w:val="1020"/>
        </w:numPr>
      </w:pPr>
      <w:r>
        <w:t xml:space="preserve">TikTok marketing</w:t>
      </w:r>
    </w:p>
    <w:p>
      <w:pPr>
        <w:pStyle w:val="Compact"/>
        <w:numPr>
          <w:ilvl w:val="0"/>
          <w:numId w:val="1020"/>
        </w:numPr>
      </w:pPr>
      <w:r>
        <w:t xml:space="preserve">Instagram Reels</w:t>
      </w:r>
    </w:p>
    <w:p>
      <w:pPr>
        <w:pStyle w:val="Compact"/>
        <w:numPr>
          <w:ilvl w:val="0"/>
          <w:numId w:val="1020"/>
        </w:numPr>
      </w:pPr>
      <w:r>
        <w:t xml:space="preserve">Influencer partnerships</w:t>
      </w:r>
    </w:p>
    <w:p>
      <w:pPr>
        <w:pStyle w:val="Compact"/>
        <w:numPr>
          <w:ilvl w:val="0"/>
          <w:numId w:val="1020"/>
        </w:numPr>
      </w:pPr>
      <w:r>
        <w:t xml:space="preserve">Delivery app partnerships</w:t>
      </w:r>
    </w:p>
    <w:p>
      <w:pPr>
        <w:pStyle w:val="Compact"/>
        <w:numPr>
          <w:ilvl w:val="0"/>
          <w:numId w:val="1020"/>
        </w:numPr>
      </w:pPr>
      <w:r>
        <w:t xml:space="preserve">Social-media-driven branding</w:t>
      </w:r>
    </w:p>
    <w:p>
      <w:pPr>
        <w:pStyle w:val="FirstParagraph"/>
      </w:pPr>
      <w:r>
        <w:t xml:space="preserve">Traditional advertising should not be the primary focus.</w:t>
      </w:r>
    </w:p>
    <w:p>
      <w:r>
        <w:pict>
          <v:rect style="width:0;height:1.5pt" o:hralign="center" o:hrstd="t" o:hr="t"/>
        </w:pict>
      </w:r>
    </w:p>
    <w:bookmarkEnd w:id="70"/>
    <w:bookmarkStart w:id="75" w:name="swot-analysis"/>
    <w:p>
      <w:pPr>
        <w:pStyle w:val="Heading1"/>
      </w:pPr>
      <w:r>
        <w:t xml:space="preserve">SWOT Analysis</w:t>
      </w:r>
    </w:p>
    <w:bookmarkStart w:id="71" w:name="strengths"/>
    <w:p>
      <w:pPr>
        <w:pStyle w:val="Heading2"/>
      </w:pPr>
      <w:r>
        <w:t xml:space="preserve">Strengths</w:t>
      </w:r>
    </w:p>
    <w:p>
      <w:pPr>
        <w:pStyle w:val="Compact"/>
        <w:numPr>
          <w:ilvl w:val="0"/>
          <w:numId w:val="1021"/>
        </w:numPr>
      </w:pPr>
      <w:r>
        <w:t xml:space="preserve">Strong Indian street-food identity</w:t>
      </w:r>
    </w:p>
    <w:p>
      <w:pPr>
        <w:pStyle w:val="Compact"/>
        <w:numPr>
          <w:ilvl w:val="0"/>
          <w:numId w:val="1021"/>
        </w:numPr>
      </w:pPr>
      <w:r>
        <w:t xml:space="preserve">Unique product positioning</w:t>
      </w:r>
    </w:p>
    <w:p>
      <w:pPr>
        <w:pStyle w:val="Compact"/>
        <w:numPr>
          <w:ilvl w:val="0"/>
          <w:numId w:val="1021"/>
        </w:numPr>
      </w:pPr>
      <w:r>
        <w:t xml:space="preserve">High-performing Chaat products</w:t>
      </w:r>
    </w:p>
    <w:p>
      <w:pPr>
        <w:pStyle w:val="Compact"/>
        <w:numPr>
          <w:ilvl w:val="0"/>
          <w:numId w:val="1021"/>
        </w:numPr>
      </w:pPr>
      <w:r>
        <w:t xml:space="preserve">Strong urban-market appeal</w:t>
      </w:r>
    </w:p>
    <w:bookmarkEnd w:id="71"/>
    <w:bookmarkStart w:id="72" w:name="weaknesses"/>
    <w:p>
      <w:pPr>
        <w:pStyle w:val="Heading2"/>
      </w:pPr>
      <w:r>
        <w:t xml:space="preserve">Weaknesses</w:t>
      </w:r>
    </w:p>
    <w:p>
      <w:pPr>
        <w:pStyle w:val="Compact"/>
        <w:numPr>
          <w:ilvl w:val="0"/>
          <w:numId w:val="1022"/>
        </w:numPr>
      </w:pPr>
      <w:r>
        <w:t xml:space="preserve">Low awareness outside India</w:t>
      </w:r>
    </w:p>
    <w:p>
      <w:pPr>
        <w:pStyle w:val="Compact"/>
        <w:numPr>
          <w:ilvl w:val="0"/>
          <w:numId w:val="1022"/>
        </w:numPr>
      </w:pPr>
      <w:r>
        <w:t xml:space="preserve">Limited international branding</w:t>
      </w:r>
    </w:p>
    <w:p>
      <w:pPr>
        <w:pStyle w:val="Compact"/>
        <w:numPr>
          <w:ilvl w:val="0"/>
          <w:numId w:val="1022"/>
        </w:numPr>
      </w:pPr>
      <w:r>
        <w:t xml:space="preserve">Weak discount effectiveness</w:t>
      </w:r>
    </w:p>
    <w:bookmarkEnd w:id="72"/>
    <w:bookmarkStart w:id="73" w:name="opportunities"/>
    <w:p>
      <w:pPr>
        <w:pStyle w:val="Heading2"/>
      </w:pPr>
      <w:r>
        <w:t xml:space="preserve">Opportunities</w:t>
      </w:r>
    </w:p>
    <w:p>
      <w:pPr>
        <w:pStyle w:val="Compact"/>
        <w:numPr>
          <w:ilvl w:val="0"/>
          <w:numId w:val="1023"/>
        </w:numPr>
      </w:pPr>
      <w:r>
        <w:t xml:space="preserve">Growing delivery culture</w:t>
      </w:r>
    </w:p>
    <w:p>
      <w:pPr>
        <w:pStyle w:val="Compact"/>
        <w:numPr>
          <w:ilvl w:val="0"/>
          <w:numId w:val="1023"/>
        </w:numPr>
      </w:pPr>
      <w:r>
        <w:t xml:space="preserve">Rising interest in international cuisines</w:t>
      </w:r>
    </w:p>
    <w:p>
      <w:pPr>
        <w:pStyle w:val="Compact"/>
        <w:numPr>
          <w:ilvl w:val="0"/>
          <w:numId w:val="1023"/>
        </w:numPr>
      </w:pPr>
      <w:r>
        <w:t xml:space="preserve">Strong youth-driven food market in Jordan</w:t>
      </w:r>
    </w:p>
    <w:bookmarkEnd w:id="73"/>
    <w:bookmarkStart w:id="74" w:name="threats"/>
    <w:p>
      <w:pPr>
        <w:pStyle w:val="Heading2"/>
      </w:pPr>
      <w:r>
        <w:t xml:space="preserve">Threats</w:t>
      </w:r>
    </w:p>
    <w:p>
      <w:pPr>
        <w:pStyle w:val="Compact"/>
        <w:numPr>
          <w:ilvl w:val="0"/>
          <w:numId w:val="1024"/>
        </w:numPr>
      </w:pPr>
      <w:r>
        <w:t xml:space="preserve">Competition from McDonald’s, KFC, and Burger King</w:t>
      </w:r>
    </w:p>
    <w:p>
      <w:pPr>
        <w:pStyle w:val="Compact"/>
        <w:numPr>
          <w:ilvl w:val="0"/>
          <w:numId w:val="1024"/>
        </w:numPr>
      </w:pPr>
      <w:r>
        <w:t xml:space="preserve">Potential customer unfamiliarity with Indian flavors</w:t>
      </w:r>
    </w:p>
    <w:p>
      <w:r>
        <w:pict>
          <v:rect style="width:0;height:1.5pt" o:hralign="center" o:hrstd="t" o:hr="t"/>
        </w:pict>
      </w:r>
    </w:p>
    <w:bookmarkEnd w:id="74"/>
    <w:bookmarkEnd w:id="75"/>
    <w:bookmarkStart w:id="78" w:name="strategic-recommendations"/>
    <w:p>
      <w:pPr>
        <w:pStyle w:val="Heading1"/>
      </w:pPr>
      <w:r>
        <w:t xml:space="preserve">Strategic Recommendations</w:t>
      </w:r>
    </w:p>
    <w:bookmarkStart w:id="76" w:name="the-company-should-focus-on"/>
    <w:p>
      <w:pPr>
        <w:pStyle w:val="Heading2"/>
      </w:pPr>
      <w:r>
        <w:t xml:space="preserve">The company should focus on:</w:t>
      </w:r>
    </w:p>
    <w:p>
      <w:pPr>
        <w:pStyle w:val="Compact"/>
        <w:numPr>
          <w:ilvl w:val="0"/>
          <w:numId w:val="1025"/>
        </w:numPr>
      </w:pPr>
      <w:r>
        <w:t xml:space="preserve">Chaat products</w:t>
      </w:r>
    </w:p>
    <w:p>
      <w:pPr>
        <w:pStyle w:val="Compact"/>
        <w:numPr>
          <w:ilvl w:val="0"/>
          <w:numId w:val="1025"/>
        </w:numPr>
      </w:pPr>
      <w:r>
        <w:t xml:space="preserve">Delivery operations</w:t>
      </w:r>
    </w:p>
    <w:p>
      <w:pPr>
        <w:pStyle w:val="Compact"/>
        <w:numPr>
          <w:ilvl w:val="0"/>
          <w:numId w:val="1025"/>
        </w:numPr>
      </w:pPr>
      <w:r>
        <w:t xml:space="preserve">Youth markets</w:t>
      </w:r>
    </w:p>
    <w:p>
      <w:pPr>
        <w:pStyle w:val="Compact"/>
        <w:numPr>
          <w:ilvl w:val="0"/>
          <w:numId w:val="1025"/>
        </w:numPr>
      </w:pPr>
      <w:r>
        <w:t xml:space="preserve">Urban expansion</w:t>
      </w:r>
    </w:p>
    <w:p>
      <w:pPr>
        <w:pStyle w:val="Compact"/>
        <w:numPr>
          <w:ilvl w:val="0"/>
          <w:numId w:val="1025"/>
        </w:numPr>
      </w:pPr>
      <w:r>
        <w:t xml:space="preserve">Digital branding</w:t>
      </w:r>
    </w:p>
    <w:p>
      <w:pPr>
        <w:pStyle w:val="Compact"/>
        <w:numPr>
          <w:ilvl w:val="0"/>
          <w:numId w:val="1025"/>
        </w:numPr>
      </w:pPr>
      <w:r>
        <w:t xml:space="preserve">Medium-price positioning</w:t>
      </w:r>
    </w:p>
    <w:bookmarkEnd w:id="76"/>
    <w:bookmarkStart w:id="77" w:name="the-company-should-avoid"/>
    <w:p>
      <w:pPr>
        <w:pStyle w:val="Heading2"/>
      </w:pPr>
      <w:r>
        <w:t xml:space="preserve">The company should avoid:</w:t>
      </w:r>
    </w:p>
    <w:p>
      <w:pPr>
        <w:pStyle w:val="Compact"/>
        <w:numPr>
          <w:ilvl w:val="0"/>
          <w:numId w:val="1026"/>
        </w:numPr>
      </w:pPr>
      <w:r>
        <w:t xml:space="preserve">Overusing discounts</w:t>
      </w:r>
    </w:p>
    <w:p>
      <w:pPr>
        <w:pStyle w:val="Compact"/>
        <w:numPr>
          <w:ilvl w:val="0"/>
          <w:numId w:val="1026"/>
        </w:numPr>
      </w:pPr>
      <w:r>
        <w:t xml:space="preserve">Luxury fine-dining positioning</w:t>
      </w:r>
    </w:p>
    <w:p>
      <w:pPr>
        <w:pStyle w:val="Compact"/>
        <w:numPr>
          <w:ilvl w:val="0"/>
          <w:numId w:val="1026"/>
        </w:numPr>
      </w:pPr>
      <w:r>
        <w:t xml:space="preserve">Competing directly in burgers and fried chicken</w:t>
      </w:r>
    </w:p>
    <w:p>
      <w:r>
        <w:pict>
          <v:rect style="width:0;height:1.5pt" o:hralign="center" o:hrstd="t" o:hr="t"/>
        </w:pict>
      </w:r>
    </w:p>
    <w:bookmarkEnd w:id="77"/>
    <w:bookmarkEnd w:id="78"/>
    <w:bookmarkStart w:id="81" w:name="final-business-decision"/>
    <w:p>
      <w:pPr>
        <w:pStyle w:val="Heading1"/>
      </w:pPr>
      <w:r>
        <w:t xml:space="preserve">Final Business Decision</w:t>
      </w:r>
    </w:p>
    <w:bookmarkStart w:id="80" w:name="should-the-company-expand-to-jordan"/>
    <w:p>
      <w:pPr>
        <w:pStyle w:val="Heading2"/>
      </w:pPr>
      <w:r>
        <w:t xml:space="preserve">Should the company expand to Jordan?</w:t>
      </w:r>
    </w:p>
    <w:bookmarkStart w:id="79" w:name="yes.-1"/>
    <w:p>
      <w:pPr>
        <w:pStyle w:val="Heading3"/>
      </w:pPr>
      <w:r>
        <w:t xml:space="preserve">Yes.</w:t>
      </w:r>
    </w:p>
    <w:p>
      <w:pPr>
        <w:pStyle w:val="FirstParagraph"/>
      </w:pPr>
      <w:r>
        <w:t xml:space="preserve">However, expansion should focus on:</w:t>
      </w:r>
      <w:r>
        <w:t xml:space="preserve"> </w:t>
      </w:r>
      <w:r>
        <w:t xml:space="preserve">###</w:t>
      </w:r>
      <w:r>
        <w:t xml:space="preserve"> </w:t>
      </w:r>
      <w:r>
        <w:t xml:space="preserve">“Modern Indian Street Food Experience”</w:t>
      </w:r>
    </w:p>
    <w:p>
      <w:pPr>
        <w:pStyle w:val="BodyText"/>
      </w:pPr>
      <w:r>
        <w:t xml:space="preserve">rather than traditional heavy Indian dining.</w:t>
      </w:r>
    </w:p>
    <w:p>
      <w:pPr>
        <w:pStyle w:val="BodyText"/>
      </w:pPr>
      <w:r>
        <w:t xml:space="preserve">This positioning has the highest probability of success in the Jordanian market.</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Waseem Mahmoud</dc:creator>
  <cp:keywords/>
  <dcterms:created xsi:type="dcterms:W3CDTF">2026-05-20T20:37:47Z</dcterms:created>
  <dcterms:modified xsi:type="dcterms:W3CDTF">2026-05-20T20:37:47Z</dcterms:modified>
</cp:coreProperties>
</file>

<file path=docProps/custom.xml><?xml version="1.0" encoding="utf-8"?>
<Properties xmlns="http://schemas.openxmlformats.org/officeDocument/2006/custom-properties" xmlns:vt="http://schemas.openxmlformats.org/officeDocument/2006/docPropsVTypes"/>
</file>