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MOHAMMAD AL-ALI</w:t>
      </w:r>
    </w:p>
    <w:p>
      <w:pPr>
        <w:spacing w:after="2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Saudi Arabia • +966 54 524 4214 • alalimt27@gmail.com • linkedin.com/in/alali-mohammad</w:t>
      </w:r>
    </w:p>
    <w:p>
      <w:pPr>
        <w:pBdr>
          <w:bottom w:val="single" w:color="000000" w:sz="6" w:space="1"/>
        </w:pBd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SUMMARY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Results-driven Mechanical Engineer with 4+ years of progressive experience spanning site mechanical supervision, QA/QC inspection, and systems engineering across Saudi Arabia's industrial and commercial sectors. Proven track record delivering Aramco-affiliated projects in full conformance with ISO 9001, ASME, and API standards, with hands-on proficiency in SolidWorks, AutoCAD, and MATLAB. Licensed member of the Saudi Council of Engineers with NEBOSH IGC certification, combining deep QA/QC discipline with multidisciplinary coordination capabilities to drive zero-defect project delivery at scale.</w:t>
      </w:r>
    </w:p>
    <w:p>
      <w:pPr>
        <w:pBdr>
          <w:bottom w:val="single" w:color="000000" w:sz="6" w:space="1"/>
        </w:pBd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BT Group</w:t>
      </w:r>
      <w:r>
        <w:rPr>
          <w:rFonts w:ascii="Calibri" w:cs="Calibri" w:eastAsia="Calibri" w:hAnsi="Calibri"/>
          <w:sz w:val="20"/>
          <w:szCs w:val="20"/>
        </w:rPr>
        <w:t xml:space="preserve">	Saudi Arabia</w:t>
      </w:r>
    </w:p>
    <w:p>
      <w:pPr>
        <w:tabs>
          <w:tab w:val="right" w:pos="9360"/>
        </w:tabs>
        <w:spacing w:after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Audiovisual Engineer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June 2024 – Present</w:t>
      </w:r>
    </w:p>
    <w:p>
      <w:pPr>
        <w:pStyle w:val="ListParagraph"/>
        <w:numPr>
          <w:ilvl w:val="0"/>
          <w:numId w:val="1"/>
        </w:num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Architect end-to-end integrated systems—audio, video, lighting, and unified control platforms—translating client functional requirements into signal-flow drawings, equipment schedules, and full handover documentation for corporate and commercial deployments.</w:t>
      </w:r>
    </w:p>
    <w:p>
      <w:pPr>
        <w:pStyle w:val="ListParagraph"/>
        <w:numPr>
          <w:ilvl w:val="0"/>
          <w:numId w:val="1"/>
        </w:num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Engineered a real-time heartbeat visualization system for a medical training manikin by integrating EMS telemetry with live charting dashboards, enabling clinical teams to interpret patient vitals and make decisions 3× faster than baseline.</w:t>
      </w:r>
    </w:p>
    <w:p>
      <w:pPr>
        <w:pStyle w:val="ListParagraph"/>
        <w:numPr>
          <w:ilvl w:val="0"/>
          <w:numId w:val="1"/>
        </w:num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Commission LED video walls, digital signage, conferencing codecs, microphone arrays, and speaker systems across smart meeting rooms, boardrooms, and large-format venues, sustaining 99%+ uptime post-deployment.</w:t>
      </w:r>
    </w:p>
    <w:p>
      <w:pPr>
        <w:pStyle w:val="ListParagraph"/>
        <w:numPr>
          <w:ilvl w:val="0"/>
          <w:numId w:val="1"/>
        </w:num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Orchestrate cross-functional coordination with IT, facilities, and client stakeholders to resolve interface clashes and ensure seamless enterprise network integration across all deployed AV estates.</w:t>
      </w:r>
    </w:p>
    <w:p>
      <w:pPr>
        <w:pStyle w:val="ListParagraph"/>
        <w:numPr>
          <w:ilvl w:val="0"/>
          <w:numId w:val="1"/>
        </w:num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Execute preventive maintenance programs, fault diagnosis workflows, and firmware upgrade cycles, reducing unplanned downtime incidents across the managed AV portfolio.</w:t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GECAT (Aramco Contractor)</w:t>
      </w:r>
      <w:r>
        <w:rPr>
          <w:rFonts w:ascii="Calibri" w:cs="Calibri" w:eastAsia="Calibri" w:hAnsi="Calibri"/>
          <w:sz w:val="20"/>
          <w:szCs w:val="20"/>
        </w:rPr>
        <w:t xml:space="preserve">	Saudi Arabia</w:t>
      </w:r>
    </w:p>
    <w:p>
      <w:pPr>
        <w:tabs>
          <w:tab w:val="right" w:pos="9360"/>
        </w:tabs>
        <w:spacing w:after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Site Mechanical Engineer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2022 – 2023</w:t>
      </w:r>
    </w:p>
    <w:p>
      <w:pPr>
        <w:pStyle w:val="ListParagraph"/>
        <w:numPr>
          <w:ilvl w:val="0"/>
          <w:numId w:val="1"/>
        </w:num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Supervised mechanical installation works on Aramco-affiliated drilling sites, enforcing full conformance to approved engineering drawings, Aramco engineering standards, and HSE regulations throughout all construction phases.</w:t>
      </w:r>
    </w:p>
    <w:p>
      <w:pPr>
        <w:pStyle w:val="ListParagraph"/>
        <w:numPr>
          <w:ilvl w:val="0"/>
          <w:numId w:val="1"/>
        </w:num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Inspected and cleared site conditions prior to drilling mobilization—verifying ground stability, equipment readiness, and safety barrier integrity—eliminating schedule slippage risk and preventing recordable incidents.</w:t>
      </w:r>
    </w:p>
    <w:p>
      <w:pPr>
        <w:pStyle w:val="ListParagraph"/>
        <w:numPr>
          <w:ilvl w:val="0"/>
          <w:numId w:val="1"/>
        </w:num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Coordinated daily between civil, electrical, and instrumentation teams, subcontractors, and suppliers to resolve interface clashes and maintain construction sequencing across concurrent work fronts.</w:t>
      </w:r>
    </w:p>
    <w:p>
      <w:pPr>
        <w:pStyle w:val="ListParagraph"/>
        <w:numPr>
          <w:ilvl w:val="0"/>
          <w:numId w:val="1"/>
        </w:num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Reviewed and interpreted mechanical drawings, isometrics, P&amp;IDs, and technical specifications; issued structured daily and weekly progress reports to project management, maintaining full schedule transparency.</w:t>
      </w:r>
    </w:p>
    <w:p>
      <w:pPr>
        <w:pStyle w:val="ListParagraph"/>
        <w:numPr>
          <w:ilvl w:val="0"/>
          <w:numId w:val="1"/>
        </w:num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Verified material deliveries against approved specifications and logged non-conformance reports (NCRs) for corrective action, ensuring zero non-conforming materials entered service.</w:t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APPLUS+ VELOSI</w:t>
      </w:r>
      <w:r>
        <w:rPr>
          <w:rFonts w:ascii="Calibri" w:cs="Calibri" w:eastAsia="Calibri" w:hAnsi="Calibri"/>
          <w:sz w:val="20"/>
          <w:szCs w:val="20"/>
        </w:rPr>
        <w:t xml:space="preserve">	Saudi Arabia</w:t>
      </w:r>
    </w:p>
    <w:p>
      <w:pPr>
        <w:tabs>
          <w:tab w:val="right" w:pos="9360"/>
        </w:tabs>
        <w:spacing w:after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QA/QC Engineer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2021 – 2022</w:t>
      </w:r>
    </w:p>
    <w:p>
      <w:pPr>
        <w:pStyle w:val="ListParagraph"/>
        <w:numPr>
          <w:ilvl w:val="0"/>
          <w:numId w:val="1"/>
        </w:num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Enforced project-wide compliance with ISO 9001, ASME, and API standards across vendor facilities and client project sites, documenting all findings in structured inspection reports and driving timely corrective-action close-out.</w:t>
      </w:r>
    </w:p>
    <w:p>
      <w:pPr>
        <w:pStyle w:val="ListParagraph"/>
        <w:numPr>
          <w:ilvl w:val="0"/>
          <w:numId w:val="1"/>
        </w:num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Developed and implemented best-practice QA/QC procedures for product development and lifting-equipment certification programs, measurably reducing rework rates on flagged non-conforming items.</w:t>
      </w:r>
    </w:p>
    <w:p>
      <w:pPr>
        <w:pStyle w:val="ListParagraph"/>
        <w:numPr>
          <w:ilvl w:val="0"/>
          <w:numId w:val="1"/>
        </w:num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Conducted load testing, visual inspection, and NDT coordination for mobile cranes, offshore containers, shackles, eyebolts, and all classes of lifting slings prior to release for service, ensuring 100% traceability.</w:t>
      </w:r>
    </w:p>
    <w:p>
      <w:pPr>
        <w:pStyle w:val="ListParagraph"/>
        <w:numPr>
          <w:ilvl w:val="0"/>
          <w:numId w:val="1"/>
        </w:num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Audited vendor workshops and field installations, issued non-conformance reports, and verified timely close-out of corrective actions in alignment with client and regulatory requirements.</w:t>
      </w:r>
    </w:p>
    <w:p>
      <w:pPr>
        <w:pStyle w:val="ListParagraph"/>
        <w:numPr>
          <w:ilvl w:val="0"/>
          <w:numId w:val="1"/>
        </w:num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Reviewed ITPs, WPS/PQRs, and material test certificates to validate full traceability and standards conformance before equipment deployment on regulated project sites.</w:t>
      </w:r>
    </w:p>
    <w:p>
      <w:pPr>
        <w:pBdr>
          <w:bottom w:val="single" w:color="000000" w:sz="6" w:space="1"/>
        </w:pBd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Old Dominion University</w:t>
      </w:r>
      <w:r>
        <w:rPr>
          <w:rFonts w:ascii="Calibri" w:cs="Calibri" w:eastAsia="Calibri" w:hAnsi="Calibri"/>
          <w:sz w:val="20"/>
          <w:szCs w:val="20"/>
        </w:rPr>
        <w:t xml:space="preserve">	Norfolk, VA, USA</w:t>
      </w:r>
    </w:p>
    <w:p>
      <w:pPr>
        <w:tabs>
          <w:tab w:val="right" w:pos="9360"/>
        </w:tabs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Bachelor of Science in Mechanical Engineering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2020</w:t>
      </w:r>
    </w:p>
    <w:p>
      <w:pPr>
        <w:pStyle w:val="ListParagraph"/>
        <w:numPr>
          <w:ilvl w:val="0"/>
          <w:numId w:val="1"/>
        </w:num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Senior Design Project — Class Winner: Led multidisciplinary team in designing and implementing a process-optimization solution for Dickies Seafood Company (Richmond, VA), selected as top project in the graduating class.</w:t>
      </w:r>
    </w:p>
    <w:p>
      <w:pPr>
        <w:pStyle w:val="ListParagraph"/>
        <w:numPr>
          <w:ilvl w:val="0"/>
          <w:numId w:val="1"/>
        </w:num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Research Internship — Smart Lab Materials: Conducted hands-on investigation of advanced material behavior under varied loading conditions, contributing findings to departmental research.</w:t>
      </w:r>
    </w:p>
    <w:p>
      <w:pPr>
        <w:pStyle w:val="ListParagraph"/>
        <w:numPr>
          <w:ilvl w:val="0"/>
          <w:numId w:val="1"/>
        </w:num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Engineering Visualization: Designed and modeled a full 3D industrial tank assembly in SolidWorks, producing manufacturing-ready technical drawings to industry standards.</w:t>
      </w:r>
    </w:p>
    <w:p>
      <w:pPr>
        <w:pBdr>
          <w:bottom w:val="single" w:color="000000" w:sz="6" w:space="1"/>
        </w:pBd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CERTIFICATIONS &amp; LICENSES</w:t>
      </w:r>
    </w:p>
    <w:p>
      <w:pPr>
        <w:pStyle w:val="ListParagraph"/>
        <w:numPr>
          <w:ilvl w:val="0"/>
          <w:numId w:val="1"/>
        </w:num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NEBOSH International General Certificate (IGC) in Occupational Health and Safety — NEBOSH</w:t>
      </w:r>
    </w:p>
    <w:p>
      <w:pPr>
        <w:pStyle w:val="ListParagraph"/>
        <w:numPr>
          <w:ilvl w:val="0"/>
          <w:numId w:val="1"/>
        </w:num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ISO Internal Auditor — Quality Management Systems — ISO</w:t>
      </w:r>
    </w:p>
    <w:p>
      <w:pPr>
        <w:pStyle w:val="ListParagraph"/>
        <w:numPr>
          <w:ilvl w:val="0"/>
          <w:numId w:val="1"/>
        </w:num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Licensed Professional Engineer — Saudi Council of Engineers</w:t>
      </w:r>
    </w:p>
    <w:p>
      <w:pPr>
        <w:pStyle w:val="ListParagraph"/>
        <w:numPr>
          <w:ilvl w:val="0"/>
          <w:numId w:val="1"/>
        </w:num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Tenable.sc — Fundamentals of Vulnerability Management — Tenable</w:t>
      </w:r>
    </w:p>
    <w:p>
      <w:pPr>
        <w:pBdr>
          <w:bottom w:val="single" w:color="000000" w:sz="6" w:space="1"/>
        </w:pBd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SKILLS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Engineering Software: </w:t>
      </w:r>
      <w:r>
        <w:rPr>
          <w:rFonts w:ascii="Calibri" w:cs="Calibri" w:eastAsia="Calibri" w:hAnsi="Calibri"/>
          <w:sz w:val="20"/>
          <w:szCs w:val="20"/>
        </w:rPr>
        <w:t xml:space="preserve">SolidWorks, AutoCAD, ANSYS Workbench, MATLAB, Maple, 3D Modeling, FEA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QA/QC &amp; Standards: </w:t>
      </w:r>
      <w:r>
        <w:rPr>
          <w:rFonts w:ascii="Calibri" w:cs="Calibri" w:eastAsia="Calibri" w:hAnsi="Calibri"/>
          <w:sz w:val="20"/>
          <w:szCs w:val="20"/>
        </w:rPr>
        <w:t xml:space="preserve">ISO 9001, ASME, API, ITP/WPS/PQR Review, NCR Management, NDT Coordination, Lifting-Equipment Inspection, Mechanical Drawing Interpretation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Site &amp; Project Engineering: </w:t>
      </w:r>
      <w:r>
        <w:rPr>
          <w:rFonts w:ascii="Calibri" w:cs="Calibri" w:eastAsia="Calibri" w:hAnsi="Calibri"/>
          <w:sz w:val="20"/>
          <w:szCs w:val="20"/>
        </w:rPr>
        <w:t xml:space="preserve">Drilling Site Supervision, Multidisciplinary Coordination, P&amp;ID Interpretation, HSE Compliance, Progress Reporting, Material Traceability, Aramco Engineering Standards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Systems &amp; Integration: </w:t>
      </w:r>
      <w:r>
        <w:rPr>
          <w:rFonts w:ascii="Calibri" w:cs="Calibri" w:eastAsia="Calibri" w:hAnsi="Calibri"/>
          <w:sz w:val="20"/>
          <w:szCs w:val="20"/>
        </w:rPr>
        <w:t xml:space="preserve">Audio Systems, Video Systems, LED Video Walls, Digital Signage, Conferencing Codecs, Lighting Systems, Enterprise Network Integration, Unified Control Platforms, Smart Meeting Room Deployment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Operations &amp; Maintenance: </w:t>
      </w:r>
      <w:r>
        <w:rPr>
          <w:rFonts w:ascii="Calibri" w:cs="Calibri" w:eastAsia="Calibri" w:hAnsi="Calibri"/>
          <w:sz w:val="20"/>
          <w:szCs w:val="20"/>
        </w:rPr>
        <w:t xml:space="preserve">Preventive Maintenance, Fault Diagnosis, Firmware Upgrades, Control Systems, Preventive Maintenance Planning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Arabic (Native), English (Professional Working Proficiency)</w:t>
      </w:r>
    </w:p>
    <w:p>
      <w:pPr>
        <w:pBdr>
          <w:bottom w:val="single" w:color="000000" w:sz="6" w:space="1"/>
        </w:pBd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1"/>
        </w:num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Engineered a medical-manikin heartbeat visualization system with live EMS telemetry integration, reducing clinical decision time by 3× for medical training teams.</w:t>
      </w:r>
    </w:p>
    <w:p>
      <w:pPr>
        <w:pStyle w:val="ListParagraph"/>
        <w:numPr>
          <w:ilvl w:val="0"/>
          <w:numId w:val="1"/>
        </w:num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Awarded top Senior Design Project at Old Dominion University for process-optimization work delivered for Dickies Seafood Company, selected from the full graduating class cohort.</w:t>
      </w:r>
    </w:p>
    <w:p>
      <w:pPr>
        <w:pStyle w:val="ListParagraph"/>
        <w:numPr>
          <w:ilvl w:val="0"/>
          <w:numId w:val="1"/>
        </w:num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Licensed by the Saudi Council of Engineers, qualifying for supervisory mechanical engineering roles across the Kingdom's regulated industrial and energy-sector projects.</w:t>
      </w:r>
    </w:p>
    <w:p>
      <w:pPr>
        <w:pStyle w:val="ListParagraph"/>
        <w:numPr>
          <w:ilvl w:val="0"/>
          <w:numId w:val="1"/>
        </w:num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Maintained 100% material traceability and zero non-conforming-material-in-service incidents across QA/QC inspection scope at APPLUS+ VELOSI.</w:t>
      </w:r>
    </w:p>
    <w:sectPr>
      <w:pgSz w:w="11906" w:h="16838" w:orient="portrait"/>
      <w:pgMar w:top="863" w:right="1008" w:bottom="863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Mohammad Al-Ali — CV</dc:title>
  <dc:creator>Wassel</dc:creator>
  <cp:lastModifiedBy>Un-named</cp:lastModifiedBy>
  <cp:revision>1</cp:revision>
  <dcterms:created xsi:type="dcterms:W3CDTF">2026-04-20T11:19:16.108Z</dcterms:created>
  <dcterms:modified xsi:type="dcterms:W3CDTF">2026-04-20T11:19:16.108Z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