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76E" w:rsidRDefault="00DC476E">
      <w:bookmarkStart w:id="0" w:name="_GoBack"/>
      <w:bookmarkEnd w:id="0"/>
    </w:p>
    <w:p>
      <w:pPr>
        <w:jc w:val="center"/>
      </w:pPr>
      <w:r>
        <w:rPr>
          <w:b/>
          <w:sz w:val="19"/>
        </w:rPr>
        <w:t>CONFIDENTIEL - Ne pas redistribuer</w:t>
      </w:r>
    </w:p>
    <w:p>
      <w:pPr>
        <w:pStyle w:val="SmallNote"/>
        <w:jc w:val="center"/>
      </w:pPr>
      <w:r>
        <w:t>Cette analyse vous est proposée à titre informatif.</w:t>
      </w:r>
    </w:p>
    <w:p>
      <w:pPr>
        <w:pStyle w:val="SmallNote"/>
        <w:jc w:val="center"/>
      </w:pPr>
      <w:r>
        <w:t>Elle est susceptible de contenir des erreurs, omissions ou imprécisions.</w:t>
      </w:r>
    </w:p>
    <w:p>
      <w:pPr>
        <w:pStyle w:val="SmallNote"/>
        <w:jc w:val="center"/>
      </w:pPr>
      <w:r>
        <w:t>Jean-François LARHER - Coach Profiler - +41 78 771 81 42 - jef@larher.ch</w:t>
      </w:r>
    </w:p>
    <w:p>
      <w:pPr>
        <w:pStyle w:val="Title"/>
      </w:pPr>
      <w:r>
        <w:t>Audit de candidature IT - Suisse romande</w:t>
      </w:r>
    </w:p>
    <w:p>
      <w:r>
        <w:rPr>
          <w:b/>
        </w:rPr>
        <w:t xml:space="preserve">Candidat : </w:t>
      </w:r>
      <w:r>
        <w:t>Danny Waser</w:t>
      </w:r>
      <w:r>
        <w:t xml:space="preserve">   |   </w:t>
      </w:r>
      <w:r>
        <w:rPr>
          <w:b/>
        </w:rPr>
        <w:t xml:space="preserve">Document analysé : </w:t>
      </w:r>
      <w:r>
        <w:t>CV_FR.pdf (2 pages)</w:t>
      </w:r>
    </w:p>
    <w:p>
      <w:pPr>
        <w:pStyle w:val="SmallNote"/>
      </w:pPr>
      <w:r>
        <w:t>Limite : aucune offre d'emploi ni lettre de motivation n'a été fournie. Le matching est donc évalué sur le positionnement intrinsèque du CV, pas sur une annonce précise.</w:t>
      </w:r>
    </w:p>
    <w:p>
      <w:pPr>
        <w:pStyle w:val="Heading1"/>
      </w:pPr>
      <w:r>
        <w:t>1. Scorecard, positionnement et verdict global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Indicateur</w:t>
            </w:r>
          </w:p>
        </w:tc>
        <w:tc>
          <w:tcPr>
            <w:tcW w:type="dxa" w:w="3400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3400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Lecture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Score global</w:t>
            </w:r>
          </w:p>
        </w:tc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78/100</w:t>
            </w:r>
          </w:p>
        </w:tc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Solide mais perfectible : différenciation technique forte, mais positionnement trop large et quelques affirmations insuffisamment étayées.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Score page 1</w:t>
            </w:r>
          </w:p>
        </w:tc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66/100</w:t>
            </w:r>
          </w:p>
        </w:tc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Le pitch et les expériences sont visibles, mais pas le bloc compétences ni une sélection nette de 2 à 4 preuves fortes.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Score ATS</w:t>
            </w:r>
          </w:p>
        </w:tc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83/100</w:t>
            </w:r>
          </w:p>
        </w:tc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Structure simple et textuelle, sections standards et parsing lisible. Pénalités : dates FR/EN hétérogènes et intitulés parfois ambigus.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Score recruteur</w:t>
            </w:r>
          </w:p>
        </w:tc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81/100</w:t>
            </w:r>
          </w:p>
        </w:tc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Très bonnes preuves open source et réalisations techniques. Risque : statut emploi/mandat/open source parfois difficile à distinguer.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Score IA</w:t>
            </w:r>
          </w:p>
        </w:tc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/>
                <w:sz w:val="18"/>
              </w:rPr>
              <w:t>84/100</w:t>
            </w:r>
          </w:p>
        </w:tc>
        <w:tc>
          <w:tcPr>
            <w:tcW w:type="dxa" w:w="34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Très bonne densité sémantique sur LLM, CUDA, speech, RAG et inference. Bruit lié au multi-positionnement et à quelques compétences plus fortes que les preuves visibles.</w:t>
            </w:r>
          </w:p>
        </w:tc>
      </w:tr>
    </w:tbl>
    <w:p>
      <w:r>
        <w:rPr>
          <w:b/>
        </w:rPr>
        <w:t xml:space="preserve">Positionnement principal crédible : </w:t>
      </w:r>
      <w:r>
        <w:t>AI Systems / LLM Inference Engineer, avec spécialisation GPU et déploiement local.</w:t>
      </w:r>
    </w:p>
    <w:p>
      <w:r>
        <w:rPr>
          <w:b/>
        </w:rPr>
        <w:t xml:space="preserve">Positionnements secondaires crédibles : </w:t>
      </w:r>
      <w:r>
        <w:t>Speech AI Engineer ; Generative AI / RAG Engineer.</w:t>
      </w:r>
    </w:p>
    <w:p>
      <w:r>
        <w:rPr>
          <w:b/>
        </w:rPr>
        <w:t xml:space="preserve">Positionnement à présenter avec prudence : </w:t>
      </w:r>
      <w:r>
        <w:t>GPU Kernel / CUDA Engineer pur. Le CV montre une proximité réelle avec AutoAWQ, CUDA et l'inférence, mais les preuves visibles portent davantage sur build/compatibilité et intégration que sur la conception ou l'optimisation algorithmique de kernels eux-mêmes.</w:t>
      </w:r>
    </w:p>
    <w:p>
      <w:r>
        <w:rPr>
          <w:b/>
        </w:rPr>
        <w:t xml:space="preserve">Verdict global : </w:t>
      </w:r>
      <w:r>
        <w:t>passe avec réserves. Le CV peut susciter un entretien sur des rôles AI Systems / inference / speech / GenAI, mais il gagnerait nettement à être recentré avant envoi ciblé.</w:t>
      </w:r>
    </w:p>
    <w:p>
      <w:r>
        <w:rPr>
          <w:b/>
        </w:rPr>
        <w:t xml:space="preserve">Verdict pré-envoi : </w:t>
      </w:r>
      <w:r>
        <w:t>envoi déconseillé sans au minimum corriger les incohérences de preuve, harmoniser les dates et reconstruire la première page.</w:t>
      </w:r>
    </w:p>
    <w:p>
      <w:pPr>
        <w:pStyle w:val="Heading2"/>
      </w:pPr>
      <w:r>
        <w:t>Scores coaching</w:t>
      </w:r>
    </w:p>
    <w:p>
      <w:pPr>
        <w:ind w:left="198" w:hanging="142"/>
      </w:pPr>
      <w:r>
        <w:t>- Risque de perception IA / généricité : 24/100 - risque faible. Le texte est spécifique et techniquement ancré ; le principal risque n'est pas la généricité mais la sur-promesse sur quelques formulations.</w:t>
      </w:r>
    </w:p>
    <w:p>
      <w:pPr>
        <w:ind w:left="198" w:hanging="142"/>
      </w:pPr>
      <w:r>
        <w:t>- Densité de preuves : 86/100 - très bonne. PR identifiées, dépôts, technologies, latence, durée de prototypage, volume de RAM/GPU et amélioration du WER donnent de la matière vérifiable.</w:t>
      </w:r>
    </w:p>
    <w:p>
      <w:pPr>
        <w:ind w:left="198" w:hanging="142"/>
      </w:pPr>
      <w:r>
        <w:t>- Cohérence CV / lettre / offre : non notée - aucune lettre ni offre fournie.</w:t>
      </w:r>
    </w:p>
    <w:p>
      <w:pPr>
        <w:pStyle w:val="Heading1"/>
      </w:pPr>
      <w:r>
        <w:t>2. Analyse du positionnement cible</w:t>
      </w:r>
    </w:p>
    <w:p>
      <w:pPr>
        <w:ind w:left="198" w:hanging="142"/>
      </w:pPr>
      <w:r>
        <w:t>- Le titre « AI ENGINEER | GPU KERNELS &amp; INFERENCE OPTIMIZATION » est différenciant et attire un hiring manager technique.</w:t>
      </w:r>
    </w:p>
    <w:p>
      <w:pPr>
        <w:ind w:left="198" w:hanging="142"/>
      </w:pPr>
      <w:r>
        <w:t>- L'expérience la plus récente est toutefois intitulée « Data Scientist » et couvre analyse opérationnelle, RAG, trading algorithmique et blockchain. Cela crée un décalage avec le titre très spécialisé GPU/inference.</w:t>
      </w:r>
    </w:p>
    <w:p>
      <w:pPr>
        <w:ind w:left="198" w:hanging="142"/>
      </w:pPr>
      <w:r>
        <w:t>- Le parcours soutient mieux un profil d'AI Systems Engineer transversal : LLM inference, speech, orchestration d'agents, déploiement sur hardware local, RAG et contributions open source.</w:t>
      </w:r>
    </w:p>
    <w:p>
      <w:pPr>
        <w:ind w:left="198" w:hanging="142"/>
      </w:pPr>
      <w:r>
        <w:t>- La spécialisation Speech AI est crédible : Coqui/STT, Common Voice FR, Whisper, VAD, OpenVoice, migration DeepSpeech vers STT.</w:t>
      </w:r>
    </w:p>
    <w:p>
      <w:pPr>
        <w:ind w:left="198" w:hanging="142"/>
      </w:pPr>
      <w:r>
        <w:t>- La cible « CUDA/GPU Kernel Engineer » reste possible, mais il faut démontrer précisément les kernels écrits, modifiés ou profilés, les outils de profiling utilisés, les gains obtenus et la part de code réellement produite.</w:t>
      </w:r>
    </w:p>
    <w:p>
      <w:pPr>
        <w:ind w:left="198" w:hanging="142"/>
      </w:pPr>
      <w:r>
        <w:t>- Les cibles trop larges (« Data Scientist », « Blockchain Developer », « Quant Developer », « Full-stack AI Engineer » toutes à la fois) doivent être évitées dans un même CV.</w:t>
      </w:r>
    </w:p>
    <w:p>
      <w:pPr>
        <w:pStyle w:val="Heading1"/>
      </w:pPr>
      <w:r>
        <w:t>3. Analyse du pitch</w:t>
      </w:r>
    </w:p>
    <w:p>
      <w:r>
        <w:rPr>
          <w:b/>
        </w:rPr>
        <w:t xml:space="preserve">Diagnostic : </w:t>
      </w:r>
      <w:r>
        <w:t>pitch trop long et trop affirmatif pour une lecture de 10 à 20 secondes. Il est techniquement riche mais présente presque toute la stack dans un seul paragraphe.</w:t>
      </w:r>
    </w:p>
    <w:p>
      <w:pPr>
        <w:ind w:left="198" w:hanging="142"/>
      </w:pPr>
      <w:r>
        <w:t>- Point fort : il donne immédiatement une couleur technique rare : CUDA, LLM inference, speech, open source.</w:t>
      </w:r>
    </w:p>
    <w:p>
      <w:pPr>
        <w:ind w:left="198" w:hanging="142"/>
      </w:pPr>
      <w:r>
        <w:t>- Point faible : « kernels CUDA/Triton sur-mesure » n'est pas démontré dans les expériences visibles.</w:t>
      </w:r>
    </w:p>
    <w:p>
      <w:pPr>
        <w:ind w:left="198" w:hanging="142"/>
      </w:pPr>
      <w:r>
        <w:t>- Point faible : « internals PyTorch » est ambigu ; le CV ne montre pas de contribution directe au dépôt PyTorch.</w:t>
      </w:r>
    </w:p>
    <w:p>
      <w:pPr>
        <w:ind w:left="198" w:hanging="142"/>
      </w:pPr>
      <w:r>
        <w:t>- Point faible : « aussi à l'aise pour optimiser un kernel CUDA que pour concevoir un serveur d'inférence distribué » est une auto-évaluation forte sans preuve comparative.</w:t>
      </w:r>
    </w:p>
    <w:p>
      <w:pPr>
        <w:ind w:left="198" w:hanging="142"/>
      </w:pPr>
      <w:r>
        <w:t>- Point de forme : « Ingénieur autodidacte » est honnête, mais placé en premier mot il attire l'attention sur l'absence de diplôme IT avant la valeur technique.</w:t>
      </w:r>
    </w:p>
    <w:p>
      <w:pPr>
        <w:pStyle w:val="Heading2"/>
      </w:pPr>
      <w:r>
        <w:t>Pitch recommandé - version prudente et défendable</w:t>
      </w:r>
    </w:p>
    <w:p>
      <w:r>
        <w:rPr>
          <w:i/>
        </w:rPr>
        <w:t>AI Systems Engineer spécialisé en inférence LLM, speech AI et déploiement GPU, avec des contributions mergées dans AutoAWQ, Hugging Face Transformers et Coqui-STT. Expérience de systèmes RAG, agents LLM, pipelines vocaux temps réel et inference locale sur GPU NVIDIA. Profil orienté R&amp;D appliquée, optimisation et mise en production de systèmes IA.</w:t>
      </w:r>
    </w:p>
    <w:p>
      <w:pPr>
        <w:pStyle w:val="Heading1"/>
      </w:pPr>
      <w:r>
        <w:t>4. Lecture première page : présélection</w:t>
      </w:r>
    </w:p>
    <w:p>
      <w:r>
        <w:rPr>
          <w:b/>
        </w:rPr>
        <w:t xml:space="preserve">Ce qui fonctionne : </w:t>
      </w:r>
      <w:r>
        <w:t>nom, titre, localisation, contacts et liens techniques sont visibles immédiatement ; le design est sobre et lisible.</w:t>
      </w:r>
    </w:p>
    <w:p>
      <w:pPr>
        <w:ind w:left="198" w:hanging="142"/>
      </w:pPr>
      <w:r>
        <w:t>- Les expériences Synthflow AI, Coqui/STT et Waser Technologies contiennent des preuves différenciantes dès la première page.</w:t>
      </w:r>
    </w:p>
    <w:p>
      <w:pPr>
        <w:ind w:left="198" w:hanging="142"/>
      </w:pPr>
      <w:r>
        <w:t>- La photo est professionnelle et ne gêne pas la lecture. Elle reste optionnelle.</w:t>
      </w:r>
    </w:p>
    <w:p>
      <w:pPr>
        <w:ind w:left="198" w:hanging="142"/>
      </w:pPr>
      <w:r>
        <w:t>- La page 1 est presque entièrement occupée par le pitch et quatre expériences détaillées. Le bloc « Compétences techniques », central pour ce profil, commence seulement en page 2.</w:t>
      </w:r>
    </w:p>
    <w:p>
      <w:pPr>
        <w:ind w:left="198" w:hanging="142"/>
      </w:pPr>
      <w:r>
        <w:t>- Un recruteur RH ne voit donc pas en 10 à 20 secondes une synthèse structurée des compétences clés.</w:t>
      </w:r>
    </w:p>
    <w:p>
      <w:pPr>
        <w:ind w:left="198" w:hanging="142"/>
      </w:pPr>
      <w:r>
        <w:t>- Les quatre sous-domaines de l'expérience la plus récente donnent un effet « catalogue » avant même les preuves les plus fortes du profil.</w:t>
      </w:r>
    </w:p>
    <w:p>
      <w:pPr>
        <w:ind w:left="198" w:hanging="142"/>
      </w:pPr>
      <w:r>
        <w:t>- Le CV ne montre pas de disponibilité, préavis, taux d'activité ou permis. À ajouter seulement si pertinent.</w:t>
      </w:r>
    </w:p>
    <w:p>
      <w:pPr>
        <w:ind w:left="198" w:hanging="142"/>
      </w:pPr>
      <w:r>
        <w:t>- Le numéro « +41 (0) 78... » est moins propre internationalement que « +41 78... ».</w:t>
      </w:r>
    </w:p>
    <w:p>
      <w:pPr>
        <w:ind w:left="198" w:hanging="142"/>
      </w:pPr>
      <w:r>
        <w:t>- Les dates mélangent Sep, Mar, Jan., March, Nov., Dec., July, Aug. : uniformiser au format mm.yyyy ou en français.</w:t>
      </w:r>
    </w:p>
    <w:p>
      <w:pPr>
        <w:pStyle w:val="Heading1"/>
      </w:pPr>
      <w:r>
        <w:t>5. Lecture recruteur / manager / IA</w:t>
      </w:r>
    </w:p>
    <w:p>
      <w:pPr>
        <w:ind w:left="198" w:hanging="142"/>
      </w:pPr>
      <w:r>
        <w:t>- Le manager technique trouvera des éléments vérifiables : numéros de PR, dépôts, technologies, migrations, WER, latence sous la seconde, prototype en moins de deux semaines et hardware local.</w:t>
      </w:r>
    </w:p>
    <w:p>
      <w:pPr>
        <w:ind w:left="198" w:hanging="142"/>
      </w:pPr>
      <w:r>
        <w:t>- Les contributions open source constituent le meilleur différenciateur du dossier et doivent remonter plus haut.</w:t>
      </w:r>
    </w:p>
    <w:p>
      <w:pPr>
        <w:ind w:left="198" w:hanging="142"/>
      </w:pPr>
      <w:r>
        <w:t>- La section Waser Technologies est particulièrement riche, mais elle mélange produit, infrastructure, R&amp;D et contribution open source. Séparer 2 à 3 réalisations majeures améliorerait la lisibilité.</w:t>
      </w:r>
    </w:p>
    <w:p>
      <w:pPr>
        <w:ind w:left="198" w:hanging="142"/>
      </w:pPr>
      <w:r>
        <w:t>- Le titre « Data Scientist » ne reflète pas complètement les missions RAG / LLM / smart contracts / quant. Un sous-titre descriptif peut aider sans changer le titre officiel, s'il correspond réellement au rôle.</w:t>
      </w:r>
    </w:p>
    <w:p>
      <w:pPr>
        <w:ind w:left="198" w:hanging="142"/>
      </w:pPr>
      <w:r>
        <w:t>- La séniorité technique paraît supérieure à ce que le diplôme formalise ; l'entretien cherchera probablement à vérifier profondeur CUDA, architecture, production et rôle exact dans chaque projet.</w:t>
      </w:r>
    </w:p>
    <w:p>
      <w:pPr>
        <w:pStyle w:val="Heading1"/>
      </w:pPr>
      <w:r>
        <w:t>6. Diagnostic ATS et parsing</w:t>
      </w:r>
    </w:p>
    <w:p>
      <w:pPr>
        <w:ind w:left="198" w:hanging="142"/>
      </w:pPr>
      <w:r>
        <w:t>- Structure une colonne, texte sélectionnable et sections standard : bon niveau de parsing.</w:t>
      </w:r>
    </w:p>
    <w:p>
      <w:pPr>
        <w:ind w:left="198" w:hanging="142"/>
      </w:pPr>
      <w:r>
        <w:t>- Les liens GitHub/LinkedIn/HF/portfolio sont utiles ; conserver des libellés stables et des liens cliquables.</w:t>
      </w:r>
    </w:p>
    <w:p>
      <w:pPr>
        <w:ind w:left="198" w:hanging="142"/>
      </w:pPr>
      <w:r>
        <w:t>- Harmoniser les dates : 09.2024 - 03.2026, 01.2024 - 03.2024, etc.</w:t>
      </w:r>
    </w:p>
    <w:p>
      <w:pPr>
        <w:ind w:left="198" w:hanging="142"/>
      </w:pPr>
      <w:r>
        <w:t>- Harmoniser les langues de section : remplacer « Languages » par « Langages » et garder le CV en français, sauf noms de technologies.</w:t>
      </w:r>
    </w:p>
    <w:p>
      <w:pPr>
        <w:ind w:left="198" w:hanging="142"/>
      </w:pPr>
      <w:r>
        <w:t>- Éviter les caractères décoratifs non indispensables (étoiles GitHub, flèches) dans une version ATS stricte.</w:t>
      </w:r>
    </w:p>
    <w:p>
      <w:pPr>
        <w:ind w:left="198" w:hanging="142"/>
      </w:pPr>
      <w:r>
        <w:t>- Nom de fichier recommandé : Danny_Waser_CV_AI_Systems_Engineer.pdf ou Danny_Waser_CV_LLM_Inference_Engineer.pdf selon la cible.</w:t>
      </w:r>
    </w:p>
    <w:p>
      <w:pPr>
        <w:ind w:left="198" w:hanging="142"/>
      </w:pPr>
      <w:r>
        <w:t>- Le PDF est textuel et lisible ; aucun tableau complexe n'est visible dans la mise en page.</w:t>
      </w:r>
    </w:p>
    <w:p>
      <w:pPr>
        <w:pStyle w:val="Heading1"/>
      </w:pPr>
      <w:r>
        <w:t>7. Diagnostic matching IA et mots-clés</w:t>
      </w:r>
    </w:p>
    <w:p>
      <w:pPr>
        <w:ind w:left="198" w:hanging="142"/>
      </w:pPr>
      <w:r>
        <w:t>- Très bon noyau sémantique : CUDA, Triton, PyTorch, quantization, AWQ/GPTQ/GGUF, llama.cpp, vLLM, RAG, LoRA/SFT, Hugging Face, ASR, Whisper, Docker, CI/CD.</w:t>
      </w:r>
    </w:p>
    <w:p>
      <w:pPr>
        <w:ind w:left="198" w:hanging="142"/>
      </w:pPr>
      <w:r>
        <w:t>- Le problème n'est pas le manque de mots-clés mais leur dispersion. Le matching peut hésiter entre Data Scientist, GenAI Engineer, Speech Engineer, CUDA Engineer et AI Systems Engineer.</w:t>
      </w:r>
    </w:p>
    <w:p>
      <w:pPr>
        <w:ind w:left="198" w:hanging="142"/>
      </w:pPr>
      <w:r>
        <w:t>- Pour une offre donnée, conserver 3 à 5 catégories de compétences prioritaires et déplacer le reste en page 2.</w:t>
      </w:r>
    </w:p>
    <w:p>
      <w:pPr>
        <w:ind w:left="198" w:hanging="142"/>
      </w:pPr>
      <w:r>
        <w:t>- Sur une cible LLM Inference / AI Systems, faire remonter : Python, PyTorch, CUDA, vLLM/llama.cpp, quantization, Docker/Linux, inference GPU.</w:t>
      </w:r>
    </w:p>
    <w:p>
      <w:pPr>
        <w:ind w:left="198" w:hanging="142"/>
      </w:pPr>
      <w:r>
        <w:t>- Sur une cible Speech AI, faire remonter : ASR, Coqui/STT, Whisper, VAD, TFLite, FFmpeg, OpenVoice.</w:t>
      </w:r>
    </w:p>
    <w:p>
      <w:pPr>
        <w:ind w:left="198" w:hanging="142"/>
      </w:pPr>
      <w:r>
        <w:t>- Sur une cible GenAI/RAG, faire remonter : RAG, fine-tuning LoRA/SFT, Hugging Face, FastAPI, data pipelines, orchestration multi-agent.</w:t>
      </w:r>
    </w:p>
    <w:p>
      <w:pPr>
        <w:pStyle w:val="Heading1"/>
      </w:pPr>
      <w:r>
        <w:t>8. Diagnostic manipulation ATS / IA, perception IA et généricité</w:t>
      </w:r>
    </w:p>
    <w:p>
      <w:r>
        <w:rPr>
          <w:b/>
        </w:rPr>
        <w:t xml:space="preserve">Manipulation / prompt injection : </w:t>
      </w:r>
      <w:r>
        <w:t>aucun signal détecté dans le CV analysé.</w:t>
      </w:r>
    </w:p>
    <w:p>
      <w:r>
        <w:rPr>
          <w:b/>
        </w:rPr>
        <w:t xml:space="preserve">Sur-optimisation ATS : </w:t>
      </w:r>
      <w:r>
        <w:t>signal faible à modéré. La section compétences est longue et certains outils semblent très spécifiques à des projets.</w:t>
      </w:r>
    </w:p>
    <w:p>
      <w:r>
        <w:rPr>
          <w:b/>
        </w:rPr>
        <w:t xml:space="preserve">Perception IA / généricité : </w:t>
      </w:r>
      <w:r>
        <w:t>risque faible. Le texte contient beaucoup de détails spécifiques et peu de formules RH génériques.</w:t>
      </w:r>
    </w:p>
    <w:p>
      <w:r>
        <w:rPr>
          <w:b/>
        </w:rPr>
        <w:t xml:space="preserve">Risque réel à corriger : </w:t>
      </w:r>
      <w:r>
        <w:t>sur-affirmation technique. Une formulation très spécialisée sans preuve détaillée peut être perçue comme du marketing technique.</w:t>
      </w:r>
    </w:p>
    <w:p>
      <w:pPr>
        <w:ind w:left="198" w:hanging="142"/>
      </w:pPr>
      <w:r>
        <w:t>- « kernels CUDA/Triton sur-mesure » -&gt; à garder uniquement si vous pouvez citer le dépôt, le kernel, le changement et l'effet.</w:t>
      </w:r>
    </w:p>
    <w:p>
      <w:pPr>
        <w:ind w:left="198" w:hanging="142"/>
      </w:pPr>
      <w:r>
        <w:t>- « serveur d'inférence distribué » -&gt; à garder si l'architecture distribuée est réellement implémentée ; sinon parler de serveur d'inférence ou d'architecture client-serveur.</w:t>
      </w:r>
    </w:p>
    <w:p>
      <w:pPr>
        <w:ind w:left="198" w:hanging="142"/>
      </w:pPr>
      <w:r>
        <w:t>- « latence minimale » -&gt; préférer une mesure réelle si disponible, sinon « temps réel » suffit.</w:t>
      </w:r>
    </w:p>
    <w:p>
      <w:pPr>
        <w:pStyle w:val="Heading1"/>
      </w:pPr>
      <w:r>
        <w:t>9. Coaching pré-envoi : preuves manquantes, questions au candidat, réécritures naturelles</w:t>
      </w:r>
    </w:p>
    <w:p>
      <w:pPr>
        <w:ind w:left="198" w:hanging="142"/>
      </w:pPr>
      <w:r>
        <w:t>- AutoAWQ : avez-vous écrit ou modifié des kernels CUDA/Triton eux-mêmes, ou principalement le build process et la compatibilité PyTorch ?</w:t>
      </w:r>
    </w:p>
    <w:p>
      <w:pPr>
        <w:ind w:left="198" w:hanging="142"/>
      </w:pPr>
      <w:r>
        <w:t>- PyTorch internals : quelle contribution ou quel travail précis justifie cette expression ?</w:t>
      </w:r>
    </w:p>
    <w:p>
      <w:pPr>
        <w:ind w:left="198" w:hanging="142"/>
      </w:pPr>
      <w:r>
        <w:t>- Waser Technologies : s'agit-il d'une société enregistrée, d'une raison individuelle, d'un projet entrepreneurial ou d'une activité indépendante ?</w:t>
      </w:r>
    </w:p>
    <w:p>
      <w:pPr>
        <w:ind w:left="198" w:hanging="142"/>
      </w:pPr>
      <w:r>
        <w:t>- Mozilla &amp; Coqui-AI : étiez-vous salarié, mandataire, contractor ou contributeur open source bénévole ?</w:t>
      </w:r>
    </w:p>
    <w:p>
      <w:pPr>
        <w:ind w:left="198" w:hanging="142"/>
      </w:pPr>
      <w:r>
        <w:t>- Synthflow AI : contrat, mission freelance, stage ou emploi ? Quel périmètre de production réel a été déployé ?</w:t>
      </w:r>
    </w:p>
    <w:p>
      <w:pPr>
        <w:ind w:left="198" w:hanging="142"/>
      </w:pPr>
      <w:r>
        <w:t>- Idéal Isolation / DF Innovation : quelle proportion du rôle relevait de la data science, de GenAI/RAG, du trading et de la blockchain ?</w:t>
      </w:r>
    </w:p>
    <w:p>
      <w:pPr>
        <w:ind w:left="198" w:hanging="142"/>
      </w:pPr>
      <w:r>
        <w:t>- RAG : quels modèles, base vectorielle, framework ou métriques d'évaluation avez-vous réellement utilisés ?</w:t>
      </w:r>
    </w:p>
    <w:p>
      <w:pPr>
        <w:ind w:left="198" w:hanging="142"/>
      </w:pPr>
      <w:r>
        <w:t>- LLM inference : quels modèles, quantifications, débits, latences, tailles de contexte ou contraintes hardware pouvez-vous documenter ?</w:t>
      </w:r>
    </w:p>
    <w:p>
      <w:pPr>
        <w:ind w:left="198" w:hanging="142"/>
      </w:pPr>
      <w:r>
        <w:t>- CUDA/GPU : quels outils de profiling, si utilisés, et quels gains mesurés pouvez-vous défendre ?</w:t>
      </w:r>
    </w:p>
    <w:p>
      <w:pPr>
        <w:ind w:left="198" w:hanging="142"/>
      </w:pPr>
      <w:r>
        <w:t>- Situation actuelle depuis 03.2026 : activité, projet, recherche, disponibilité ou préavis ?</w:t>
      </w:r>
    </w:p>
    <w:p>
      <w:pPr>
        <w:pStyle w:val="Heading2"/>
      </w:pPr>
      <w:r>
        <w:t>Réécritures prudentes</w:t>
      </w:r>
    </w:p>
    <w:p>
      <w:pPr>
        <w:ind w:left="198" w:hanging="142"/>
      </w:pPr>
      <w:r>
        <w:t>- « Optimisation de kernels CUDA : PR mergées... mise à jour du build process... » -&gt; « Contributions AutoAWQ / AutoAWQ_kernels : amélioration du build et de la compatibilité PyTorch pour la compilation de kernels de quantification CUDA. »</w:t>
      </w:r>
    </w:p>
    <w:p>
      <w:pPr>
        <w:ind w:left="198" w:hanging="142"/>
      </w:pPr>
      <w:r>
        <w:t>- « aussi à l'aise pour optimiser un kernel CUDA que pour concevoir un serveur d'inférence distribué » -&gt; « combine une compréhension low-level GPU avec la conception de systèmes d'inférence et de pipelines IA de bout en bout. »</w:t>
      </w:r>
    </w:p>
    <w:p>
      <w:pPr>
        <w:ind w:left="198" w:hanging="142"/>
      </w:pPr>
      <w:r>
        <w:t>- « latence minimale » -&gt; « transcription vocale en temps réel avec Faster-Whisper et VAD dans une architecture client-serveur. »</w:t>
      </w:r>
    </w:p>
    <w:p>
      <w:pPr>
        <w:pStyle w:val="Heading1"/>
      </w:pPr>
      <w:r>
        <w:t>10. Analyse lettre de motivation si fournie</w:t>
      </w:r>
    </w:p>
    <w:p>
      <w:r>
        <w:t>Aucune lettre de motivation n'a été fournie. Cette section ne peut donc pas être notée ni comparée au CV. Pour une candidature ciblée, la lettre devra reprendre 2 preuves du CV maximum et expliquer pourquoi le contexte du poste exige précisément ces compétences, sans répéter la liste technique.</w:t>
      </w:r>
    </w:p>
    <w:p>
      <w:pPr>
        <w:pStyle w:val="Heading1"/>
      </w:pPr>
      <w:r>
        <w:t>11. Réorganisation conseillée du CV</w:t>
      </w:r>
    </w:p>
    <w:p>
      <w:pPr>
        <w:pStyle w:val="Heading2"/>
      </w:pPr>
      <w:r>
        <w:t>Page 1 - décision de présélection</w:t>
      </w:r>
    </w:p>
    <w:p>
      <w:pPr>
        <w:ind w:left="198" w:hanging="142"/>
      </w:pPr>
      <w:r>
        <w:t>- Identité, coordonnées, Lausanne, liens techniques.</w:t>
      </w:r>
    </w:p>
    <w:p>
      <w:pPr>
        <w:ind w:left="198" w:hanging="142"/>
      </w:pPr>
      <w:r>
        <w:t>- Titre ciblé unique : « AI Systems Engineer | LLM Inference &amp; GPU » ou variante selon l'offre.</w:t>
      </w:r>
    </w:p>
    <w:p>
      <w:pPr>
        <w:ind w:left="198" w:hanging="142"/>
      </w:pPr>
      <w:r>
        <w:t>- Pitch de 3 à 4 lignes maximum.</w:t>
      </w:r>
    </w:p>
    <w:p>
      <w:pPr>
        <w:ind w:left="198" w:hanging="142"/>
      </w:pPr>
      <w:r>
        <w:t>- Compétences clés en 4 blocs maximum : LLM Inference &amp; GPU ; GenAI/RAG ; Speech AI ; Python/Linux/DevOps.</w:t>
      </w:r>
    </w:p>
    <w:p>
      <w:pPr>
        <w:ind w:left="198" w:hanging="142"/>
      </w:pPr>
      <w:r>
        <w:t>- 3 preuves fortes : contributions Coqui-STT ; contribution AutoAWQ/Hugging Face ; système inference/voice ou RAG pertinent pour l'offre.</w:t>
      </w:r>
    </w:p>
    <w:p>
      <w:pPr>
        <w:ind w:left="198" w:hanging="142"/>
      </w:pPr>
      <w:r>
        <w:t>- Expérience récente condensée : Idéal Isolation / DF Innovation avec 2 à 3 puces seulement, orientées vers la cible.</w:t>
      </w:r>
    </w:p>
    <w:p>
      <w:pPr>
        <w:ind w:left="198" w:hanging="142"/>
      </w:pPr>
      <w:r>
        <w:t>- Langues ; disponibilité/préavis/permis si pertinent.</w:t>
      </w:r>
    </w:p>
    <w:p>
      <w:pPr>
        <w:pStyle w:val="Heading2"/>
      </w:pPr>
      <w:r>
        <w:t>Page 2 - preuves techniques</w:t>
      </w:r>
    </w:p>
    <w:p>
      <w:pPr>
        <w:ind w:left="198" w:hanging="142"/>
      </w:pPr>
      <w:r>
        <w:t>- Synthflow AI détaillé.</w:t>
      </w:r>
    </w:p>
    <w:p>
      <w:pPr>
        <w:ind w:left="198" w:hanging="142"/>
      </w:pPr>
      <w:r>
        <w:t>- Coqui/STT / Common Voice détaillé.</w:t>
      </w:r>
    </w:p>
    <w:p>
      <w:pPr>
        <w:ind w:left="198" w:hanging="142"/>
      </w:pPr>
      <w:r>
        <w:t>- Waser Technologies détaillé avec 3 projets maximum.</w:t>
      </w:r>
    </w:p>
    <w:p>
      <w:pPr>
        <w:ind w:left="198" w:hanging="142"/>
      </w:pPr>
      <w:r>
        <w:t>- Compétences techniques étendues si elles ne tiennent pas en page 1.</w:t>
      </w:r>
    </w:p>
    <w:p>
      <w:pPr>
        <w:ind w:left="198" w:hanging="142"/>
      </w:pPr>
      <w:r>
        <w:t>- Contributions open source regroupées et hiérarchisées par pertinence.</w:t>
      </w:r>
    </w:p>
    <w:p>
      <w:pPr>
        <w:ind w:left="198" w:hanging="142"/>
      </w:pPr>
      <w:r>
        <w:t>- Formation et intérêts personnels en fin de CV.</w:t>
      </w:r>
    </w:p>
    <w:p>
      <w:pPr>
        <w:pStyle w:val="Heading1"/>
      </w:pPr>
      <w:r>
        <w:t>12. Recommandations de réécriture prêtes à coller</w:t>
      </w:r>
    </w:p>
    <w:p>
      <w:pPr>
        <w:pStyle w:val="Heading2"/>
      </w:pPr>
      <w:r>
        <w:t>Titre</w:t>
      </w:r>
    </w:p>
    <w:p>
      <w:r>
        <w:rPr>
          <w:b/>
        </w:rPr>
        <w:t>AI SYSTEMS ENGINEER | LLM INFERENCE &amp; GPU</w:t>
      </w:r>
    </w:p>
    <w:p>
      <w:pPr>
        <w:pStyle w:val="Heading2"/>
      </w:pPr>
      <w:r>
        <w:t>Profil</w:t>
      </w:r>
    </w:p>
    <w:p>
      <w:r>
        <w:rPr>
          <w:i/>
        </w:rPr>
        <w:t>AI Systems Engineer spécialisé en inférence LLM, speech AI et déploiement GPU, avec des contributions mergées dans AutoAWQ, Hugging Face Transformers et Coqui-STT. Expérience de systèmes RAG, agents LLM, pipelines vocaux temps réel et inference locale sur GPU NVIDIA. Profil orienté R&amp;D appliquée, optimisation et mise en production de systèmes IA.</w:t>
      </w:r>
    </w:p>
    <w:p>
      <w:pPr>
        <w:pStyle w:val="Heading2"/>
      </w:pPr>
      <w:r>
        <w:t>Bloc compétences page 1</w:t>
      </w:r>
    </w:p>
    <w:p>
      <w:pPr>
        <w:ind w:left="198" w:hanging="142"/>
      </w:pPr>
      <w:r>
        <w:t>- LLM Inference &amp; GPU : PyTorch, CUDA, quantization AWQ/GPTQ/GGUF, llama.cpp, vLLM.</w:t>
      </w:r>
    </w:p>
    <w:p>
      <w:pPr>
        <w:ind w:left="198" w:hanging="142"/>
      </w:pPr>
      <w:r>
        <w:t>- GenAI : RAG, LoRA/SFT, Hugging Face, orchestration multi-agent.</w:t>
      </w:r>
    </w:p>
    <w:p>
      <w:pPr>
        <w:ind w:left="198" w:hanging="142"/>
      </w:pPr>
      <w:r>
        <w:t>- Speech AI : Coqui/STT, Whisper, VAD, OpenVoice, TFLite.</w:t>
      </w:r>
    </w:p>
    <w:p>
      <w:pPr>
        <w:ind w:left="198" w:hanging="142"/>
      </w:pPr>
      <w:r>
        <w:t>- Engineering : Python, Linux, Docker, Git/CI/CD, FastAPI.</w:t>
      </w:r>
    </w:p>
    <w:p>
      <w:pPr>
        <w:pStyle w:val="Heading2"/>
      </w:pPr>
      <w:r>
        <w:t>Expérience récente - version plus ciblée</w:t>
      </w:r>
    </w:p>
    <w:p>
      <w:pPr>
        <w:ind w:left="198" w:hanging="142"/>
      </w:pPr>
      <w:r>
        <w:t>- Développement de pipelines RAG et fine-tuning de LLM pour la compréhension et la synthèse de documents spécialisés.</w:t>
      </w:r>
    </w:p>
    <w:p>
      <w:pPr>
        <w:ind w:left="198" w:hanging="142"/>
      </w:pPr>
      <w:r>
        <w:t>- Développement de pipelines de données et de modèles prédictifs pour l'analyse de workflows de devis et facturation.</w:t>
      </w:r>
    </w:p>
    <w:p>
      <w:pPr>
        <w:ind w:left="198" w:hanging="142"/>
      </w:pPr>
      <w:r>
        <w:t>- Développement d'une infrastructure de backtest et de stratégies quantitatives basées sur l'extraction de signaux ML sur données de marché.</w:t>
      </w:r>
    </w:p>
    <w:p>
      <w:pPr>
        <w:pStyle w:val="SmallNote"/>
      </w:pPr>
      <w:r>
        <w:t>La puce blockchain peut être déplacée en page 2 ou supprimée pour une candidature LLM/GPU, sauf si elle correspond à l'offre.</w:t>
      </w:r>
    </w:p>
    <w:p>
      <w:pPr>
        <w:pStyle w:val="Heading1"/>
      </w:pPr>
      <w:r>
        <w:t>13. Anomalies, risques et points de rejet</w:t>
      </w:r>
    </w:p>
    <w:p>
      <w:pPr>
        <w:ind w:left="198" w:hanging="142"/>
      </w:pPr>
      <w:r>
        <w:t>- Incohérence de preuve : le pitch revendique des kernels CUDA/Triton sur-mesure, mais la preuve AutoAWQ visible décrit surtout le build process et la compatibilité Torch.</w:t>
      </w:r>
    </w:p>
    <w:p>
      <w:pPr>
        <w:ind w:left="198" w:hanging="142"/>
      </w:pPr>
      <w:r>
        <w:t>- Ambiguïté de statut : « Mozilla &amp; Coqui-AI » peut être interprété comme un emploi. Clarifier s'il s'agit de contribution open source, mandat ou emploi.</w:t>
      </w:r>
    </w:p>
    <w:p>
      <w:pPr>
        <w:ind w:left="198" w:hanging="142"/>
      </w:pPr>
      <w:r>
        <w:t>- Ambiguïté de positionnement : titre GPU/inference vs expérience récente Data Scientist multi-domaines.</w:t>
      </w:r>
    </w:p>
    <w:p>
      <w:pPr>
        <w:ind w:left="198" w:hanging="142"/>
      </w:pPr>
      <w:r>
        <w:t>- Dates hétérogènes FR/EN et formats mixtes.</w:t>
      </w:r>
    </w:p>
    <w:p>
      <w:pPr>
        <w:ind w:left="198" w:hanging="142"/>
      </w:pPr>
      <w:r>
        <w:t>- Page 1 sans bloc de compétences clés.</w:t>
      </w:r>
    </w:p>
    <w:p>
      <w:pPr>
        <w:ind w:left="198" w:hanging="142"/>
      </w:pPr>
      <w:r>
        <w:t>- Pitch trop long pour la présélection.</w:t>
      </w:r>
    </w:p>
    <w:p>
      <w:r>
        <w:rPr>
          <w:b/>
        </w:rPr>
        <w:t xml:space="preserve">Risque de rejet RH : </w:t>
      </w:r>
      <w:r>
        <w:t>moyen sur les postes qui exigent un diplôme universitaire/HES/EPFL/ETH ou un nombre d'années formelles dans un rôle précis. Le CV compense partiellement par les contributions techniques.</w:t>
      </w:r>
    </w:p>
    <w:p>
      <w:r>
        <w:rPr>
          <w:b/>
        </w:rPr>
        <w:t xml:space="preserve">Risque de rejet manager : </w:t>
      </w:r>
      <w:r>
        <w:t>surtout si les affirmations CUDA / distributed inference ne résistent pas à une vérification technique détaillée.</w:t>
      </w:r>
    </w:p>
    <w:p>
      <w:r>
        <w:rPr>
          <w:b/>
        </w:rPr>
        <w:t xml:space="preserve">Risque de rejet ATS : </w:t>
      </w:r>
      <w:r>
        <w:t>faible à modéré ; la structure est bonne, mais la cible doit être plus cohérente et les intitulés/dates plus homogènes.</w:t>
      </w:r>
    </w:p>
    <w:p>
      <w:pPr>
        <w:pStyle w:val="Heading1"/>
      </w:pPr>
      <w:r>
        <w:t>14. Exemples avant / après</w:t>
      </w:r>
    </w:p>
    <w:p>
      <w:r>
        <w:rPr>
          <w:b/>
        </w:rPr>
        <w:t xml:space="preserve">Avant : </w:t>
      </w:r>
      <w:r>
        <w:t>Ingénieur autodidacte avec des PR mergées dans les kernels de quantification CUDA...</w:t>
      </w:r>
    </w:p>
    <w:p>
      <w:pPr>
        <w:spacing w:after="120"/>
      </w:pPr>
      <w:r>
        <w:rPr>
          <w:b/>
        </w:rPr>
        <w:t xml:space="preserve">Après : </w:t>
      </w:r>
      <w:r>
        <w:t>AI Systems Engineer spécialisé en inférence LLM, speech AI et déploiement GPU, avec des contributions mergées dans AutoAWQ, Hugging Face Transformers et Coqui-STT.</w:t>
      </w:r>
    </w:p>
    <w:p>
      <w:r>
        <w:rPr>
          <w:b/>
        </w:rPr>
        <w:t xml:space="preserve">Avant : </w:t>
      </w:r>
      <w:r>
        <w:t>Optimisation de kernels CUDA : PR mergées dans AutoAWQ... mise à jour du build process...</w:t>
      </w:r>
    </w:p>
    <w:p>
      <w:pPr>
        <w:spacing w:after="120"/>
      </w:pPr>
      <w:r>
        <w:rPr>
          <w:b/>
        </w:rPr>
        <w:t xml:space="preserve">Après : </w:t>
      </w:r>
      <w:r>
        <w:t>Contributions AutoAWQ / AutoAWQ_kernels : amélioration du build et de la compatibilité PyTorch pour la compilation de kernels de quantification CUDA.</w:t>
      </w:r>
    </w:p>
    <w:p>
      <w:r>
        <w:rPr>
          <w:b/>
        </w:rPr>
        <w:t xml:space="preserve">Avant : </w:t>
      </w:r>
      <w:r>
        <w:t>Pipeline de transcription vocale temps réel ... avec latence minimale</w:t>
      </w:r>
    </w:p>
    <w:p>
      <w:pPr>
        <w:spacing w:after="120"/>
      </w:pPr>
      <w:r>
        <w:rPr>
          <w:b/>
        </w:rPr>
        <w:t xml:space="preserve">Après : </w:t>
      </w:r>
      <w:r>
        <w:t>Pipeline de transcription vocale temps réel : architecture client-serveur combinant Faster-Whisper et VAD, avec synthèse vocale via OpenVoice v2.</w:t>
      </w:r>
    </w:p>
    <w:p>
      <w:r>
        <w:rPr>
          <w:b/>
        </w:rPr>
        <w:t xml:space="preserve">Avant : </w:t>
      </w:r>
      <w:r>
        <w:t>Couvre toute la stack ... aussi à l'aise pour optimiser un kernel CUDA que pour concevoir un serveur d'inférence distribué.</w:t>
      </w:r>
    </w:p>
    <w:p>
      <w:pPr>
        <w:spacing w:after="120"/>
      </w:pPr>
      <w:r>
        <w:rPr>
          <w:b/>
        </w:rPr>
        <w:t xml:space="preserve">Après : </w:t>
      </w:r>
      <w:r>
        <w:t>Combine une compréhension low-level GPU avec la conception de systèmes d'inférence et de pipelines IA de bout en bout.</w:t>
      </w:r>
    </w:p>
    <w:p>
      <w:pPr>
        <w:pStyle w:val="Heading1"/>
      </w:pPr>
      <w:r>
        <w:t>15. Check-list finale avant envoi</w:t>
      </w:r>
    </w:p>
    <w:p>
      <w:pPr>
        <w:ind w:left="198" w:hanging="142"/>
      </w:pPr>
      <w:r>
        <w:t>- Choisir un seul titre cible par candidature.</w:t>
      </w:r>
    </w:p>
    <w:p>
      <w:pPr>
        <w:ind w:left="198" w:hanging="142"/>
      </w:pPr>
      <w:r>
        <w:t>- Raccourcir le pitch à 3 ou 4 lignes.</w:t>
      </w:r>
    </w:p>
    <w:p>
      <w:pPr>
        <w:ind w:left="198" w:hanging="142"/>
      </w:pPr>
      <w:r>
        <w:t>- Faire remonter 4 blocs de compétences clés en page 1.</w:t>
      </w:r>
    </w:p>
    <w:p>
      <w:pPr>
        <w:ind w:left="198" w:hanging="142"/>
      </w:pPr>
      <w:r>
        <w:t>- Sélectionner 3 preuves fortes et les placer avant les détails secondaires.</w:t>
      </w:r>
    </w:p>
    <w:p>
      <w:pPr>
        <w:ind w:left="198" w:hanging="142"/>
      </w:pPr>
      <w:r>
        <w:t>- Clarifier le statut de Mozilla / Coqui-AI et de Waser Technologies.</w:t>
      </w:r>
    </w:p>
    <w:p>
      <w:pPr>
        <w:ind w:left="198" w:hanging="142"/>
      </w:pPr>
      <w:r>
        <w:t>- Vérifier chaque affirmation forte : CUDA/Triton, PyTorch internals, inference distribuée.</w:t>
      </w:r>
    </w:p>
    <w:p>
      <w:pPr>
        <w:ind w:left="198" w:hanging="142"/>
      </w:pPr>
      <w:r>
        <w:t>- Harmoniser toutes les dates au format mm.yyyy.</w:t>
      </w:r>
    </w:p>
    <w:p>
      <w:pPr>
        <w:ind w:left="198" w:hanging="142"/>
      </w:pPr>
      <w:r>
        <w:t>- Uniformiser le français des intitulés de sections.</w:t>
      </w:r>
    </w:p>
    <w:p>
      <w:pPr>
        <w:ind w:left="198" w:hanging="142"/>
      </w:pPr>
      <w:r>
        <w:t>- Remplacer +41 (0) par +41 pour le numéro suisse.</w:t>
      </w:r>
    </w:p>
    <w:p>
      <w:pPr>
        <w:ind w:left="198" w:hanging="142"/>
      </w:pPr>
      <w:r>
        <w:t>- Ajouter disponibilité / préavis / permis uniquement si pertinent.</w:t>
      </w:r>
    </w:p>
    <w:p>
      <w:pPr>
        <w:ind w:left="198" w:hanging="142"/>
      </w:pPr>
      <w:r>
        <w:t>- Adapter les mots-clés et l'ordre des réalisations à l'offre ciblée sans keyword stuffing.</w:t>
      </w:r>
    </w:p>
    <w:p>
      <w:pPr>
        <w:ind w:left="198" w:hanging="142"/>
      </w:pPr>
      <w:r>
        <w:t>- Tester le PDF par copier-coller texte et vérifier les liens.</w:t>
      </w:r>
    </w:p>
    <w:p>
      <w:pPr>
        <w:ind w:left="198" w:hanging="142"/>
      </w:pPr>
      <w:r>
        <w:t>- Nommer le fichier Danny_Waser_CV_&lt;PosteCible&gt;.pdf.</w:t>
      </w:r>
    </w:p>
    <w:p>
      <w:pPr>
        <w:ind w:left="198" w:hanging="142"/>
      </w:pPr>
      <w:r>
        <w:t>- Relire la cohérence entre titre, pitch, compétences et preuves.</w:t>
      </w:r>
    </w:p>
    <w:p>
      <w:pPr>
        <w:ind w:left="198" w:hanging="142"/>
      </w:pPr>
      <w:r>
        <w:t>- Préparer les réponses d'entretien sur les PR, le rôle exact dans les projets, les gains de performance et l'architecture des systèmes.</w:t>
      </w:r>
    </w:p>
    <w:p>
      <w:pPr>
        <w:pStyle w:val="Heading1"/>
      </w:pPr>
      <w:r>
        <w:t>Conclusion</w:t>
      </w:r>
    </w:p>
    <w:p>
      <w:r>
        <w:rPr>
          <w:b/>
        </w:rPr>
        <w:t xml:space="preserve">Verdict : passe avec réserves. </w:t>
      </w:r>
      <w:r>
        <w:t>Le CV possède un vrai potentiel de différenciation grâce aux contributions open source, au speech AI et aux systèmes LLM/GPU. La priorité n'est pas d'ajouter davantage de technologies : elle est de rendre la cible plus nette, de faire remonter les preuves fortes en page 1 et d'aligner exactement chaque revendication technique avec une preuve vérifiable.</w:t>
      </w:r>
    </w:p>
    <w:p>
      <w:r>
        <w:rPr>
          <w:i/>
        </w:rPr>
        <w:t>La meilleure candidature n'est pas celle qui paraît parfaite : c'est celle qui paraît vraie, ciblée, vérifiable et défendable en entretien.</w:t>
      </w:r>
    </w:p>
    <w:sectPr w:rsidR="00DC476E">
      <w:footerReference w:type="default" r:id="rId6"/>
      <w:pgSz w:w="12240" w:h="15840"/>
      <w:pgMar w:top="1020" w:right="1020" w:bottom="1020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5"/>
      </w:rPr>
      <w:t xml:space="preserve">Audit CV - Danny Waser | Jean-François LARHER - Coach Profiler | </w:t>
    </w: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A5B"/>
    <w:rsid w:val="00332A5B"/>
    <w:rsid w:val="00DC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F051B6-0E1B-427D-9B18-C7DB04AF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2A5B"/>
    <w:pPr>
      <w:spacing w:after="80" w:line="252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A5B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80" w:before="180"/>
      <w:outlineLvl w:val="0"/>
    </w:pPr>
    <w:rPr>
      <w:rFonts w:ascii="Arial" w:hAnsi="Arial"/>
      <w:b/>
      <w:caps/>
      <w:color w:val="FFFFFF" w:themeColor="background1"/>
      <w:spacing w:val="15"/>
      <w:sz w:val="26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A5B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80" w:before="180"/>
      <w:outlineLvl w:val="1"/>
    </w:pPr>
    <w:rPr>
      <w:rFonts w:ascii="Arial" w:hAnsi="Arial"/>
      <w:b/>
      <w:caps/>
      <w:spacing w:val="15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A5B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A5B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A5B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A5B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A5B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A5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A5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A5B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A5B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A5B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A5B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A5B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A5B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A5B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A5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A5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A5B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32A5B"/>
    <w:pPr>
      <w:spacing w:before="0" w:after="80"/>
    </w:pPr>
    <w:rPr>
      <w:rFonts w:asciiTheme="majorHAnsi" w:eastAsiaTheme="majorEastAsia" w:hAnsiTheme="majorHAnsi" w:cstheme="majorBidi" w:ascii="Arial" w:hAnsi="Arial"/>
      <w:b/>
      <w:caps/>
      <w:color w:val="5B9BD5" w:themeColor="accent1"/>
      <w:spacing w:val="10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32A5B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A5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32A5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32A5B"/>
    <w:rPr>
      <w:b/>
      <w:bCs/>
    </w:rPr>
  </w:style>
  <w:style w:type="character" w:styleId="Emphasis">
    <w:name w:val="Emphasis"/>
    <w:uiPriority w:val="20"/>
    <w:qFormat/>
    <w:rsid w:val="00332A5B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332A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32A5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32A5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A5B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A5B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332A5B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332A5B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332A5B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332A5B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332A5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2A5B"/>
    <w:pPr>
      <w:outlineLvl w:val="9"/>
    </w:pPr>
  </w:style>
  <w:style w:type="paragraph" w:customStyle="1" w:styleId="SmallNote">
    <w:name w:val="Small Note"/>
    <w:pPr>
      <w:spacing w:after="60"/>
    </w:pPr>
    <w:rPr>
      <w:rFonts w:ascii="Arial" w:hAnsi="Arial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Larher, Jean-François</dc:creator>
  <cp:keywords/>
  <dc:description/>
  <cp:lastModifiedBy>Larher, Jean-François</cp:lastModifiedBy>
  <cp:revision>1</cp:revision>
  <dcterms:created xsi:type="dcterms:W3CDTF">2026-08-12T06:25:00Z</dcterms:created>
  <dcterms:modified xsi:type="dcterms:W3CDTF">2026-08-12T06:27:00Z</dcterms:modified>
</cp:coreProperties>
</file>