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70" w:type="dxa"/>
        <w:jc w:val="center"/>
        <w:tblLayout w:type="fixed"/>
        <w:tblLook w:val="0420" w:firstRow="1" w:lastRow="0" w:firstColumn="0" w:lastColumn="0" w:noHBand="0" w:noVBand="1"/>
      </w:tblPr>
      <w:tblGrid>
        <w:gridCol w:w="3060"/>
        <w:gridCol w:w="1710"/>
        <w:gridCol w:w="2700"/>
      </w:tblGrid>
      <w:tr w:rsidR="00A077E3" w:rsidRPr="00E54110" w14:paraId="7917358F" w14:textId="77777777" w:rsidTr="00773ADC">
        <w:trPr>
          <w:tblHeader/>
          <w:jc w:val="center"/>
        </w:trPr>
        <w:tc>
          <w:tcPr>
            <w:tcW w:w="30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CE043" w14:textId="5B32511B" w:rsidR="00A077E3" w:rsidRPr="00A077E3" w:rsidRDefault="00A077E3" w:rsidP="00773A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Characteristic</w:t>
            </w:r>
            <w:r w:rsidR="000622B1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 xml:space="preserve"> (</w:t>
            </w:r>
            <w:r w:rsidR="000622B1" w:rsidRPr="000622B1">
              <w:rPr>
                <w:rFonts w:ascii="Arial" w:eastAsia="Helvetica" w:hAnsi="Arial" w:cs="Arial"/>
                <w:b/>
                <w:i/>
                <w:iCs/>
                <w:color w:val="000000"/>
                <w:sz w:val="18"/>
                <w:szCs w:val="18"/>
              </w:rPr>
              <w:t xml:space="preserve">28 </w:t>
            </w:r>
            <w:proofErr w:type="spellStart"/>
            <w:r w:rsidR="000622B1" w:rsidRPr="000622B1">
              <w:rPr>
                <w:rFonts w:ascii="Arial" w:eastAsia="Helvetica" w:hAnsi="Arial" w:cs="Arial"/>
                <w:b/>
                <w:i/>
                <w:iCs/>
                <w:color w:val="000000"/>
                <w:sz w:val="18"/>
                <w:szCs w:val="18"/>
              </w:rPr>
              <w:t>mo</w:t>
            </w:r>
            <w:proofErr w:type="spellEnd"/>
            <w:r w:rsidR="000622B1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6AC84D98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4503D" w14:textId="52C1AAF5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Median (IQR) or n (%)</w:t>
            </w:r>
          </w:p>
        </w:tc>
      </w:tr>
      <w:tr w:rsidR="00A077E3" w:rsidRPr="00E54110" w14:paraId="7C3F366B" w14:textId="77777777" w:rsidTr="00773ADC">
        <w:trPr>
          <w:jc w:val="center"/>
        </w:trPr>
        <w:tc>
          <w:tcPr>
            <w:tcW w:w="306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EA377" w14:textId="193D7F0F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Child characteristics</w:t>
            </w:r>
            <w:r w:rsidR="000622B1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</w:tcPr>
          <w:p w14:paraId="722E1C1E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1D117" w14:textId="2155C332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A077E3" w:rsidRPr="00E54110" w14:paraId="2A49B1F2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7A9A0" w14:textId="04B9E7DC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Age 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E39F537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1140" w14:textId="1A6411E0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28.1 (26.9, 29.5)</w:t>
            </w:r>
          </w:p>
        </w:tc>
      </w:tr>
      <w:tr w:rsidR="00A077E3" w:rsidRPr="00E54110" w14:paraId="78134FC8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C67C1" w14:textId="6B0094BF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Female </w:t>
            </w:r>
          </w:p>
        </w:tc>
        <w:tc>
          <w:tcPr>
            <w:tcW w:w="171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</w:tcPr>
          <w:p w14:paraId="5F40F465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bottom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544F5" w14:textId="3080FB99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366 (51.5%)</w:t>
            </w:r>
          </w:p>
        </w:tc>
      </w:tr>
      <w:tr w:rsidR="00A077E3" w:rsidRPr="00E54110" w14:paraId="6A2D5B2F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9156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Birth order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6AEA989F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C5673" w14:textId="2F7EE782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1 (1, 1)</w:t>
            </w:r>
          </w:p>
        </w:tc>
      </w:tr>
      <w:tr w:rsidR="00A077E3" w:rsidRPr="00E54110" w14:paraId="72B8F22A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FF902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Study arm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80C39FB" w14:textId="4D6250DE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Nutrition + WSH</w:t>
            </w: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0A0E3" w14:textId="6A935DF1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383 (53.7%)</w:t>
            </w:r>
          </w:p>
        </w:tc>
      </w:tr>
      <w:tr w:rsidR="00A077E3" w:rsidRPr="00E54110" w14:paraId="237E1DE7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F9FDB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41E4707F" w14:textId="2EFADB20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C8D1A" w14:textId="1B336358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330 (46.3%)</w:t>
            </w:r>
          </w:p>
        </w:tc>
      </w:tr>
      <w:tr w:rsidR="00A077E3" w:rsidRPr="00E54110" w14:paraId="46766246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1CF6" w14:textId="22FE9A72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Anthropometry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</w:tcPr>
          <w:p w14:paraId="4A94FE83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6CBD3" w14:textId="08193864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A077E3" w:rsidRPr="00E54110" w14:paraId="11E7A4D8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5049A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Length-for-age z-score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5A31792C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E545F" w14:textId="50F4CB8B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-1.53 (-2.26, -0.94)</w:t>
            </w:r>
          </w:p>
        </w:tc>
      </w:tr>
      <w:tr w:rsidR="00A077E3" w:rsidRPr="00E54110" w14:paraId="5E336BD2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BAE42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Weight-for-age z-score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4FB3E1E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9183C" w14:textId="11888090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-1.5</w:t>
            </w:r>
            <w:r w:rsidR="00E755BD">
              <w:rPr>
                <w:rFonts w:ascii="Arial" w:eastAsia="Helvetica" w:hAnsi="Arial" w:cs="Arial"/>
                <w:color w:val="000000"/>
                <w:sz w:val="18"/>
                <w:szCs w:val="18"/>
              </w:rPr>
              <w:t>4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 (-2.</w:t>
            </w:r>
            <w:r w:rsidR="00E755BD">
              <w:rPr>
                <w:rFonts w:ascii="Arial" w:eastAsia="Helvetica" w:hAnsi="Arial" w:cs="Arial"/>
                <w:color w:val="000000"/>
                <w:sz w:val="18"/>
                <w:szCs w:val="18"/>
              </w:rPr>
              <w:t>09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, -0.89)</w:t>
            </w:r>
          </w:p>
        </w:tc>
      </w:tr>
      <w:tr w:rsidR="00A077E3" w:rsidRPr="00E54110" w14:paraId="5441A0EF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C2FB4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Weight-for-length z-score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2B11836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EF31E" w14:textId="19F24456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-1.00 (-1.</w:t>
            </w:r>
            <w:r w:rsidR="00E755BD">
              <w:rPr>
                <w:rFonts w:ascii="Arial" w:eastAsia="Helvetica" w:hAnsi="Arial" w:cs="Arial"/>
                <w:color w:val="000000"/>
                <w:sz w:val="18"/>
                <w:szCs w:val="18"/>
              </w:rPr>
              <w:t>59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, -0.37)</w:t>
            </w:r>
          </w:p>
        </w:tc>
      </w:tr>
      <w:tr w:rsidR="00A077E3" w:rsidRPr="00E54110" w14:paraId="79CD059C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7E543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Head circumference-for-age z-score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6FF92E0C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1F85" w14:textId="7EFAA0D6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-1.78 (-2.37, -1.22)</w:t>
            </w:r>
          </w:p>
        </w:tc>
      </w:tr>
      <w:tr w:rsidR="00A077E3" w:rsidRPr="00E54110" w14:paraId="05CE8461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D18C6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Maternal and household characteristics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</w:tcPr>
          <w:p w14:paraId="519FCB83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C3B60" w14:textId="45686963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A077E3" w:rsidRPr="00E54110" w14:paraId="41B213B9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9410C" w14:textId="4793A6F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Maternal 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4E056E2C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51F7" w14:textId="5DF02563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23 (20, 27)</w:t>
            </w:r>
          </w:p>
        </w:tc>
      </w:tr>
      <w:tr w:rsidR="00A077E3" w:rsidRPr="00E54110" w14:paraId="490B6C07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7360" w14:textId="15589435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Maternal height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 (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cm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D4A7AFF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1B8B" w14:textId="16841FAE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150.50 (147.10, 15</w:t>
            </w:r>
            <w:r w:rsidR="00E755BD">
              <w:rPr>
                <w:rFonts w:ascii="Arial" w:eastAsia="Helvetica" w:hAnsi="Arial" w:cs="Arial"/>
                <w:color w:val="000000"/>
                <w:sz w:val="18"/>
                <w:szCs w:val="18"/>
              </w:rPr>
              <w:t>4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.</w:t>
            </w:r>
            <w:r w:rsidR="00E755BD">
              <w:rPr>
                <w:rFonts w:ascii="Arial" w:eastAsia="Helvetica" w:hAnsi="Arial" w:cs="Arial"/>
                <w:color w:val="000000"/>
                <w:sz w:val="18"/>
                <w:szCs w:val="18"/>
              </w:rPr>
              <w:t>00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A077E3" w:rsidRPr="00E54110" w14:paraId="19577F72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C1BCA" w14:textId="7838C53A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Maternal education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 (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years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D9B6D6A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E6A7" w14:textId="0165BC5D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2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 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(1, 2)</w:t>
            </w:r>
          </w:p>
        </w:tc>
      </w:tr>
      <w:tr w:rsidR="00A077E3" w:rsidRPr="00E54110" w14:paraId="590215D9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F63A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Household wealth score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8B1AD7D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7CC37" w14:textId="297B4278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0.11 (-1.03, 1.52)</w:t>
            </w:r>
          </w:p>
        </w:tc>
      </w:tr>
      <w:tr w:rsidR="00A077E3" w:rsidRPr="00E54110" w14:paraId="328CFD99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D04B1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Household size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BCCFDA2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D27E" w14:textId="69B0A848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9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 xml:space="preserve"> 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(6, 14)</w:t>
            </w:r>
          </w:p>
        </w:tc>
      </w:tr>
      <w:tr w:rsidR="00A077E3" w:rsidRPr="00E54110" w14:paraId="1AD279F9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9978B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Household members younger than 18 years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4FDA10D" w14:textId="77777777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79BD8" w14:textId="7DC7D6C9" w:rsidR="00A077E3" w:rsidRPr="00A077E3" w:rsidRDefault="00A077E3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1 (</w:t>
            </w:r>
            <w:r w:rsidR="000622B1">
              <w:rPr>
                <w:rFonts w:ascii="Arial" w:eastAsia="Helvetica" w:hAnsi="Arial" w:cs="Arial"/>
                <w:color w:val="000000"/>
                <w:sz w:val="18"/>
                <w:szCs w:val="18"/>
              </w:rPr>
              <w:t>1</w:t>
            </w: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, 2)</w:t>
            </w:r>
          </w:p>
        </w:tc>
      </w:tr>
      <w:tr w:rsidR="00583159" w:rsidRPr="00E54110" w14:paraId="02959EA2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290E6" w14:textId="68854DCE" w:rsidR="00583159" w:rsidRPr="00583159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Helvetica" w:hAnsi="Arial" w:cs="Arial"/>
                <w:color w:val="000000"/>
                <w:sz w:val="18"/>
                <w:szCs w:val="18"/>
              </w:rPr>
              <w:t>Household is Food Insecure</w:t>
            </w:r>
            <w:r>
              <w:rPr>
                <w:rFonts w:ascii="Arial" w:eastAsia="Helvetica" w:hAnsi="Arial" w:cs="Arial"/>
                <w:color w:val="000000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F0DCCDB" w14:textId="085CCC29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8A66D" w14:textId="28EB780C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Helvetica" w:hAnsi="Arial" w:cs="Arial"/>
                <w:color w:val="000000"/>
                <w:sz w:val="18"/>
                <w:szCs w:val="18"/>
              </w:rPr>
              <w:t>197(27.6%)</w:t>
            </w:r>
          </w:p>
        </w:tc>
      </w:tr>
      <w:tr w:rsidR="00583159" w:rsidRPr="00E54110" w14:paraId="450CD40D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0A65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Recent child illness at 28 months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</w:tcPr>
          <w:p w14:paraId="61512B6E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EA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17C5D" w14:textId="41186E6D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583159" w:rsidRPr="00E54110" w14:paraId="03EFD379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FCF84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Diarrhea in past 7 days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3BBFB911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8B7CB" w14:textId="01FC0104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55 (7.7%)</w:t>
            </w:r>
          </w:p>
        </w:tc>
      </w:tr>
      <w:tr w:rsidR="00583159" w:rsidRPr="00E54110" w14:paraId="29588B85" w14:textId="77777777" w:rsidTr="00773ADC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06BA7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Acute respiratory illness in past 7 days</w:t>
            </w:r>
          </w:p>
        </w:tc>
        <w:tc>
          <w:tcPr>
            <w:tcW w:w="171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31E753A9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E9CF8" w14:textId="452B8703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170 (23.8%)</w:t>
            </w:r>
          </w:p>
        </w:tc>
      </w:tr>
      <w:tr w:rsidR="00583159" w:rsidRPr="00E54110" w14:paraId="617820B9" w14:textId="77777777" w:rsidTr="00773ADC">
        <w:trPr>
          <w:trHeight w:val="309"/>
          <w:jc w:val="center"/>
        </w:trPr>
        <w:tc>
          <w:tcPr>
            <w:tcW w:w="3060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D3459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Fever in past 7 days</w:t>
            </w:r>
          </w:p>
        </w:tc>
        <w:tc>
          <w:tcPr>
            <w:tcW w:w="1710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</w:tcPr>
          <w:p w14:paraId="0347B8FA" w14:textId="77777777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666666"/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E1BAA" w14:textId="12813E82" w:rsidR="00583159" w:rsidRPr="00A077E3" w:rsidRDefault="00583159" w:rsidP="005831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28" w:lineRule="auto"/>
              <w:ind w:left="60" w:right="6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A077E3">
              <w:rPr>
                <w:rFonts w:ascii="Arial" w:eastAsia="Helvetica" w:hAnsi="Arial" w:cs="Arial"/>
                <w:color w:val="000000"/>
                <w:sz w:val="18"/>
                <w:szCs w:val="18"/>
              </w:rPr>
              <w:t>159 (22.3%)</w:t>
            </w:r>
          </w:p>
        </w:tc>
      </w:tr>
    </w:tbl>
    <w:p w14:paraId="68868402" w14:textId="77777777" w:rsidR="0067074E" w:rsidRPr="00A077E3" w:rsidRDefault="0067074E" w:rsidP="00A077E3"/>
    <w:sectPr w:rsidR="0067074E" w:rsidRPr="00A07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91"/>
    <w:rsid w:val="000622B1"/>
    <w:rsid w:val="002F4184"/>
    <w:rsid w:val="00302391"/>
    <w:rsid w:val="00583159"/>
    <w:rsid w:val="0067074E"/>
    <w:rsid w:val="00773ADC"/>
    <w:rsid w:val="00864A92"/>
    <w:rsid w:val="00975541"/>
    <w:rsid w:val="00A077E3"/>
    <w:rsid w:val="00B52A3D"/>
    <w:rsid w:val="00B62DFC"/>
    <w:rsid w:val="00BC098F"/>
    <w:rsid w:val="00BE35E8"/>
    <w:rsid w:val="00E755BD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EB4E"/>
  <w15:chartTrackingRefBased/>
  <w15:docId w15:val="{1C609910-3C0C-394B-90D6-EBDCEC33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7E3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3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9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9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9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9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9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9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91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2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2C069D-F6A2-194F-89FA-490F3B352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4</cp:revision>
  <dcterms:created xsi:type="dcterms:W3CDTF">2026-06-09T11:35:00Z</dcterms:created>
  <dcterms:modified xsi:type="dcterms:W3CDTF">2026-06-10T06:27:00Z</dcterms:modified>
</cp:coreProperties>
</file>