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(-0.49,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(-0.12,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(-0.61,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(-0.35,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(-0.43,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(-1.09,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(-0.34, 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(-0.2,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 (-0.15,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(0.13, 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(-0.59,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(-1.07,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(-1.1,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 (-0.72,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(-0.74,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 (-0.96,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(-0.89,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 (-1.01,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(-1.03,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(0,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(-0.05,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 (-0.1,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(-0.13,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(-0.18,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(-0.41,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(-0.1,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(-0.04,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(-0.54,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(-0.34,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(-0.34,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S7: Maternal STfR and Child Cytokine Ratios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STfR and Child Cytokine Ratios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(-0.16,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2022-10-13T13:04:27Z</dcterms:modified>
  <cp:category/>
</cp:coreProperties>
</file>