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64"/>
        <w:gridCol w:w="216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Cortisol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 (-0.47,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0.66 (-0.51, 1.82)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-0.66 (-1.61,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-3.15 (-5.66, -0.63)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(-0.07,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(0,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(-0.04,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1.53 (0.06, 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 (-2.54, 2.09)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(-0.06,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 (-0.01,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 (-0.33,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 (-0.35,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 (-0.25,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-2.03 (-5.55,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(-0.06,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 (0,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 (-0.06,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(-0.21,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-0.51 (-1.89,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 (-0.52,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 (-1.12,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-2.5 (-4.76, -0.23)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 (-0.23,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2"/>
        <w:gridCol w:w="2304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(-0.3,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-1.26 (-1.98, -0.53)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 (-1.98, 1.67)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56.17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 (-0.02,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 (-0.01,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-1.23 (-2.33, 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 (-0.34, 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 (-1.45, 2.95)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 (-0.79,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-2.18 (-4.78,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 (-0.1,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 (-0.11,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-0.41 (-1.04,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-0.73 (-4.88, 3.42)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(-0.07,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64"/>
        <w:gridCol w:w="2304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2,3-dinor-iPF(2α)-III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iPF(2α)-VI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8,12-iso-iPF(2a)-VII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(-0.16,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 (-0.09,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salivary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(-0.32,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(-0.25,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-0.43 (-1.16,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-2.18 (-4, -0.37)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Overall mean methylation of GCR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Methylation of CpG#12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(-0.12,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2021-06-10T13:41:18Z</dcterms:modified>
  <cp:category/>
</cp:coreProperties>
</file>