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Child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28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Change in Year 1 and Year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TS_t2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 (1.27,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(1.29,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 (-0.22, 0.24)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TS_t3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delta_TS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 (1.27, 1.54)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(1.29, 1.58)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 (-0.22, 0.24)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2023-01-27T17:52:29Z</dcterms:modified>
  <cp:category/>
</cp:coreProperties>
</file>