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Maternal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42.11 (32.3, 54.97)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25.99 (13.98, 52.05)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4.39 (3.71, 5.66)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 (1.02, 1.52)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 (24%)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19.32 (12.54, 26.22)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3.88 (2.13, 5.64)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(0.72, 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3.69 (2.94, 4.56)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(1.95, 3.68)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IFN-g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7.27 (5.21, 10.13)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52.99 (35.39, 72.36)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(1.03, 1.99)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6.14 (3.46, 9.62)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(3.53, 6.48)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 (0.99, 2.79)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6.74 (3.93, 11.21)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 (0.5, 1.71)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44.36 (25.14, 70.96)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1.96 (0.92, 4.13)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2022-04-29T21:34:17Z</dcterms:modified>
  <cp:category/>
</cp:coreProperties>
</file>