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31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F2-isoprostanes and Child Development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(-0.07,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(-0.12,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(-0.18, 0.3)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52"/>
        <w:gridCol w:w="591"/>
        <w:gridCol w:w="324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F2-isoprostanes and Child Development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14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Salivary Stress Biomarker and Child 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(-0.21,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 (0.02, 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(-0.01,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1"/>
        <w:gridCol w:w="1712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SAM Biomarkers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(-0.23,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(-0.11,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2021-04-08T22:01:49Z</dcterms:modified>
  <cp:category/>
</cp:coreProperties>
</file>