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AI Prompts &amp; Prompt Design Documentation</w:t>
      </w:r>
    </w:p>
    <w:p>
      <w:pPr>
        <w:spacing w:after="80"/>
        <w:jc w:val="center"/>
      </w:pPr>
      <w:r>
        <w:t xml:space="preserve">Technical Interview Assignment: Intelligent API Monitoring &amp; Alert System</w:t>
      </w:r>
      <w:r>
        <w:rPr>
          <w:b/>
          <w:bCs/>
          <w:color w:val="0284C7"/>
        </w:rPr>
        <w:t xml:space="preserve">Candidate: Washifur Rahman | Role: AI Engineer</w:t>
      </w:r>
    </w:p>
    <w:p>
      <w:pPr>
        <w:spacing w:after="300"/>
        <w:jc w:val="center"/>
      </w:pPr>
      <w:r>
        <w:rPr>
          <w:i/>
          <w:iCs/>
          <w:color w:val="64748B"/>
        </w:rPr>
        <w:t xml:space="preserve">Repository: https://github.com/washifur-shihan/intelligent-api-monitor.git</w:t>
      </w:r>
    </w:p>
    <w:p>
      <w:pPr>
        <w:pStyle w:val="Heading1"/>
        <w:spacing w:after="120" w:before="240"/>
      </w:pPr>
      <w:r>
        <w:t xml:space="preserve">1. Executive Summary &amp; AI Usage Disclosure</w:t>
      </w:r>
    </w:p>
    <w:p>
      <w:pPr>
        <w:spacing w:after="160"/>
      </w:pPr>
      <w:r>
        <w:t xml:space="preserve">Per Section 9 of the Technical Interview requirements, this document comprehensively catalogues all prompts, prompt engineering designs, code generation architectures, and logic formulation strategies used throughout the development of the Intelligent API Monitoring &amp; Alert System.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284C7" w:val="clear"/>
          </w:tcPr>
          <w:p>
            <w:r>
              <w:rPr>
                <w:b/>
                <w:bCs/>
                <w:color w:val="FFFFFF"/>
              </w:rPr>
              <w:t xml:space="preserve">AI Usage Category</w:t>
            </w:r>
          </w:p>
        </w:tc>
        <w:tc>
          <w:tcPr>
            <w:shd w:fill="0284C7" w:val="clear"/>
          </w:tcPr>
          <w:p>
            <w:r>
              <w:rPr>
                <w:b/>
                <w:bCs/>
                <w:color w:val="FFFFFF"/>
              </w:rPr>
              <w:t xml:space="preserve">Application in System</w:t>
            </w:r>
          </w:p>
        </w:tc>
        <w:tc>
          <w:tcPr>
            <w:shd w:fill="0284C7" w:val="clear"/>
          </w:tcPr>
          <w:p>
            <w:r>
              <w:rPr>
                <w:b/>
                <w:bCs/>
                <w:color w:val="FFFFFF"/>
              </w:rPr>
              <w:t xml:space="preserve">Key Techniques / Models</w:t>
            </w:r>
          </w:p>
        </w:tc>
      </w:tr>
      <w:tr>
        <w:tc>
          <w:p>
            <w:r>
              <w:t xml:space="preserve">6.3 Runtime AI Alert Generation</w:t>
            </w:r>
          </w:p>
        </w:tc>
        <w:tc>
          <w:p>
            <w:r>
              <w:t xml:space="preserve">Analyzes API response telemetry (status, latency, records) to synthesize concise human-readable incident alerts, root cause hypotheses, and remediation guides.</w:t>
            </w:r>
          </w:p>
        </w:tc>
        <w:tc>
          <w:p>
            <w:r>
              <w:t xml:space="preserve">Gemini 1.5 Flash / OpenAI GPT-4o-mini with structured JSON schema and temperature 0.2.</w:t>
            </w:r>
          </w:p>
        </w:tc>
      </w:tr>
      <w:tr>
        <w:tc>
          <w:p>
            <w:r>
              <w:t xml:space="preserve">9. Prompt Design</w:t>
            </w:r>
          </w:p>
        </w:tc>
        <w:tc>
          <w:p>
            <w:r>
              <w:t xml:space="preserve">Domain-specific persona design (Healthcare Site Reliability Engineer), strict JSON schema enforcement, few-shot calibration to match interview PDF expectations.</w:t>
            </w:r>
          </w:p>
        </w:tc>
        <w:tc>
          <w:p>
            <w:r>
              <w:t xml:space="preserve">System instruction prompt, strict output constraints, zero-hallucination guardrails.</w:t>
            </w:r>
          </w:p>
        </w:tc>
      </w:tr>
      <w:tr>
        <w:tc>
          <w:p>
            <w:r>
              <w:t xml:space="preserve">9. Code Generation &amp; Architecture</w:t>
            </w:r>
          </w:p>
        </w:tc>
        <w:tc>
          <w:p>
            <w:r>
              <w:t xml:space="preserve">Layered backend architecture (Express, Winston, Node-native SQLite, repository pattern, resilient fallback reasoning engine, modern dashboard UI).</w:t>
            </w:r>
          </w:p>
        </w:tc>
        <w:tc>
          <w:p>
            <w:r>
              <w:t xml:space="preserve">Agentic pair programming, modular separation of concerns, test-driven validation.</w:t>
            </w:r>
          </w:p>
        </w:tc>
      </w:tr>
    </w:tbl>
    <w:p>
      <w:pPr>
        <w:pStyle w:val="Heading1"/>
        <w:spacing w:after="120" w:before="300"/>
      </w:pPr>
      <w:r>
        <w:t xml:space="preserve">2. Runtime LLM System Prompt (Core Anomaly Alert Engine)</w:t>
      </w:r>
    </w:p>
    <w:p>
      <w:pPr>
        <w:spacing w:after="120"/>
      </w:pPr>
      <w:r>
        <w:t xml:space="preserve">The following system prompt is injected into the LLM API (Google Gemini or OpenAI) at runtime within src/services/aiAlertService.js:</w:t>
      </w:r>
    </w:p>
    <w:p>
      <w:pPr>
        <w:shd w:fill="F1F5F9" w:val="clear"/>
        <w:spacing w:after="160"/>
      </w:pPr>
      <w:r>
        <w:rPr>
          <w:rFonts w:ascii="Consolas" w:cs="Consolas" w:eastAsia="Consolas" w:hAnsi="Consolas"/>
          <w:sz w:val="19"/>
          <w:szCs w:val="19"/>
        </w:rPr>
        <w:t xml:space="preserve">You are an elite Site Reliability Engineer (SRE) and AI System Observability specialist monitoring critical healthcare and enterprise external APIs (patient data, appointments, lab results, EHR sync, billing).
Your responsibility is to analyze detected API anomalies and produce human-readable, precise, actionable incident alerts.
Guidelines for generated alerts:
1. "alert_summary": A concise, factual, human-readable alert statement (1-2 sentences) summarizing what failed, the HTTP status code, records returned, and the primary implication. (e.g. "AppointmentAPI failed with status 500 and returned 0 records. Possible outage or data issue.")
2. "root_cause_analysis": 1-2 sentences highlighting probable technical root causes (e.g. database connection exhaustion, downstream service deadlock, auth token expiration, unhandled null pointer, network gateway timeout).
3. "recommended_actions": 2-3 specific, actionable troubleshooting steps for on-call engineers (e.g. "Verify downstream Appointment service health", "Check database connection pool", "Inspect recent deployment revisions").
4. "business_impact": 1 sentence describing patient care / operational impact (e.g. "Patients cannot book or reschedule consultations; clinic receptionist workflows halted").
5. "severity": "CRITICAL", "HIGH", "MEDIUM", or "LOW".
Return ONLY valid JSON matching this schema:
{
  "alert_summary": "string",
  "root_cause_analysis": "string",
  "recommended_actions": "string",
  "business_impact": "string",
  "severity": "CRITICAL" | "HIGH" | "MEDIUM" | "LOW"
}</w:t>
      </w:r>
    </w:p>
    <w:p>
      <w:pPr>
        <w:pStyle w:val="Heading1"/>
        <w:spacing w:after="120" w:before="240"/>
      </w:pPr>
      <w:r>
        <w:t xml:space="preserve">3. Runtime Dynamic User Prompt Template</w:t>
      </w:r>
    </w:p>
    <w:p>
      <w:pPr>
        <w:spacing w:after="120"/>
      </w:pPr>
      <w:r>
        <w:t xml:space="preserve">When an anomaly is flagged by the rule engine, the following dynamic prompt is compiled and transmitted with real-time telemetry:</w:t>
      </w:r>
    </w:p>
    <w:p>
      <w:pPr>
        <w:shd w:fill="F1F5F9" w:val="clear"/>
        <w:spacing w:after="160"/>
      </w:pPr>
      <w:r>
        <w:rPr>
          <w:rFonts w:ascii="Consolas" w:cs="Consolas" w:eastAsia="Consolas" w:hAnsi="Consolas"/>
          <w:sz w:val="19"/>
          <w:szCs w:val="19"/>
        </w:rPr>
        <w:t xml:space="preserve">Analyze this API anomaly and generate an alert:
- API Name: ${record.api_name}
- HTTP Status Code: ${record.status_code}
- Response Time: ${record.response_time_ms} ms
- Records Returned: ${record.records_returned}
- Detected Anomaly Types: ${anomalyEvaluation.anomalyTypes.join(', ')}
- Calculated Preliminary Severity: ${anomalyEvaluation.severity}
- Diagnostic Reasons: ${anomalyEvaluation.details.reasons.join('; ')}
- Timestamp: ${record.timestamp}
Generate the JSON alert now.</w:t>
      </w:r>
    </w:p>
    <w:p>
      <w:pPr>
        <w:pStyle w:val="Heading1"/>
        <w:spacing w:after="120" w:before="240"/>
      </w:pPr>
      <w:r>
        <w:t xml:space="preserve">4. Evaluation Verification Against Technical Task Specification</w:t>
      </w:r>
    </w:p>
    <w:p>
      <w:pPr>
        <w:spacing w:after="120"/>
      </w:pPr>
      <w:r>
        <w:t xml:space="preserve">Test Case from Section 5 of Technical Interview Task PDF:</w:t>
      </w:r>
    </w:p>
    <w:p>
      <w:pPr>
        <w:spacing w:after="120"/>
      </w:pPr>
      <w:r>
        <w:rPr>
          <w:b/>
          <w:bCs/>
        </w:rPr>
        <w:t xml:space="preserve">Input: AppointmentAPI, response_time_ms: 5500, status_code: 500, records_returned: 0</w:t>
      </w:r>
    </w:p>
    <w:p>
      <w:pPr>
        <w:spacing w:after="120"/>
      </w:pPr>
      <w:r>
        <w:rPr>
          <w:b/>
          <w:bCs/>
        </w:rPr>
        <w:t xml:space="preserve">Expected PDF Example Alert (Section 6.3): </w:t>
      </w:r>
      <w:r>
        <w:rPr>
          <w:i/>
          <w:iCs/>
          <w:color w:val="0369A1"/>
        </w:rPr>
        <w:t xml:space="preserve">"AppointmentAPI failed with status 500 and returned 0 records. Possible outage or data issue."</w:t>
      </w:r>
    </w:p>
    <w:p>
      <w:pPr>
        <w:spacing w:after="160"/>
      </w:pPr>
      <w:r>
        <w:rPr>
          <w:b/>
          <w:bCs/>
        </w:rPr>
        <w:t xml:space="preserve">Actual Generated Output from System: </w:t>
      </w:r>
      <w:r>
        <w:rPr>
          <w:b/>
          <w:bCs/>
          <w:color w:val="15803D"/>
        </w:rPr>
        <w:t xml:space="preserve">"AppointmentAPI failed with status 500 and returned 0 records. Possible outage or data issue."</w:t>
      </w:r>
      <w:r>
        <w:t xml:space="preserve">
Severity: CRITICAL | Root Cause: Internal server error in AppointmentAPI microservice or unhandled exception during query processing. | Recommended Actions: Check AppointmentAPI application logs for stack traces, inspect database connectivity, and restart crashing instances if necessary.</w:t>
      </w:r>
    </w:p>
    <w:p>
      <w:pPr>
        <w:pStyle w:val="Heading1"/>
        <w:spacing w:after="120" w:before="240"/>
      </w:pPr>
      <w:r>
        <w:t xml:space="preserve">5. Zero-Downtime Resilience &amp; Intelligent Fallback Engine</w:t>
      </w:r>
    </w:p>
    <w:p>
      <w:pPr>
        <w:spacing w:after="160"/>
      </w:pPr>
      <w:r>
        <w:t xml:space="preserve">In production SRE environments, external LLM APIs may experience network timeouts, rate limits (HTTP 429), or missing API keys during local evaluation. To guarantee 100% testability out of the box, an Intelligent Heuristic Alert Engine mirrors the LLM prompt behavior deterministically whenever external LLM keys are absent, ensuring evaluators can clone, run, and test every feature without friction.</w:t>
      </w:r>
    </w:p>
    <w:p>
      <w:pPr>
        <w:pStyle w:val="Heading1"/>
        <w:spacing w:after="120" w:before="240"/>
      </w:pPr>
      <w:r>
        <w:t xml:space="preserve">6. Engineering &amp; Architecture Prompts Used During Development</w:t>
      </w:r>
    </w:p>
    <w:p>
      <w:pPr>
        <w:spacing w:after="80"/>
      </w:pPr>
      <w:r>
        <w:rPr>
          <w:b/>
          <w:bCs/>
        </w:rPr>
        <w:t xml:space="preserve">Prompt 1: Backend System Architecture Design</w:t>
      </w:r>
    </w:p>
    <w:p>
      <w:pPr>
        <w:shd w:fill="F8FAFC" w:val="clear"/>
        <w:spacing w:after="120"/>
      </w:pPr>
      <w:r>
        <w:rPr>
          <w:rFonts w:ascii="Consolas" w:cs="Consolas" w:eastAsia="Consolas" w:hAnsi="Consolas"/>
          <w:sz w:val="18"/>
          <w:szCs w:val="18"/>
        </w:rPr>
        <w:t xml:space="preserve">"Design a modular, production-ready Node.js Express backend for an Intelligent API Monitoring &amp; Alert System. Implement clean separation of concerns: routes, controllers, services (anomalyDetector, aiAlertService, batchProcessor, notificationService), and database repositories. Support native Node 22+ SQLite for zero-setup execution with JSON fallback, Winston structured logging, and graceful shutdown handlers."</w:t>
      </w:r>
    </w:p>
    <w:p>
      <w:pPr>
        <w:spacing w:after="80"/>
      </w:pPr>
      <w:r>
        <w:rPr>
          <w:b/>
          <w:bCs/>
        </w:rPr>
        <w:t xml:space="preserve">Prompt 2: Anomaly Detection Logic &amp; SLA Multi-Tier Scoring</w:t>
      </w:r>
    </w:p>
    <w:p>
      <w:pPr>
        <w:shd w:fill="F8FAFC" w:val="clear"/>
        <w:spacing w:after="120"/>
      </w:pPr>
      <w:r>
        <w:rPr>
          <w:rFonts w:ascii="Consolas" w:cs="Consolas" w:eastAsia="Consolas" w:hAnsi="Consolas"/>
          <w:sz w:val="18"/>
          <w:szCs w:val="18"/>
        </w:rPr>
        <w:t xml:space="preserve">"Formulate an anomaly detection engine evaluating 3 core dimensions: 1) Response time vs configurable SLA thresholds (3000ms warning, 5000ms critical), 2) HTTP status codes (2xx vs 4xx vs 5xx server errors), 3) Data payload integrity (unexpected 0 records on active endpoints). Calculate composite severity ratings (CRITICAL, HIGH, MEDIUM, LOW) based on incident combinations."</w:t>
      </w:r>
    </w:p>
    <w:p>
      <w:pPr>
        <w:spacing w:after="80"/>
      </w:pPr>
      <w:r>
        <w:rPr>
          <w:b/>
          <w:bCs/>
        </w:rPr>
        <w:t xml:space="preserve">Prompt 3: Modern Glassmorphism Dashboard UI</w:t>
      </w:r>
    </w:p>
    <w:p>
      <w:pPr>
        <w:shd w:fill="F8FAFC" w:val="clear"/>
        <w:spacing w:after="120"/>
      </w:pPr>
      <w:r>
        <w:rPr>
          <w:rFonts w:ascii="Consolas" w:cs="Consolas" w:eastAsia="Consolas" w:hAnsi="Consolas"/>
          <w:sz w:val="18"/>
          <w:szCs w:val="18"/>
        </w:rPr>
        <w:t xml:space="preserve">"Create an ultra-sleek, interactive monitoring dashboard. Include top KPI summary cards (monitored count, active anomalies, anomaly rate %, avg latency), an interactive Scenario Simulator with one-click presets (PDF prompt sample, 500 outage, latency spike), real-time alerts feed with active/resolved filters, modal payload inspector, and toast notification feedback."</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2026-10-23T23:06:27.827Z</dcterms:created>
  <dcterms:modified xsi:type="dcterms:W3CDTF">2026-10-23T23:06:27.828Z</dcterms:modified>
</cp:coreProperties>
</file>

<file path=docProps/custom.xml><?xml version="1.0" encoding="utf-8"?>
<Properties xmlns="http://schemas.openxmlformats.org/officeDocument/2006/custom-properties" xmlns:vt="http://schemas.openxmlformats.org/officeDocument/2006/docPropsVTypes"/>
</file>