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-435397</wp:posOffset>
                </wp:positionH>
                <wp:positionV relativeFrom="paragraph">
                  <wp:posOffset>33444</wp:posOffset>
                </wp:positionV>
                <wp:extent cx="6580505" cy="1486535"/>
                <wp:effectExtent b="0" l="0" r="0" t="0"/>
                <wp:wrapNone/>
                <wp:docPr id="50" name=""/>
                <a:graphic>
                  <a:graphicData uri="http://schemas.microsoft.com/office/word/2010/wordprocessingGroup">
                    <wpg:wgp>
                      <wpg:cNvGrpSpPr/>
                      <wpg:grpSpPr>
                        <a:xfrm>
                          <a:off x="2055725" y="3036725"/>
                          <a:ext cx="6580505" cy="1486535"/>
                          <a:chOff x="2055725" y="3036725"/>
                          <a:chExt cx="6580550" cy="1486550"/>
                        </a:xfrm>
                      </wpg:grpSpPr>
                      <wpg:grpSp>
                        <wpg:cNvGrpSpPr/>
                        <wpg:grpSpPr>
                          <a:xfrm>
                            <a:off x="2055748" y="3036733"/>
                            <a:ext cx="6580505" cy="1486535"/>
                            <a:chOff x="2055725" y="3036725"/>
                            <a:chExt cx="6580550" cy="1486550"/>
                          </a:xfrm>
                        </wpg:grpSpPr>
                        <wps:wsp>
                          <wps:cNvSpPr/>
                          <wps:cNvPr id="3" name="Shape 3"/>
                          <wps:spPr>
                            <a:xfrm>
                              <a:off x="2055725" y="3036725"/>
                              <a:ext cx="6580550" cy="148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5748" y="3036733"/>
                              <a:ext cx="6580505" cy="1486535"/>
                              <a:chOff x="0" y="0"/>
                              <a:chExt cx="5903463" cy="1486894"/>
                            </a:xfrm>
                          </wpg:grpSpPr>
                          <wps:wsp>
                            <wps:cNvSpPr/>
                            <wps:cNvPr id="5" name="Shape 5"/>
                            <wps:spPr>
                              <a:xfrm>
                                <a:off x="0" y="0"/>
                                <a:ext cx="5903450" cy="148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758" y="239160"/>
                                <a:ext cx="4878705" cy="12363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Guía1. Definición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-435397</wp:posOffset>
                </wp:positionH>
                <wp:positionV relativeFrom="paragraph">
                  <wp:posOffset>33444</wp:posOffset>
                </wp:positionV>
                <wp:extent cx="6580505" cy="1486535"/>
                <wp:effectExtent b="0" l="0" r="0" t="0"/>
                <wp:wrapNone/>
                <wp:docPr id="50"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580505" cy="148653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ab/>
      </w:r>
    </w:p>
    <w:p w:rsidR="00000000" w:rsidDel="00000000" w:rsidP="00000000" w:rsidRDefault="00000000" w:rsidRPr="00000000" w14:paraId="0000000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w:t>
      </w:r>
    </w:p>
    <w:tbl>
      <w:tblPr>
        <w:tblStyle w:val="Table1"/>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Antecedentes Personales</w:t>
            </w:r>
          </w:p>
        </w:tc>
      </w:tr>
    </w:tbl>
    <w:p w:rsidR="00000000" w:rsidDel="00000000" w:rsidP="00000000" w:rsidRDefault="00000000" w:rsidRPr="00000000" w14:paraId="0000000A">
      <w:pPr>
        <w:rPr>
          <w:b w:val="1"/>
          <w:color w:val="4472c4"/>
          <w:sz w:val="24"/>
          <w:szCs w:val="24"/>
        </w:rPr>
      </w:pPr>
      <w:r w:rsidDel="00000000" w:rsidR="00000000" w:rsidRPr="00000000">
        <w:rPr>
          <w:rtl w:val="0"/>
        </w:rPr>
      </w:r>
    </w:p>
    <w:tbl>
      <w:tblPr>
        <w:tblStyle w:val="Table2"/>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34"/>
        <w:gridCol w:w="6964"/>
        <w:tblGridChange w:id="0">
          <w:tblGrid>
            <w:gridCol w:w="2534"/>
            <w:gridCol w:w="6964"/>
          </w:tblGrid>
        </w:tblGridChange>
      </w:tblGrid>
      <w:tr>
        <w:trPr>
          <w:cantSplit w:val="0"/>
          <w:trHeight w:val="440" w:hRule="atLeast"/>
          <w:tblHeader w:val="0"/>
        </w:trPr>
        <w:tc>
          <w:tcPr>
            <w:vAlign w:val="center"/>
          </w:tcPr>
          <w:p w:rsidR="00000000" w:rsidDel="00000000" w:rsidP="00000000" w:rsidRDefault="00000000" w:rsidRPr="00000000" w14:paraId="0000000B">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estudiante</w:t>
            </w:r>
          </w:p>
        </w:tc>
        <w:tc>
          <w:tcPr>
            <w:vAlign w:val="center"/>
          </w:tcPr>
          <w:p w:rsidR="00000000" w:rsidDel="00000000" w:rsidP="00000000" w:rsidRDefault="00000000" w:rsidRPr="00000000" w14:paraId="0000000C">
            <w:pPr>
              <w:rPr>
                <w:b w:val="1"/>
              </w:rPr>
            </w:pPr>
            <w:r w:rsidDel="00000000" w:rsidR="00000000" w:rsidRPr="00000000">
              <w:rPr>
                <w:b w:val="1"/>
                <w:rtl w:val="0"/>
              </w:rPr>
              <w:t xml:space="preserve">Johao Marchant Soto, Javier Reinoso Baez, Sebastian Roa</w:t>
            </w:r>
          </w:p>
        </w:tc>
      </w:tr>
      <w:tr>
        <w:trPr>
          <w:cantSplit w:val="0"/>
          <w:trHeight w:val="418" w:hRule="atLeast"/>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Rut</w:t>
            </w:r>
          </w:p>
        </w:tc>
        <w:tc>
          <w:tcPr>
            <w:vAlign w:val="center"/>
          </w:tcPr>
          <w:p w:rsidR="00000000" w:rsidDel="00000000" w:rsidP="00000000" w:rsidRDefault="00000000" w:rsidRPr="00000000" w14:paraId="0000000E">
            <w:pPr>
              <w:rPr>
                <w:b w:val="1"/>
              </w:rPr>
            </w:pPr>
            <w:r w:rsidDel="00000000" w:rsidR="00000000" w:rsidRPr="00000000">
              <w:rPr>
                <w:b w:val="1"/>
                <w:rtl w:val="0"/>
              </w:rPr>
              <w:t xml:space="preserve">21.073.618-2, 21.202.279-9, 19.784.052-8</w:t>
            </w:r>
          </w:p>
        </w:tc>
      </w:tr>
      <w:tr>
        <w:trPr>
          <w:cantSplit w:val="0"/>
          <w:trHeight w:val="425" w:hRule="atLeast"/>
          <w:tblHeader w:val="0"/>
        </w:trPr>
        <w:tc>
          <w:tcPr>
            <w:vAlign w:val="center"/>
          </w:tcPr>
          <w:p w:rsidR="00000000" w:rsidDel="00000000" w:rsidP="00000000" w:rsidRDefault="00000000" w:rsidRPr="00000000" w14:paraId="0000000F">
            <w:pPr>
              <w:rPr>
                <w:rFonts w:ascii="Calibri" w:cs="Calibri" w:eastAsia="Calibri" w:hAnsi="Calibri"/>
                <w:color w:val="1f3864"/>
              </w:rPr>
            </w:pPr>
            <w:r w:rsidDel="00000000" w:rsidR="00000000" w:rsidRPr="00000000">
              <w:rPr>
                <w:rFonts w:ascii="Calibri" w:cs="Calibri" w:eastAsia="Calibri" w:hAnsi="Calibri"/>
                <w:color w:val="1f3864"/>
                <w:rtl w:val="0"/>
              </w:rPr>
              <w:t xml:space="preserve">Carrera</w:t>
            </w:r>
          </w:p>
        </w:tc>
        <w:tc>
          <w:tcPr>
            <w:vAlign w:val="center"/>
          </w:tcPr>
          <w:p w:rsidR="00000000" w:rsidDel="00000000" w:rsidP="00000000" w:rsidRDefault="00000000" w:rsidRPr="00000000" w14:paraId="00000010">
            <w:pPr>
              <w:rPr>
                <w:b w:val="1"/>
              </w:rPr>
            </w:pPr>
            <w:r w:rsidDel="00000000" w:rsidR="00000000" w:rsidRPr="00000000">
              <w:rPr>
                <w:b w:val="1"/>
                <w:rtl w:val="0"/>
              </w:rPr>
              <w:t xml:space="preserve">Ingenieria en Informatica</w:t>
            </w:r>
          </w:p>
        </w:tc>
      </w:tr>
      <w:tr>
        <w:trPr>
          <w:cantSplit w:val="0"/>
          <w:trHeight w:val="417" w:hRule="atLeast"/>
          <w:tblHeader w:val="0"/>
        </w:trPr>
        <w:tc>
          <w:tcPr>
            <w:vAlign w:val="center"/>
          </w:tcPr>
          <w:p w:rsidR="00000000" w:rsidDel="00000000" w:rsidP="00000000" w:rsidRDefault="00000000" w:rsidRPr="00000000" w14:paraId="00000011">
            <w:pPr>
              <w:rPr>
                <w:rFonts w:ascii="Calibri" w:cs="Calibri" w:eastAsia="Calibri" w:hAnsi="Calibri"/>
                <w:color w:val="1f3864"/>
              </w:rPr>
            </w:pPr>
            <w:r w:rsidDel="00000000" w:rsidR="00000000" w:rsidRPr="00000000">
              <w:rPr>
                <w:rFonts w:ascii="Calibri" w:cs="Calibri" w:eastAsia="Calibri" w:hAnsi="Calibri"/>
                <w:color w:val="1f3864"/>
                <w:rtl w:val="0"/>
              </w:rPr>
              <w:t xml:space="preserve">Sede</w:t>
            </w:r>
          </w:p>
        </w:tc>
        <w:tc>
          <w:tcPr>
            <w:vAlign w:val="center"/>
          </w:tcPr>
          <w:p w:rsidR="00000000" w:rsidDel="00000000" w:rsidP="00000000" w:rsidRDefault="00000000" w:rsidRPr="00000000" w14:paraId="00000012">
            <w:pPr>
              <w:rPr>
                <w:b w:val="1"/>
              </w:rPr>
            </w:pPr>
            <w:r w:rsidDel="00000000" w:rsidR="00000000" w:rsidRPr="00000000">
              <w:rPr>
                <w:b w:val="1"/>
                <w:rtl w:val="0"/>
              </w:rPr>
              <w:t xml:space="preserve">San Bernardo</w:t>
            </w:r>
          </w:p>
        </w:tc>
      </w:tr>
    </w:tbl>
    <w:p w:rsidR="00000000" w:rsidDel="00000000" w:rsidP="00000000" w:rsidRDefault="00000000" w:rsidRPr="00000000" w14:paraId="00000013">
      <w:pPr>
        <w:rPr>
          <w:b w:val="1"/>
          <w:color w:val="4472c4"/>
          <w:sz w:val="24"/>
          <w:szCs w:val="24"/>
        </w:rPr>
      </w:pPr>
      <w:r w:rsidDel="00000000" w:rsidR="00000000" w:rsidRPr="00000000">
        <w:rPr>
          <w:rtl w:val="0"/>
        </w:rPr>
      </w:r>
    </w:p>
    <w:tbl>
      <w:tblPr>
        <w:tblStyle w:val="Table3"/>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14">
            <w:pPr>
              <w:rPr>
                <w:b w:val="1"/>
                <w:color w:val="1f3864"/>
                <w:sz w:val="28"/>
                <w:szCs w:val="28"/>
              </w:rPr>
            </w:pPr>
            <w:r w:rsidDel="00000000" w:rsidR="00000000" w:rsidRPr="00000000">
              <w:rPr>
                <w:b w:val="1"/>
                <w:color w:val="1f3864"/>
                <w:sz w:val="28"/>
                <w:szCs w:val="28"/>
                <w:rtl w:val="0"/>
              </w:rPr>
              <w:t xml:space="preserve">2. Descripción Proyecto APT</w:t>
            </w:r>
          </w:p>
        </w:tc>
      </w:tr>
    </w:tbl>
    <w:p w:rsidR="00000000" w:rsidDel="00000000" w:rsidP="00000000" w:rsidRDefault="00000000" w:rsidRPr="00000000" w14:paraId="00000015">
      <w:pPr>
        <w:rPr>
          <w:b w:val="1"/>
          <w:sz w:val="24"/>
          <w:szCs w:val="24"/>
        </w:rPr>
      </w:pPr>
      <w:r w:rsidDel="00000000" w:rsidR="00000000" w:rsidRPr="00000000">
        <w:rPr>
          <w:rtl w:val="0"/>
        </w:rPr>
      </w:r>
    </w:p>
    <w:tbl>
      <w:tblPr>
        <w:tblStyle w:val="Table4"/>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87"/>
        <w:gridCol w:w="6911"/>
        <w:tblGridChange w:id="0">
          <w:tblGrid>
            <w:gridCol w:w="2587"/>
            <w:gridCol w:w="6911"/>
          </w:tblGrid>
        </w:tblGridChange>
      </w:tblGrid>
      <w:tr>
        <w:trPr>
          <w:cantSplit w:val="0"/>
          <w:trHeight w:val="440" w:hRule="atLeast"/>
          <w:tblHeader w:val="0"/>
        </w:trPr>
        <w:tc>
          <w:tcPr>
            <w:vAlign w:val="center"/>
          </w:tcPr>
          <w:p w:rsidR="00000000" w:rsidDel="00000000" w:rsidP="00000000" w:rsidRDefault="00000000" w:rsidRPr="00000000" w14:paraId="00000016">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17">
            <w:pPr>
              <w:rPr>
                <w:b w:val="1"/>
              </w:rPr>
            </w:pPr>
            <w:r w:rsidDel="00000000" w:rsidR="00000000" w:rsidRPr="00000000">
              <w:rPr>
                <w:rFonts w:ascii="Calibri" w:cs="Calibri" w:eastAsia="Calibri" w:hAnsi="Calibri"/>
                <w:i w:val="1"/>
                <w:color w:val="548dd4"/>
                <w:rtl w:val="0"/>
              </w:rPr>
              <w:t xml:space="preserve">Sistema de Administración de Facturas (SAF)</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8">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9">
            <w:pPr>
              <w:rPr>
                <w:b w:val="1"/>
              </w:rPr>
            </w:pPr>
            <w:r w:rsidDel="00000000" w:rsidR="00000000" w:rsidRPr="00000000">
              <w:rPr>
                <w:rFonts w:ascii="Calibri" w:cs="Calibri" w:eastAsia="Calibri" w:hAnsi="Calibri"/>
                <w:i w:val="1"/>
                <w:color w:val="548dd4"/>
                <w:rtl w:val="0"/>
              </w:rPr>
              <w:t xml:space="preserve">Administración y Finanzas, Informática aplicada</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A">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B">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1"/>
                <w:color w:val="548dd4"/>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548dd4"/>
                <w:shd w:fill="auto" w:val="clear"/>
                <w:vertAlign w:val="baseline"/>
              </w:rPr>
            </w:pPr>
            <w:r w:rsidDel="00000000" w:rsidR="00000000" w:rsidRPr="00000000">
              <w:rPr>
                <w:rFonts w:ascii="Calibri" w:cs="Calibri" w:eastAsia="Calibri" w:hAnsi="Calibri"/>
                <w:b w:val="0"/>
                <w:i w:val="1"/>
                <w:smallCaps w:val="0"/>
                <w:strike w:val="0"/>
                <w:color w:val="548dd4"/>
                <w:u w:val="none"/>
                <w:shd w:fill="auto" w:val="clear"/>
                <w:vertAlign w:val="baseline"/>
                <w:rtl w:val="0"/>
              </w:rPr>
              <w:t xml:space="preserve">Análisis y diseño de sistemas de información</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1"/>
                <w:color w:val="548dd4"/>
              </w:rPr>
            </w:pPr>
            <w:r w:rsidDel="00000000" w:rsidR="00000000" w:rsidRPr="00000000">
              <w:rPr>
                <w:i w:val="1"/>
                <w:color w:val="548dd4"/>
                <w:rtl w:val="0"/>
              </w:rPr>
              <w:t xml:space="preserve">Competencia: Identificar requerimientos funcionales y no funcionales de un sistema de información</w:t>
            </w:r>
          </w:p>
          <w:p w:rsidR="00000000" w:rsidDel="00000000" w:rsidP="00000000" w:rsidRDefault="00000000" w:rsidRPr="00000000" w14:paraId="0000001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1"/>
                <w:color w:val="548dd4"/>
              </w:rPr>
            </w:pPr>
            <w:r w:rsidDel="00000000" w:rsidR="00000000" w:rsidRPr="00000000">
              <w:rPr>
                <w:i w:val="1"/>
                <w:color w:val="548dd4"/>
                <w:rtl w:val="0"/>
              </w:rPr>
              <w:t xml:space="preserve">Identificador de logro: Elaborar diagramas, lista de requerimientos.</w:t>
            </w:r>
          </w:p>
          <w:p w:rsidR="00000000" w:rsidDel="00000000" w:rsidP="00000000" w:rsidRDefault="00000000" w:rsidRPr="00000000" w14:paraId="0000002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548dd4"/>
                <w:shd w:fill="auto" w:val="clear"/>
                <w:vertAlign w:val="baseline"/>
              </w:rPr>
            </w:pPr>
            <w:r w:rsidDel="00000000" w:rsidR="00000000" w:rsidRPr="00000000">
              <w:rPr>
                <w:rFonts w:ascii="Calibri" w:cs="Calibri" w:eastAsia="Calibri" w:hAnsi="Calibri"/>
                <w:b w:val="0"/>
                <w:i w:val="1"/>
                <w:smallCaps w:val="0"/>
                <w:strike w:val="0"/>
                <w:color w:val="548dd4"/>
                <w:u w:val="none"/>
                <w:shd w:fill="auto" w:val="clear"/>
                <w:vertAlign w:val="baseline"/>
                <w:rtl w:val="0"/>
              </w:rPr>
              <w:t xml:space="preserve">Implementación de soluciones tecnológicas aplicadas a procesos administrativos</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1"/>
                <w:color w:val="548dd4"/>
              </w:rPr>
            </w:pPr>
            <w:r w:rsidDel="00000000" w:rsidR="00000000" w:rsidRPr="00000000">
              <w:rPr>
                <w:i w:val="1"/>
                <w:color w:val="548dd4"/>
                <w:rtl w:val="0"/>
              </w:rPr>
              <w:t xml:space="preserve">Competencia: desarrollar aplicaciones que automaticen tareas administrativas.</w:t>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1"/>
                <w:color w:val="548dd4"/>
              </w:rPr>
            </w:pPr>
            <w:r w:rsidDel="00000000" w:rsidR="00000000" w:rsidRPr="00000000">
              <w:rPr>
                <w:i w:val="1"/>
                <w:color w:val="548dd4"/>
                <w:rtl w:val="0"/>
              </w:rPr>
              <w:t xml:space="preserve">Indicador de logro: implementar un sistema funcional de notificación de facturas.</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color w:val="548dd4"/>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color w:val="548dd4"/>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color w:val="548dd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color w:val="548dd4"/>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548dd4"/>
                <w:shd w:fill="auto" w:val="clear"/>
                <w:vertAlign w:val="baseline"/>
              </w:rPr>
            </w:pPr>
            <w:r w:rsidDel="00000000" w:rsidR="00000000" w:rsidRPr="00000000">
              <w:rPr>
                <w:rFonts w:ascii="Calibri" w:cs="Calibri" w:eastAsia="Calibri" w:hAnsi="Calibri"/>
                <w:b w:val="0"/>
                <w:i w:val="1"/>
                <w:smallCaps w:val="0"/>
                <w:strike w:val="0"/>
                <w:color w:val="548dd4"/>
                <w:u w:val="none"/>
                <w:shd w:fill="auto" w:val="clear"/>
                <w:vertAlign w:val="baseline"/>
                <w:rtl w:val="0"/>
              </w:rPr>
              <w:t xml:space="preserve">Gestión de proyectos tecnológicos y control de riesgos.</w:t>
            </w:r>
            <w:r w:rsidDel="00000000" w:rsidR="00000000" w:rsidRPr="00000000">
              <w:rPr>
                <w:rtl w:val="0"/>
              </w:rPr>
            </w:r>
          </w:p>
          <w:p w:rsidR="00000000" w:rsidDel="00000000" w:rsidP="00000000" w:rsidRDefault="00000000" w:rsidRPr="00000000" w14:paraId="0000002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1"/>
                <w:color w:val="548dd4"/>
              </w:rPr>
            </w:pPr>
            <w:r w:rsidDel="00000000" w:rsidR="00000000" w:rsidRPr="00000000">
              <w:rPr>
                <w:i w:val="1"/>
                <w:color w:val="548dd4"/>
                <w:rtl w:val="0"/>
              </w:rPr>
              <w:t xml:space="preserve">Competencia: planificar y ejecutar proyectos tecnológicos considerando tiempos, recursos y riesgos.</w:t>
            </w:r>
          </w:p>
          <w:p w:rsidR="00000000" w:rsidDel="00000000" w:rsidP="00000000" w:rsidRDefault="00000000" w:rsidRPr="00000000" w14:paraId="0000002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1"/>
                <w:color w:val="548dd4"/>
              </w:rPr>
            </w:pPr>
            <w:r w:rsidDel="00000000" w:rsidR="00000000" w:rsidRPr="00000000">
              <w:rPr>
                <w:i w:val="1"/>
                <w:color w:val="548dd4"/>
                <w:rtl w:val="0"/>
              </w:rPr>
              <w:t xml:space="preserve">Indicador de logro: Presentar un cronograma del proyecto SAF, identificando riesgos y estrategias de mitigación.</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548dd4"/>
                <w:shd w:fill="auto" w:val="clear"/>
                <w:vertAlign w:val="baseline"/>
              </w:rPr>
            </w:pPr>
            <w:r w:rsidDel="00000000" w:rsidR="00000000" w:rsidRPr="00000000">
              <w:rPr>
                <w:rFonts w:ascii="Calibri" w:cs="Calibri" w:eastAsia="Calibri" w:hAnsi="Calibri"/>
                <w:b w:val="0"/>
                <w:i w:val="1"/>
                <w:smallCaps w:val="0"/>
                <w:strike w:val="0"/>
                <w:color w:val="548dd4"/>
                <w:u w:val="none"/>
                <w:shd w:fill="auto" w:val="clear"/>
                <w:vertAlign w:val="baseline"/>
                <w:rtl w:val="0"/>
              </w:rPr>
              <w:t xml:space="preserve">Integración de herramientas de software para optimizar procesos financieros.</w:t>
            </w:r>
            <w:r w:rsidDel="00000000" w:rsidR="00000000" w:rsidRPr="00000000">
              <w:rPr>
                <w:rtl w:val="0"/>
              </w:rPr>
            </w:r>
          </w:p>
          <w:p w:rsidR="00000000" w:rsidDel="00000000" w:rsidP="00000000" w:rsidRDefault="00000000" w:rsidRPr="00000000" w14:paraId="0000002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1"/>
                <w:color w:val="548dd4"/>
              </w:rPr>
            </w:pPr>
            <w:r w:rsidDel="00000000" w:rsidR="00000000" w:rsidRPr="00000000">
              <w:rPr>
                <w:i w:val="1"/>
                <w:color w:val="548dd4"/>
                <w:rtl w:val="0"/>
              </w:rPr>
              <w:t xml:space="preserve">Competencia: Utilizar herramientas digitales para mejorar la gestión financiera.</w:t>
            </w:r>
          </w:p>
          <w:p w:rsidR="00000000" w:rsidDel="00000000" w:rsidP="00000000" w:rsidRDefault="00000000" w:rsidRPr="00000000" w14:paraId="0000002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i w:val="1"/>
                <w:color w:val="548dd4"/>
              </w:rPr>
            </w:pPr>
            <w:r w:rsidDel="00000000" w:rsidR="00000000" w:rsidRPr="00000000">
              <w:rPr>
                <w:i w:val="1"/>
                <w:color w:val="548dd4"/>
                <w:rtl w:val="0"/>
              </w:rPr>
              <w:t xml:space="preserve">Indicador de logro: integrar hojas de cálculo, bdd y software en el sistema SAF para generar alertas automatizadas.</w:t>
            </w:r>
          </w:p>
        </w:tc>
      </w:tr>
    </w:tbl>
    <w:p w:rsidR="00000000" w:rsidDel="00000000" w:rsidP="00000000" w:rsidRDefault="00000000" w:rsidRPr="00000000" w14:paraId="0000002D">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2E">
      <w:pPr>
        <w:spacing w:after="0" w:line="240" w:lineRule="auto"/>
        <w:rPr>
          <w:b w:val="1"/>
          <w:sz w:val="24"/>
          <w:szCs w:val="24"/>
        </w:rPr>
      </w:pPr>
      <w:r w:rsidDel="00000000" w:rsidR="00000000" w:rsidRPr="00000000">
        <w:br w:type="page"/>
      </w:r>
      <w:r w:rsidDel="00000000" w:rsidR="00000000" w:rsidRPr="00000000">
        <w:rPr>
          <w:rtl w:val="0"/>
        </w:rPr>
      </w:r>
    </w:p>
    <w:tbl>
      <w:tblPr>
        <w:tblStyle w:val="Table5"/>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2F">
            <w:pPr>
              <w:rPr>
                <w:b w:val="1"/>
                <w:color w:val="1f3864"/>
                <w:sz w:val="28"/>
                <w:szCs w:val="28"/>
              </w:rPr>
            </w:pPr>
            <w:r w:rsidDel="00000000" w:rsidR="00000000" w:rsidRPr="00000000">
              <w:rPr>
                <w:b w:val="1"/>
                <w:color w:val="1f3864"/>
                <w:sz w:val="28"/>
                <w:szCs w:val="28"/>
                <w:rtl w:val="0"/>
              </w:rPr>
              <w:t xml:space="preserve">3. Fundamentación Proyecto APT</w:t>
            </w:r>
          </w:p>
        </w:tc>
      </w:tr>
    </w:tbl>
    <w:p w:rsidR="00000000" w:rsidDel="00000000" w:rsidP="00000000" w:rsidRDefault="00000000" w:rsidRPr="00000000" w14:paraId="00000030">
      <w:pPr>
        <w:spacing w:after="0" w:line="360" w:lineRule="auto"/>
        <w:jc w:val="both"/>
        <w:rPr>
          <w:b w:val="1"/>
          <w:sz w:val="24"/>
          <w:szCs w:val="24"/>
        </w:rPr>
      </w:pPr>
      <w:r w:rsidDel="00000000" w:rsidR="00000000" w:rsidRPr="00000000">
        <w:rPr>
          <w:rtl w:val="0"/>
        </w:rPr>
      </w:r>
    </w:p>
    <w:tbl>
      <w:tblPr>
        <w:tblStyle w:val="Table6"/>
        <w:tblW w:w="9495.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05"/>
        <w:gridCol w:w="7590"/>
        <w:tblGridChange w:id="0">
          <w:tblGrid>
            <w:gridCol w:w="1905"/>
            <w:gridCol w:w="7590"/>
          </w:tblGrid>
        </w:tblGridChange>
      </w:tblGrid>
      <w:tr>
        <w:trPr>
          <w:cantSplit w:val="0"/>
          <w:trHeight w:val="2443" w:hRule="atLeast"/>
          <w:tblHeader w:val="0"/>
        </w:trPr>
        <w:tc>
          <w:tcPr>
            <w:vAlign w:val="center"/>
          </w:tcPr>
          <w:p w:rsidR="00000000" w:rsidDel="00000000" w:rsidP="00000000" w:rsidRDefault="00000000" w:rsidRPr="00000000" w14:paraId="00000031">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Relevancia del proyecto APT</w:t>
            </w:r>
          </w:p>
        </w:tc>
        <w:tc>
          <w:tcPr>
            <w:vAlign w:val="center"/>
          </w:tcPr>
          <w:p w:rsidR="00000000" w:rsidDel="00000000" w:rsidP="00000000" w:rsidRDefault="00000000" w:rsidRPr="00000000" w14:paraId="00000032">
            <w:pPr>
              <w:jc w:val="both"/>
              <w:rPr>
                <w:rFonts w:ascii="Calibri" w:cs="Calibri" w:eastAsia="Calibri" w:hAnsi="Calibri"/>
                <w:i w:val="1"/>
                <w:color w:val="548dd4"/>
              </w:rPr>
            </w:pPr>
            <w:r w:rsidDel="00000000" w:rsidR="00000000" w:rsidRPr="00000000">
              <w:rPr>
                <w:rFonts w:ascii="Calibri" w:cs="Calibri" w:eastAsia="Calibri" w:hAnsi="Calibri"/>
                <w:i w:val="1"/>
                <w:color w:val="548dd4"/>
                <w:rtl w:val="0"/>
              </w:rPr>
              <w:t xml:space="preserve">Actualmente, la administración de facturas en muchas organizaciones se realiza de manera manual en planillas Excel, lo que conlleva riesgos como la aceptación tácita de facturas transcurridos 8 días sin reclamo, falta de trazabilidad y sobrecarga operativa.</w:t>
              <w:br w:type="textWrapping"/>
              <w:t xml:space="preserve">Este proyecto propone implementar un </w:t>
            </w:r>
            <w:r w:rsidDel="00000000" w:rsidR="00000000" w:rsidRPr="00000000">
              <w:rPr>
                <w:rFonts w:ascii="Calibri" w:cs="Calibri" w:eastAsia="Calibri" w:hAnsi="Calibri"/>
                <w:b w:val="1"/>
                <w:i w:val="1"/>
                <w:color w:val="548dd4"/>
                <w:rtl w:val="0"/>
              </w:rPr>
              <w:t xml:space="preserve">Sistema de Administración de Facturas (SAF)</w:t>
            </w:r>
            <w:r w:rsidDel="00000000" w:rsidR="00000000" w:rsidRPr="00000000">
              <w:rPr>
                <w:rFonts w:ascii="Calibri" w:cs="Calibri" w:eastAsia="Calibri" w:hAnsi="Calibri"/>
                <w:i w:val="1"/>
                <w:color w:val="548dd4"/>
                <w:rtl w:val="0"/>
              </w:rPr>
              <w:t xml:space="preserve"> para la </w:t>
            </w:r>
            <w:r w:rsidDel="00000000" w:rsidR="00000000" w:rsidRPr="00000000">
              <w:rPr>
                <w:b w:val="1"/>
                <w:i w:val="1"/>
                <w:color w:val="548dd4"/>
                <w:rtl w:val="0"/>
              </w:rPr>
              <w:t xml:space="preserve">Ilustre Municipalidad de San Bernardo</w:t>
            </w:r>
            <w:r w:rsidDel="00000000" w:rsidR="00000000" w:rsidRPr="00000000">
              <w:rPr>
                <w:i w:val="1"/>
                <w:color w:val="548dd4"/>
                <w:rtl w:val="0"/>
              </w:rPr>
              <w:t xml:space="preserve"> </w:t>
            </w:r>
            <w:r w:rsidDel="00000000" w:rsidR="00000000" w:rsidRPr="00000000">
              <w:rPr>
                <w:rFonts w:ascii="Calibri" w:cs="Calibri" w:eastAsia="Calibri" w:hAnsi="Calibri"/>
                <w:i w:val="1"/>
                <w:color w:val="548dd4"/>
                <w:rtl w:val="0"/>
              </w:rPr>
              <w:t xml:space="preserve">que centralice y automatice el proceso, integrándose con el SII y entregando alertas automáticas y trazabilidad. Esto impacta directamente a unidades de Contabilidad, Adquisiciones y Finanzas, asegurando cumplimiento normativo y eficiencia operativa.</w:t>
            </w:r>
          </w:p>
        </w:tc>
      </w:tr>
      <w:tr>
        <w:trPr>
          <w:cantSplit w:val="0"/>
          <w:trHeight w:val="1037" w:hRule="atLeast"/>
          <w:tblHeader w:val="0"/>
        </w:trPr>
        <w:tc>
          <w:tcPr>
            <w:vAlign w:val="center"/>
          </w:tcPr>
          <w:p w:rsidR="00000000" w:rsidDel="00000000" w:rsidP="00000000" w:rsidRDefault="00000000" w:rsidRPr="00000000" w14:paraId="00000033">
            <w:pP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del Proyecto APT</w:t>
            </w:r>
          </w:p>
        </w:tc>
        <w:tc>
          <w:tcPr>
            <w:vAlign w:val="center"/>
          </w:tcPr>
          <w:p w:rsidR="00000000" w:rsidDel="00000000" w:rsidP="00000000" w:rsidRDefault="00000000" w:rsidRPr="00000000" w14:paraId="00000034">
            <w:pPr>
              <w:jc w:val="both"/>
              <w:rPr>
                <w:i w:val="1"/>
                <w:color w:val="548dd4"/>
              </w:rPr>
            </w:pPr>
            <w:r w:rsidDel="00000000" w:rsidR="00000000" w:rsidRPr="00000000">
              <w:rPr>
                <w:i w:val="1"/>
                <w:color w:val="548dd4"/>
                <w:rtl w:val="0"/>
              </w:rPr>
              <w:t xml:space="preserve">El sistema permitirá la recepción automática de facturas desde el Servicio de Impuestos Internos (SII), su clasificación por tipo de documento (Contrato u Orden de Compra), y la asignación de responsables dentro de las áreas correspondientes. Asimismo, contará con un módulo de alertas automáticas que notificará sobre plazos de aceptación de facturas, evitando la aceptación a los 8 días, además de una bitácora de actividades para asegurar trazabilidad y un panel ejecutivo con reportes en tiempo real.</w:t>
            </w:r>
          </w:p>
          <w:p w:rsidR="00000000" w:rsidDel="00000000" w:rsidP="00000000" w:rsidRDefault="00000000" w:rsidRPr="00000000" w14:paraId="00000035">
            <w:pPr>
              <w:jc w:val="both"/>
              <w:rPr>
                <w:i w:val="1"/>
                <w:color w:val="548dd4"/>
              </w:rPr>
            </w:pPr>
            <w:r w:rsidDel="00000000" w:rsidR="00000000" w:rsidRPr="00000000">
              <w:rPr>
                <w:i w:val="1"/>
                <w:color w:val="548dd4"/>
                <w:rtl w:val="0"/>
              </w:rPr>
              <w:t xml:space="preserve">La aplicación se desarrollará en Ionic, un framework híbrido que, aunque está orientado a dispositivos móviles, se eligió para priorizar la vista web/escritorio sin descartar futuras implementaciones móviles. Esto permite optimizar recursos y ahorrar tiempo en el desarrollo, evitando la necesidad de crear una plataforma paralela.</w:t>
            </w:r>
          </w:p>
          <w:p w:rsidR="00000000" w:rsidDel="00000000" w:rsidP="00000000" w:rsidRDefault="00000000" w:rsidRPr="00000000" w14:paraId="00000036">
            <w:pPr>
              <w:jc w:val="both"/>
              <w:rPr>
                <w:i w:val="1"/>
                <w:color w:val="548dd4"/>
              </w:rPr>
            </w:pPr>
            <w:r w:rsidDel="00000000" w:rsidR="00000000" w:rsidRPr="00000000">
              <w:rPr>
                <w:i w:val="1"/>
                <w:color w:val="548dd4"/>
                <w:rtl w:val="0"/>
              </w:rPr>
              <w:t xml:space="preserve">La integración con el SII se realizará a través de su API oficial, para lo cual será necesario contar previamente con un certificado personal gestionado por la municipalidad, que habilitará la autenticación y el acceso seguro a los datos de facturación.</w:t>
            </w:r>
          </w:p>
          <w:p w:rsidR="00000000" w:rsidDel="00000000" w:rsidP="00000000" w:rsidRDefault="00000000" w:rsidRPr="00000000" w14:paraId="00000037">
            <w:pPr>
              <w:jc w:val="both"/>
              <w:rPr>
                <w:i w:val="1"/>
                <w:color w:val="548dd4"/>
              </w:rPr>
            </w:pPr>
            <w:r w:rsidDel="00000000" w:rsidR="00000000" w:rsidRPr="00000000">
              <w:rPr>
                <w:i w:val="1"/>
                <w:color w:val="548dd4"/>
                <w:rtl w:val="0"/>
              </w:rPr>
              <w:t xml:space="preserve">La base de datos seleccionada es FireBase, utilizada para almacenar todas las facturas recibidas desde la API y permitir que la aplicación consulte, clasifique y presente la información a los usuarios en tiempo real.</w:t>
            </w:r>
          </w:p>
          <w:p w:rsidR="00000000" w:rsidDel="00000000" w:rsidP="00000000" w:rsidRDefault="00000000" w:rsidRPr="00000000" w14:paraId="00000038">
            <w:pPr>
              <w:jc w:val="both"/>
              <w:rPr>
                <w:i w:val="1"/>
                <w:color w:val="548dd4"/>
              </w:rPr>
            </w:pPr>
            <w:r w:rsidDel="00000000" w:rsidR="00000000" w:rsidRPr="00000000">
              <w:rPr>
                <w:i w:val="1"/>
                <w:color w:val="548dd4"/>
                <w:rtl w:val="0"/>
              </w:rPr>
              <w:t xml:space="preserve">La solución se organizará bajo una arquitectura multicapa con los siguientes componentes principales:</w:t>
            </w:r>
          </w:p>
          <w:p w:rsidR="00000000" w:rsidDel="00000000" w:rsidP="00000000" w:rsidRDefault="00000000" w:rsidRPr="00000000" w14:paraId="00000039">
            <w:pPr>
              <w:numPr>
                <w:ilvl w:val="0"/>
                <w:numId w:val="14"/>
              </w:numPr>
              <w:spacing w:after="0" w:lineRule="auto"/>
              <w:ind w:left="720" w:hanging="360"/>
              <w:jc w:val="both"/>
              <w:rPr>
                <w:i w:val="1"/>
                <w:color w:val="548dd4"/>
                <w:u w:val="none"/>
              </w:rPr>
            </w:pPr>
            <w:r w:rsidDel="00000000" w:rsidR="00000000" w:rsidRPr="00000000">
              <w:rPr>
                <w:i w:val="1"/>
                <w:color w:val="548dd4"/>
                <w:rtl w:val="0"/>
              </w:rPr>
              <w:t xml:space="preserve">Frontend en Ionic: interfaz responsiva y amigable, accesible desde navegador o dispositivos móviles.</w:t>
            </w:r>
            <w:r w:rsidDel="00000000" w:rsidR="00000000" w:rsidRPr="00000000">
              <w:rPr>
                <w:rtl w:val="0"/>
              </w:rPr>
            </w:r>
          </w:p>
          <w:p w:rsidR="00000000" w:rsidDel="00000000" w:rsidP="00000000" w:rsidRDefault="00000000" w:rsidRPr="00000000" w14:paraId="0000003A">
            <w:pPr>
              <w:numPr>
                <w:ilvl w:val="0"/>
                <w:numId w:val="14"/>
              </w:numPr>
              <w:spacing w:after="0" w:lineRule="auto"/>
              <w:ind w:left="720" w:hanging="360"/>
              <w:jc w:val="both"/>
              <w:rPr>
                <w:i w:val="1"/>
                <w:color w:val="548dd4"/>
                <w:u w:val="none"/>
              </w:rPr>
            </w:pPr>
            <w:r w:rsidDel="00000000" w:rsidR="00000000" w:rsidRPr="00000000">
              <w:rPr>
                <w:i w:val="1"/>
                <w:color w:val="548dd4"/>
                <w:rtl w:val="0"/>
              </w:rPr>
              <w:t xml:space="preserve">Módulo de integración con SII: conexión vía API utilizando el certificado personal de la municipalidad.</w:t>
            </w:r>
            <w:r w:rsidDel="00000000" w:rsidR="00000000" w:rsidRPr="00000000">
              <w:rPr>
                <w:rtl w:val="0"/>
              </w:rPr>
            </w:r>
          </w:p>
          <w:p w:rsidR="00000000" w:rsidDel="00000000" w:rsidP="00000000" w:rsidRDefault="00000000" w:rsidRPr="00000000" w14:paraId="0000003B">
            <w:pPr>
              <w:numPr>
                <w:ilvl w:val="0"/>
                <w:numId w:val="14"/>
              </w:numPr>
              <w:spacing w:after="0" w:lineRule="auto"/>
              <w:ind w:left="720" w:hanging="360"/>
              <w:jc w:val="both"/>
              <w:rPr>
                <w:i w:val="1"/>
                <w:color w:val="548dd4"/>
                <w:u w:val="none"/>
              </w:rPr>
            </w:pPr>
            <w:r w:rsidDel="00000000" w:rsidR="00000000" w:rsidRPr="00000000">
              <w:rPr>
                <w:i w:val="1"/>
                <w:color w:val="548dd4"/>
                <w:rtl w:val="0"/>
              </w:rPr>
              <w:t xml:space="preserve">Base de datos en FireBase: almacenamiento de facturas y metadatos para consulta y trazabilidad en tiempo real y en la nube.</w:t>
            </w:r>
            <w:r w:rsidDel="00000000" w:rsidR="00000000" w:rsidRPr="00000000">
              <w:rPr>
                <w:rtl w:val="0"/>
              </w:rPr>
            </w:r>
          </w:p>
          <w:p w:rsidR="00000000" w:rsidDel="00000000" w:rsidP="00000000" w:rsidRDefault="00000000" w:rsidRPr="00000000" w14:paraId="0000003C">
            <w:pPr>
              <w:numPr>
                <w:ilvl w:val="0"/>
                <w:numId w:val="14"/>
              </w:numPr>
              <w:spacing w:after="0" w:lineRule="auto"/>
              <w:ind w:left="720" w:hanging="360"/>
              <w:jc w:val="both"/>
              <w:rPr>
                <w:i w:val="1"/>
                <w:color w:val="548dd4"/>
                <w:u w:val="none"/>
              </w:rPr>
            </w:pPr>
            <w:r w:rsidDel="00000000" w:rsidR="00000000" w:rsidRPr="00000000">
              <w:rPr>
                <w:i w:val="1"/>
                <w:color w:val="548dd4"/>
                <w:rtl w:val="0"/>
              </w:rPr>
              <w:t xml:space="preserve">Módulo de clasificación y validación: procesamiento de facturas según contratos u órdenes de compra.</w:t>
            </w:r>
            <w:r w:rsidDel="00000000" w:rsidR="00000000" w:rsidRPr="00000000">
              <w:rPr>
                <w:rtl w:val="0"/>
              </w:rPr>
            </w:r>
          </w:p>
          <w:p w:rsidR="00000000" w:rsidDel="00000000" w:rsidP="00000000" w:rsidRDefault="00000000" w:rsidRPr="00000000" w14:paraId="0000003D">
            <w:pPr>
              <w:numPr>
                <w:ilvl w:val="0"/>
                <w:numId w:val="14"/>
              </w:numPr>
              <w:spacing w:after="0" w:lineRule="auto"/>
              <w:ind w:left="720" w:hanging="360"/>
              <w:jc w:val="both"/>
              <w:rPr>
                <w:i w:val="1"/>
                <w:color w:val="548dd4"/>
                <w:u w:val="none"/>
              </w:rPr>
            </w:pPr>
            <w:r w:rsidDel="00000000" w:rsidR="00000000" w:rsidRPr="00000000">
              <w:rPr>
                <w:i w:val="1"/>
                <w:color w:val="548dd4"/>
                <w:rtl w:val="0"/>
              </w:rPr>
              <w:t xml:space="preserve">Módulo de alertas y notificaciones: recordatorios automáticos previos a los 8 días de vencimiento.</w:t>
            </w:r>
            <w:r w:rsidDel="00000000" w:rsidR="00000000" w:rsidRPr="00000000">
              <w:rPr>
                <w:rtl w:val="0"/>
              </w:rPr>
            </w:r>
          </w:p>
          <w:p w:rsidR="00000000" w:rsidDel="00000000" w:rsidP="00000000" w:rsidRDefault="00000000" w:rsidRPr="00000000" w14:paraId="0000003E">
            <w:pPr>
              <w:numPr>
                <w:ilvl w:val="0"/>
                <w:numId w:val="14"/>
              </w:numPr>
              <w:spacing w:after="0" w:lineRule="auto"/>
              <w:ind w:left="720" w:hanging="360"/>
              <w:jc w:val="both"/>
              <w:rPr>
                <w:i w:val="1"/>
                <w:color w:val="548dd4"/>
                <w:u w:val="none"/>
              </w:rPr>
            </w:pPr>
            <w:r w:rsidDel="00000000" w:rsidR="00000000" w:rsidRPr="00000000">
              <w:rPr>
                <w:i w:val="1"/>
                <w:color w:val="548dd4"/>
                <w:rtl w:val="0"/>
              </w:rPr>
              <w:t xml:space="preserve">Módulo de seguridad y auditoría: gestión de roles, permisos, cifrado de información sensible y registro de accesos.</w:t>
            </w:r>
            <w:r w:rsidDel="00000000" w:rsidR="00000000" w:rsidRPr="00000000">
              <w:rPr>
                <w:rtl w:val="0"/>
              </w:rPr>
            </w:r>
          </w:p>
          <w:p w:rsidR="00000000" w:rsidDel="00000000" w:rsidP="00000000" w:rsidRDefault="00000000" w:rsidRPr="00000000" w14:paraId="0000003F">
            <w:pPr>
              <w:numPr>
                <w:ilvl w:val="0"/>
                <w:numId w:val="14"/>
              </w:numPr>
              <w:ind w:left="720" w:hanging="360"/>
              <w:jc w:val="both"/>
              <w:rPr>
                <w:i w:val="1"/>
                <w:color w:val="548dd4"/>
                <w:u w:val="none"/>
              </w:rPr>
            </w:pPr>
            <w:r w:rsidDel="00000000" w:rsidR="00000000" w:rsidRPr="00000000">
              <w:rPr>
                <w:i w:val="1"/>
                <w:color w:val="548dd4"/>
                <w:rtl w:val="0"/>
              </w:rPr>
              <w:t xml:space="preserve">Dashboard ejecutivo: reportes dinámicos y visualización de indicadores clave de gestión financiera.</w:t>
            </w:r>
            <w:r w:rsidDel="00000000" w:rsidR="00000000" w:rsidRPr="00000000">
              <w:rPr>
                <w:rtl w:val="0"/>
              </w:rPr>
            </w:r>
          </w:p>
          <w:p w:rsidR="00000000" w:rsidDel="00000000" w:rsidP="00000000" w:rsidRDefault="00000000" w:rsidRPr="00000000" w14:paraId="00000040">
            <w:pPr>
              <w:jc w:val="both"/>
              <w:rPr>
                <w:i w:val="1"/>
                <w:color w:val="548dd4"/>
              </w:rPr>
            </w:pPr>
            <w:r w:rsidDel="00000000" w:rsidR="00000000" w:rsidRPr="00000000">
              <w:rPr>
                <w:i w:val="1"/>
                <w:color w:val="548dd4"/>
                <w:rtl w:val="0"/>
              </w:rPr>
              <w:t xml:space="preserve">El sistema será desplegado en un servidor local o en la nube, con el objetivo de garantizar escalabilidad y disponibilidad.</w:t>
            </w:r>
          </w:p>
        </w:tc>
      </w:tr>
      <w:tr>
        <w:trPr>
          <w:cantSplit w:val="0"/>
          <w:trHeight w:val="866" w:hRule="atLeast"/>
          <w:tblHeader w:val="0"/>
        </w:trPr>
        <w:tc>
          <w:tcPr>
            <w:vAlign w:val="center"/>
          </w:tcPr>
          <w:p w:rsidR="00000000" w:rsidDel="00000000" w:rsidP="00000000" w:rsidRDefault="00000000" w:rsidRPr="00000000" w14:paraId="00000041">
            <w:pPr>
              <w:rPr>
                <w:rFonts w:ascii="Calibri" w:cs="Calibri" w:eastAsia="Calibri" w:hAnsi="Calibri"/>
                <w:color w:val="1f3864"/>
              </w:rPr>
            </w:pPr>
            <w:r w:rsidDel="00000000" w:rsidR="00000000" w:rsidRPr="00000000">
              <w:rPr>
                <w:rFonts w:ascii="Calibri" w:cs="Calibri" w:eastAsia="Calibri" w:hAnsi="Calibri"/>
                <w:color w:val="1f3864"/>
                <w:rtl w:val="0"/>
              </w:rPr>
              <w:t xml:space="preserve">Pertinencia del proyecto con el perfil de egreso</w:t>
            </w:r>
          </w:p>
        </w:tc>
        <w:tc>
          <w:tcPr>
            <w:vAlign w:val="center"/>
          </w:tcPr>
          <w:p w:rsidR="00000000" w:rsidDel="00000000" w:rsidP="00000000" w:rsidRDefault="00000000" w:rsidRPr="00000000" w14:paraId="00000042">
            <w:pPr>
              <w:spacing w:after="240" w:lineRule="auto"/>
              <w:jc w:val="both"/>
              <w:rPr>
                <w:i w:val="1"/>
                <w:color w:val="548dd4"/>
              </w:rPr>
            </w:pPr>
            <w:r w:rsidDel="00000000" w:rsidR="00000000" w:rsidRPr="00000000">
              <w:rPr>
                <w:i w:val="1"/>
                <w:color w:val="548dd4"/>
                <w:rtl w:val="0"/>
              </w:rPr>
              <w:t xml:space="preserve">El proyecto se relaciona con las competencias de análisis de procesos, desarrollo de soluciones informáticas y gestión de proyectos. Requiere habilidades técnicas en programación, integración de sistemas y control de calidad, todas vinculadas con el perfil de egreso de la carrera de Informática y su aplicación al área de Finanzas. Según Duoc UC (2022):</w:t>
            </w:r>
          </w:p>
          <w:p w:rsidR="00000000" w:rsidDel="00000000" w:rsidP="00000000" w:rsidRDefault="00000000" w:rsidRPr="00000000" w14:paraId="00000043">
            <w:pPr>
              <w:spacing w:after="240" w:before="240" w:lineRule="auto"/>
              <w:ind w:left="600" w:right="600" w:firstLine="0"/>
              <w:jc w:val="both"/>
              <w:rPr>
                <w:i w:val="1"/>
                <w:color w:val="548dd4"/>
              </w:rPr>
            </w:pPr>
            <w:r w:rsidDel="00000000" w:rsidR="00000000" w:rsidRPr="00000000">
              <w:rPr>
                <w:i w:val="1"/>
                <w:color w:val="548dd4"/>
                <w:rtl w:val="0"/>
              </w:rPr>
              <w:t xml:space="preserve">El Ingeniero en Informática al finalizar sus estudios estará capacitado para realizar labores de levantamiento y análisis de requerimientos, desarrollo, adaptación y/o integración de sistemas computacionales, integración de tecnologías de información, desarrollo de soluciones tecnológicas, seguridad de sistemas computacionales, aseguramiento de la calidad del software, gestión de proyectos informáticos, gestión de la información, utilizando diversas técnicas, entornos de operación, lenguajes de programación y tecnologías.</w:t>
            </w:r>
          </w:p>
          <w:p w:rsidR="00000000" w:rsidDel="00000000" w:rsidP="00000000" w:rsidRDefault="00000000" w:rsidRPr="00000000" w14:paraId="00000044">
            <w:pPr>
              <w:spacing w:after="240" w:before="240" w:lineRule="auto"/>
              <w:ind w:left="600" w:right="600" w:firstLine="0"/>
              <w:jc w:val="both"/>
              <w:rPr>
                <w:i w:val="1"/>
                <w:color w:val="548dd4"/>
              </w:rPr>
            </w:pPr>
            <w:r w:rsidDel="00000000" w:rsidR="00000000" w:rsidRPr="00000000">
              <w:rPr>
                <w:i w:val="1"/>
                <w:color w:val="548dd4"/>
                <w:rtl w:val="0"/>
              </w:rPr>
              <w:t xml:space="preserve">(Duoc UC, 2022, párr. 1)</w:t>
            </w: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45">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Relación con los intereses profesionales</w:t>
            </w:r>
          </w:p>
        </w:tc>
        <w:tc>
          <w:tcPr>
            <w:vAlign w:val="center"/>
          </w:tcPr>
          <w:p w:rsidR="00000000" w:rsidDel="00000000" w:rsidP="00000000" w:rsidRDefault="00000000" w:rsidRPr="00000000" w14:paraId="00000046">
            <w:pPr>
              <w:numPr>
                <w:ilvl w:val="0"/>
                <w:numId w:val="9"/>
              </w:numPr>
              <w:ind w:left="720" w:hanging="360"/>
              <w:jc w:val="both"/>
              <w:rPr>
                <w:i w:val="1"/>
                <w:color w:val="548dd4"/>
              </w:rPr>
            </w:pPr>
            <w:r w:rsidDel="00000000" w:rsidR="00000000" w:rsidRPr="00000000">
              <w:rPr>
                <w:i w:val="1"/>
                <w:color w:val="548dd4"/>
                <w:rtl w:val="0"/>
              </w:rPr>
              <w:t xml:space="preserve">Johao Marchant: Mi enfoque principal es el desarrollo de software,, sobre todo la parte del backend e integración de tecnologías nuevas, por ende el proyecto se alinea con mi interés profesional de trabajar en una solución que pueda aportar a mi portafolio una vez que egrese.</w:t>
            </w:r>
          </w:p>
          <w:p w:rsidR="00000000" w:rsidDel="00000000" w:rsidP="00000000" w:rsidRDefault="00000000" w:rsidRPr="00000000" w14:paraId="00000047">
            <w:pPr>
              <w:ind w:left="720" w:firstLine="0"/>
              <w:jc w:val="both"/>
              <w:rPr>
                <w:i w:val="1"/>
                <w:color w:val="548dd4"/>
              </w:rPr>
            </w:pPr>
            <w:r w:rsidDel="00000000" w:rsidR="00000000" w:rsidRPr="00000000">
              <w:rPr>
                <w:rtl w:val="0"/>
              </w:rPr>
            </w:r>
          </w:p>
          <w:p w:rsidR="00000000" w:rsidDel="00000000" w:rsidP="00000000" w:rsidRDefault="00000000" w:rsidRPr="00000000" w14:paraId="00000048">
            <w:pPr>
              <w:numPr>
                <w:ilvl w:val="0"/>
                <w:numId w:val="9"/>
              </w:numPr>
              <w:ind w:left="720" w:hanging="360"/>
              <w:jc w:val="both"/>
              <w:rPr>
                <w:i w:val="1"/>
                <w:color w:val="548dd4"/>
              </w:rPr>
            </w:pPr>
            <w:r w:rsidDel="00000000" w:rsidR="00000000" w:rsidRPr="00000000">
              <w:rPr>
                <w:i w:val="1"/>
                <w:color w:val="548dd4"/>
                <w:rtl w:val="0"/>
              </w:rPr>
              <w:t xml:space="preserve">Javier Reinoso: El proyecto consiste en buscar una solución a un problema mediante el desarrollo de un software que integre soluciones reales para un proyecto real. Lo que se alinea con mi interés como desarrollador de aplicaciones web/móvil.</w:t>
            </w:r>
          </w:p>
          <w:p w:rsidR="00000000" w:rsidDel="00000000" w:rsidP="00000000" w:rsidRDefault="00000000" w:rsidRPr="00000000" w14:paraId="00000049">
            <w:pPr>
              <w:ind w:left="720" w:firstLine="0"/>
              <w:jc w:val="both"/>
              <w:rPr>
                <w:i w:val="1"/>
                <w:color w:val="548dd4"/>
              </w:rPr>
            </w:pPr>
            <w:r w:rsidDel="00000000" w:rsidR="00000000" w:rsidRPr="00000000">
              <w:rPr>
                <w:rtl w:val="0"/>
              </w:rPr>
            </w:r>
          </w:p>
          <w:p w:rsidR="00000000" w:rsidDel="00000000" w:rsidP="00000000" w:rsidRDefault="00000000" w:rsidRPr="00000000" w14:paraId="0000004A">
            <w:pPr>
              <w:numPr>
                <w:ilvl w:val="0"/>
                <w:numId w:val="9"/>
              </w:numPr>
              <w:ind w:left="720" w:hanging="360"/>
              <w:jc w:val="both"/>
              <w:rPr>
                <w:i w:val="1"/>
                <w:color w:val="548dd4"/>
              </w:rPr>
            </w:pPr>
            <w:r w:rsidDel="00000000" w:rsidR="00000000" w:rsidRPr="00000000">
              <w:rPr>
                <w:i w:val="1"/>
                <w:color w:val="548dd4"/>
                <w:rtl w:val="0"/>
              </w:rPr>
              <w:t xml:space="preserve">Sebastián Roa: El proyecto se alinea con mis intereses profesionales que van más hacia el área de gestión y planificación de proyectos, a la cual espero dedicarme después de egresar ya que es la que más llama mi atención.</w:t>
            </w:r>
          </w:p>
        </w:tc>
      </w:tr>
      <w:tr>
        <w:trPr>
          <w:cantSplit w:val="0"/>
          <w:trHeight w:val="132" w:hRule="atLeast"/>
          <w:tblHeader w:val="0"/>
        </w:trPr>
        <w:tc>
          <w:tcPr>
            <w:vAlign w:val="center"/>
          </w:tcPr>
          <w:p w:rsidR="00000000" w:rsidDel="00000000" w:rsidP="00000000" w:rsidRDefault="00000000" w:rsidRPr="00000000" w14:paraId="0000004B">
            <w:pPr>
              <w:rPr>
                <w:rFonts w:ascii="Calibri" w:cs="Calibri" w:eastAsia="Calibri" w:hAnsi="Calibri"/>
                <w:color w:val="1f3864"/>
              </w:rPr>
            </w:pPr>
            <w:r w:rsidDel="00000000" w:rsidR="00000000" w:rsidRPr="00000000">
              <w:rPr>
                <w:rFonts w:ascii="Calibri" w:cs="Calibri" w:eastAsia="Calibri" w:hAnsi="Calibri"/>
                <w:color w:val="1f3864"/>
                <w:rtl w:val="0"/>
              </w:rPr>
              <w:t xml:space="preserve">Factibilidad de desarrollo del Proyecto APT</w:t>
            </w:r>
          </w:p>
        </w:tc>
        <w:tc>
          <w:tcPr>
            <w:vAlign w:val="center"/>
          </w:tcPr>
          <w:p w:rsidR="00000000" w:rsidDel="00000000" w:rsidP="00000000" w:rsidRDefault="00000000" w:rsidRPr="00000000" w14:paraId="0000004C">
            <w:pPr>
              <w:spacing w:after="240" w:before="240" w:lineRule="auto"/>
              <w:rPr>
                <w:i w:val="1"/>
                <w:color w:val="548dd4"/>
              </w:rPr>
            </w:pPr>
            <w:r w:rsidDel="00000000" w:rsidR="00000000" w:rsidRPr="00000000">
              <w:rPr>
                <w:b w:val="1"/>
                <w:i w:val="1"/>
                <w:color w:val="548dd4"/>
                <w:rtl w:val="0"/>
              </w:rPr>
              <w:t xml:space="preserve">Duración del semestre:</w:t>
              <w:br w:type="textWrapping"/>
            </w:r>
            <w:r w:rsidDel="00000000" w:rsidR="00000000" w:rsidRPr="00000000">
              <w:rPr>
                <w:i w:val="1"/>
                <w:color w:val="548dd4"/>
                <w:rtl w:val="0"/>
              </w:rPr>
              <w:t xml:space="preserve"> La duración total del proyecto se ha planificado en </w:t>
            </w:r>
            <w:r w:rsidDel="00000000" w:rsidR="00000000" w:rsidRPr="00000000">
              <w:rPr>
                <w:b w:val="1"/>
                <w:i w:val="1"/>
                <w:color w:val="548dd4"/>
                <w:rtl w:val="0"/>
              </w:rPr>
              <w:t xml:space="preserve">18 semanas</w:t>
            </w:r>
            <w:r w:rsidDel="00000000" w:rsidR="00000000" w:rsidRPr="00000000">
              <w:rPr>
                <w:i w:val="1"/>
                <w:color w:val="548dd4"/>
                <w:rtl w:val="0"/>
              </w:rPr>
              <w:t xml:space="preserve">, alineada con el cronograma tentativo del semestre académico y con las 12 iteraciones de desarrollo propuestas. Este periodo permite abordar de manera progresiva las etapas de levantamiento de requerimientos, diseño de arquitectura, desarrollo modular, integración con el SII, validación y despliegue piloto. Cada iteración está pensada para durar entre 1 y 2 semanas, lo que facilita la retroalimentación constante con las áreas involucradas (Finanzas, Contabilidad, Adquisiciones y TI).</w:t>
            </w:r>
          </w:p>
          <w:p w:rsidR="00000000" w:rsidDel="00000000" w:rsidP="00000000" w:rsidRDefault="00000000" w:rsidRPr="00000000" w14:paraId="0000004D">
            <w:pPr>
              <w:spacing w:after="240" w:before="240" w:lineRule="auto"/>
              <w:rPr>
                <w:i w:val="1"/>
                <w:color w:val="548dd4"/>
              </w:rPr>
            </w:pPr>
            <w:r w:rsidDel="00000000" w:rsidR="00000000" w:rsidRPr="00000000">
              <w:rPr>
                <w:i w:val="1"/>
                <w:color w:val="548dd4"/>
                <w:rtl w:val="0"/>
              </w:rPr>
              <w:br w:type="textWrapping"/>
              <w:t xml:space="preserve"> La planificación considera además tiempos de contingencia para pruebas, correcciones y capacitaciones internas, asegurando que los entregables se completen dentro del marco temporal establecido.</w:t>
            </w:r>
          </w:p>
          <w:p w:rsidR="00000000" w:rsidDel="00000000" w:rsidP="00000000" w:rsidRDefault="00000000" w:rsidRPr="00000000" w14:paraId="0000004E">
            <w:pPr>
              <w:spacing w:after="240" w:before="240" w:lineRule="auto"/>
              <w:rPr>
                <w:i w:val="1"/>
                <w:color w:val="548dd4"/>
              </w:rPr>
            </w:pPr>
            <w:r w:rsidDel="00000000" w:rsidR="00000000" w:rsidRPr="00000000">
              <w:rPr>
                <w:b w:val="1"/>
                <w:i w:val="1"/>
                <w:color w:val="548dd4"/>
                <w:rtl w:val="0"/>
              </w:rPr>
              <w:t xml:space="preserve">Horas asignadas:</w:t>
              <w:br w:type="textWrapping"/>
            </w:r>
            <w:r w:rsidDel="00000000" w:rsidR="00000000" w:rsidRPr="00000000">
              <w:rPr>
                <w:i w:val="1"/>
                <w:color w:val="548dd4"/>
                <w:rtl w:val="0"/>
              </w:rPr>
              <w:t xml:space="preserve"> Las horas destinadas al proyecto son </w:t>
            </w:r>
            <w:r w:rsidDel="00000000" w:rsidR="00000000" w:rsidRPr="00000000">
              <w:rPr>
                <w:b w:val="1"/>
                <w:i w:val="1"/>
                <w:color w:val="548dd4"/>
                <w:rtl w:val="0"/>
              </w:rPr>
              <w:t xml:space="preserve">compatibles con la asignatura Capstone</w:t>
            </w:r>
            <w:r w:rsidDel="00000000" w:rsidR="00000000" w:rsidRPr="00000000">
              <w:rPr>
                <w:i w:val="1"/>
                <w:color w:val="548dd4"/>
                <w:rtl w:val="0"/>
              </w:rPr>
              <w:t xml:space="preserve">, ya que permiten distribuir adecuadamente el trabajo entre investigación, diseño, desarrollo, pruebas y documentación.</w:t>
              <w:br w:type="textWrapping"/>
              <w:t xml:space="preserve"> Cada integrante del equipo asumirá un rol definido (análisis, desarrollo backend, frontend, documentación y control de calidad), lo que permite una carga de trabajo equilibrada y eficiente.</w:t>
              <w:br w:type="textWrapping"/>
              <w:t xml:space="preserve"> El tiempo estimado semanal se calcula en aproximadamente </w:t>
            </w:r>
            <w:r w:rsidDel="00000000" w:rsidR="00000000" w:rsidRPr="00000000">
              <w:rPr>
                <w:b w:val="1"/>
                <w:i w:val="1"/>
                <w:color w:val="548dd4"/>
                <w:rtl w:val="0"/>
              </w:rPr>
              <w:t xml:space="preserve">8 a 10 horas por integrante</w:t>
            </w:r>
            <w:r w:rsidDel="00000000" w:rsidR="00000000" w:rsidRPr="00000000">
              <w:rPr>
                <w:i w:val="1"/>
                <w:color w:val="548dd4"/>
                <w:rtl w:val="0"/>
              </w:rPr>
              <w:t xml:space="preserve">, incluyendo reuniones de coordinación, desarrollo técnico, testeo de funcionalidades y ajustes derivados de la retroalimentación del cliente institucional. Esta planificación asegura el cumplimiento de los objetivos de la asignatura y del proyecto sin sobrecarga para los participantes.</w:t>
            </w:r>
          </w:p>
          <w:p w:rsidR="00000000" w:rsidDel="00000000" w:rsidP="00000000" w:rsidRDefault="00000000" w:rsidRPr="00000000" w14:paraId="0000004F">
            <w:pPr>
              <w:spacing w:after="240" w:before="240" w:lineRule="auto"/>
              <w:rPr>
                <w:i w:val="1"/>
                <w:color w:val="548dd4"/>
              </w:rPr>
            </w:pPr>
            <w:r w:rsidDel="00000000" w:rsidR="00000000" w:rsidRPr="00000000">
              <w:rPr>
                <w:b w:val="1"/>
                <w:i w:val="1"/>
                <w:color w:val="548dd4"/>
                <w:rtl w:val="0"/>
              </w:rPr>
              <w:t xml:space="preserve">Materiales requeridos:</w:t>
              <w:br w:type="textWrapping"/>
            </w:r>
            <w:r w:rsidDel="00000000" w:rsidR="00000000" w:rsidRPr="00000000">
              <w:rPr>
                <w:i w:val="1"/>
                <w:color w:val="548dd4"/>
                <w:rtl w:val="0"/>
              </w:rPr>
              <w:t xml:space="preserve"> Para la correcta ejecución del proyecto se requieren los siguientes recursos técnicos y materiales:</w:t>
            </w:r>
          </w:p>
          <w:p w:rsidR="00000000" w:rsidDel="00000000" w:rsidP="00000000" w:rsidRDefault="00000000" w:rsidRPr="00000000" w14:paraId="00000050">
            <w:pPr>
              <w:numPr>
                <w:ilvl w:val="0"/>
                <w:numId w:val="1"/>
              </w:numPr>
              <w:spacing w:after="0" w:afterAutospacing="0" w:before="240" w:lineRule="auto"/>
              <w:ind w:left="720" w:hanging="360"/>
              <w:rPr>
                <w:i w:val="1"/>
                <w:color w:val="548dd4"/>
              </w:rPr>
            </w:pPr>
            <w:r w:rsidDel="00000000" w:rsidR="00000000" w:rsidRPr="00000000">
              <w:rPr>
                <w:b w:val="1"/>
                <w:i w:val="1"/>
                <w:color w:val="548dd4"/>
                <w:rtl w:val="0"/>
              </w:rPr>
              <w:t xml:space="preserve">Servidor (local o web):</w:t>
            </w:r>
            <w:r w:rsidDel="00000000" w:rsidR="00000000" w:rsidRPr="00000000">
              <w:rPr>
                <w:i w:val="1"/>
                <w:color w:val="548dd4"/>
                <w:rtl w:val="0"/>
              </w:rPr>
              <w:t xml:space="preserve"> permitirá alojar el sistema SAF, gestionar la base de datos y habilitar el acceso controlado a los distintos usuarios. La modalidad (on-premise o en la nube) se definirá según las políticas del área TI municipal.</w:t>
              <w:br w:type="textWrapping"/>
            </w:r>
          </w:p>
          <w:p w:rsidR="00000000" w:rsidDel="00000000" w:rsidP="00000000" w:rsidRDefault="00000000" w:rsidRPr="00000000" w14:paraId="00000051">
            <w:pPr>
              <w:numPr>
                <w:ilvl w:val="0"/>
                <w:numId w:val="1"/>
              </w:numPr>
              <w:spacing w:after="0" w:afterAutospacing="0" w:before="0" w:beforeAutospacing="0" w:lineRule="auto"/>
              <w:ind w:left="720" w:hanging="360"/>
              <w:rPr>
                <w:i w:val="1"/>
                <w:color w:val="548dd4"/>
              </w:rPr>
            </w:pPr>
            <w:r w:rsidDel="00000000" w:rsidR="00000000" w:rsidRPr="00000000">
              <w:rPr>
                <w:b w:val="1"/>
                <w:i w:val="1"/>
                <w:color w:val="548dd4"/>
                <w:rtl w:val="0"/>
              </w:rPr>
              <w:t xml:space="preserve">Software de desarrollo:</w:t>
            </w:r>
            <w:r w:rsidDel="00000000" w:rsidR="00000000" w:rsidRPr="00000000">
              <w:rPr>
                <w:i w:val="1"/>
                <w:color w:val="548dd4"/>
                <w:rtl w:val="0"/>
              </w:rPr>
              <w:t xml:space="preserve"> entornos de programación (VS Code, GitHub, frameworks web, firebase,Tailwind ), herramientas de gestión de versiones y colaboración en equipo.</w:t>
              <w:br w:type="textWrapping"/>
            </w:r>
          </w:p>
          <w:p w:rsidR="00000000" w:rsidDel="00000000" w:rsidP="00000000" w:rsidRDefault="00000000" w:rsidRPr="00000000" w14:paraId="00000052">
            <w:pPr>
              <w:numPr>
                <w:ilvl w:val="0"/>
                <w:numId w:val="1"/>
              </w:numPr>
              <w:spacing w:after="0" w:afterAutospacing="0" w:before="0" w:beforeAutospacing="0" w:lineRule="auto"/>
              <w:ind w:left="720" w:hanging="360"/>
              <w:rPr>
                <w:i w:val="1"/>
                <w:color w:val="548dd4"/>
              </w:rPr>
            </w:pPr>
            <w:r w:rsidDel="00000000" w:rsidR="00000000" w:rsidRPr="00000000">
              <w:rPr>
                <w:b w:val="1"/>
                <w:i w:val="1"/>
                <w:color w:val="548dd4"/>
                <w:rtl w:val="0"/>
              </w:rPr>
              <w:t xml:space="preserve">Base de datos relacional:</w:t>
            </w:r>
            <w:r w:rsidDel="00000000" w:rsidR="00000000" w:rsidRPr="00000000">
              <w:rPr>
                <w:i w:val="1"/>
                <w:color w:val="548dd4"/>
                <w:rtl w:val="0"/>
              </w:rPr>
              <w:t xml:space="preserve"> preferentemente </w:t>
            </w:r>
            <w:r w:rsidDel="00000000" w:rsidR="00000000" w:rsidRPr="00000000">
              <w:rPr>
                <w:b w:val="1"/>
                <w:i w:val="1"/>
                <w:color w:val="548dd4"/>
                <w:rtl w:val="0"/>
              </w:rPr>
              <w:t xml:space="preserve">MySQL o FireBase</w:t>
            </w:r>
            <w:r w:rsidDel="00000000" w:rsidR="00000000" w:rsidRPr="00000000">
              <w:rPr>
                <w:i w:val="1"/>
                <w:color w:val="548dd4"/>
                <w:rtl w:val="0"/>
              </w:rPr>
              <w:t xml:space="preserve">, para asegurar integridad y escalabilidad de los registros de facturas y bitácoras.</w:t>
              <w:br w:type="textWrapping"/>
            </w:r>
          </w:p>
          <w:p w:rsidR="00000000" w:rsidDel="00000000" w:rsidP="00000000" w:rsidRDefault="00000000" w:rsidRPr="00000000" w14:paraId="00000053">
            <w:pPr>
              <w:numPr>
                <w:ilvl w:val="0"/>
                <w:numId w:val="1"/>
              </w:numPr>
              <w:spacing w:after="0" w:afterAutospacing="0" w:before="0" w:beforeAutospacing="0" w:lineRule="auto"/>
              <w:ind w:left="720" w:hanging="360"/>
              <w:rPr>
                <w:i w:val="1"/>
                <w:color w:val="548dd4"/>
              </w:rPr>
            </w:pPr>
            <w:r w:rsidDel="00000000" w:rsidR="00000000" w:rsidRPr="00000000">
              <w:rPr>
                <w:b w:val="1"/>
                <w:i w:val="1"/>
                <w:color w:val="548dd4"/>
                <w:rtl w:val="0"/>
              </w:rPr>
              <w:t xml:space="preserve">Certificados digitales:</w:t>
            </w:r>
            <w:r w:rsidDel="00000000" w:rsidR="00000000" w:rsidRPr="00000000">
              <w:rPr>
                <w:i w:val="1"/>
                <w:color w:val="548dd4"/>
                <w:rtl w:val="0"/>
              </w:rPr>
              <w:t xml:space="preserve"> necesarios para habilitar la conexión y autenticación segura con la plataforma del </w:t>
            </w:r>
            <w:r w:rsidDel="00000000" w:rsidR="00000000" w:rsidRPr="00000000">
              <w:rPr>
                <w:b w:val="1"/>
                <w:i w:val="1"/>
                <w:color w:val="548dd4"/>
                <w:rtl w:val="0"/>
              </w:rPr>
              <w:t xml:space="preserve">Servicio de Impuestos Internos (SII)</w:t>
            </w:r>
            <w:r w:rsidDel="00000000" w:rsidR="00000000" w:rsidRPr="00000000">
              <w:rPr>
                <w:i w:val="1"/>
                <w:color w:val="548dd4"/>
                <w:rtl w:val="0"/>
              </w:rPr>
              <w:t xml:space="preserve">.</w:t>
              <w:br w:type="textWrapping"/>
            </w:r>
          </w:p>
          <w:p w:rsidR="00000000" w:rsidDel="00000000" w:rsidP="00000000" w:rsidRDefault="00000000" w:rsidRPr="00000000" w14:paraId="00000054">
            <w:pPr>
              <w:numPr>
                <w:ilvl w:val="0"/>
                <w:numId w:val="1"/>
              </w:numPr>
              <w:spacing w:after="240" w:before="0" w:beforeAutospacing="0" w:lineRule="auto"/>
              <w:ind w:left="720" w:hanging="360"/>
              <w:rPr>
                <w:i w:val="1"/>
                <w:color w:val="548dd4"/>
              </w:rPr>
            </w:pPr>
            <w:r w:rsidDel="00000000" w:rsidR="00000000" w:rsidRPr="00000000">
              <w:rPr>
                <w:b w:val="1"/>
                <w:i w:val="1"/>
                <w:color w:val="548dd4"/>
                <w:rtl w:val="0"/>
              </w:rPr>
              <w:t xml:space="preserve">Infraestructura de prueba:</w:t>
            </w:r>
            <w:r w:rsidDel="00000000" w:rsidR="00000000" w:rsidRPr="00000000">
              <w:rPr>
                <w:i w:val="1"/>
                <w:color w:val="548dd4"/>
                <w:rtl w:val="0"/>
              </w:rPr>
              <w:t xml:space="preserve"> incluye acceso controlado a datos simulados y cuentas de usuario institucionales.</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i w:val="1"/>
                <w:color w:val="548dd4"/>
              </w:rPr>
            </w:pP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color w:val="4472c4"/>
          <w:sz w:val="32"/>
          <w:szCs w:val="32"/>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II </w:t>
      </w:r>
    </w:p>
    <w:tbl>
      <w:tblPr>
        <w:tblStyle w:val="Table7"/>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58">
            <w:pPr>
              <w:rPr>
                <w:b w:val="1"/>
                <w:color w:val="1f3864"/>
                <w:sz w:val="28"/>
                <w:szCs w:val="28"/>
              </w:rPr>
            </w:pPr>
            <w:r w:rsidDel="00000000" w:rsidR="00000000" w:rsidRPr="00000000">
              <w:rPr>
                <w:b w:val="1"/>
                <w:color w:val="1f3864"/>
                <w:sz w:val="28"/>
                <w:szCs w:val="28"/>
                <w:rtl w:val="0"/>
              </w:rPr>
              <w:t xml:space="preserve">4. Objetivos</w:t>
            </w:r>
          </w:p>
        </w:tc>
      </w:tr>
    </w:tbl>
    <w:p w:rsidR="00000000" w:rsidDel="00000000" w:rsidP="00000000" w:rsidRDefault="00000000" w:rsidRPr="00000000" w14:paraId="00000059">
      <w:pPr>
        <w:spacing w:after="0" w:line="360" w:lineRule="auto"/>
        <w:jc w:val="both"/>
        <w:rPr>
          <w:b w:val="1"/>
          <w:sz w:val="24"/>
          <w:szCs w:val="24"/>
        </w:rPr>
      </w:pPr>
      <w:r w:rsidDel="00000000" w:rsidR="00000000" w:rsidRPr="00000000">
        <w:rPr>
          <w:rtl w:val="0"/>
        </w:rPr>
      </w:r>
    </w:p>
    <w:tbl>
      <w:tblPr>
        <w:tblStyle w:val="Table8"/>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38"/>
        <w:gridCol w:w="6860"/>
        <w:tblGridChange w:id="0">
          <w:tblGrid>
            <w:gridCol w:w="2638"/>
            <w:gridCol w:w="6860"/>
          </w:tblGrid>
        </w:tblGridChange>
      </w:tblGrid>
      <w:tr>
        <w:trPr>
          <w:cantSplit w:val="0"/>
          <w:trHeight w:val="1259" w:hRule="atLeast"/>
          <w:tblHeader w:val="0"/>
        </w:trPr>
        <w:tc>
          <w:tcPr>
            <w:vAlign w:val="center"/>
          </w:tcPr>
          <w:p w:rsidR="00000000" w:rsidDel="00000000" w:rsidP="00000000" w:rsidRDefault="00000000" w:rsidRPr="00000000" w14:paraId="0000005A">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 general</w:t>
            </w:r>
          </w:p>
        </w:tc>
        <w:tc>
          <w:tcPr>
            <w:vAlign w:val="center"/>
          </w:tcPr>
          <w:p w:rsidR="00000000" w:rsidDel="00000000" w:rsidP="00000000" w:rsidRDefault="00000000" w:rsidRPr="00000000" w14:paraId="0000005B">
            <w:pPr>
              <w:jc w:val="both"/>
              <w:rPr>
                <w:rFonts w:ascii="Calibri" w:cs="Calibri" w:eastAsia="Calibri" w:hAnsi="Calibri"/>
                <w:i w:val="1"/>
                <w:color w:val="548dd4"/>
              </w:rPr>
            </w:pPr>
            <w:r w:rsidDel="00000000" w:rsidR="00000000" w:rsidRPr="00000000">
              <w:rPr>
                <w:rFonts w:ascii="Calibri" w:cs="Calibri" w:eastAsia="Calibri" w:hAnsi="Calibri"/>
                <w:i w:val="1"/>
                <w:color w:val="548dd4"/>
                <w:rtl w:val="0"/>
              </w:rPr>
              <w:t xml:space="preserve">Diseñar e implementar un </w:t>
            </w:r>
            <w:r w:rsidDel="00000000" w:rsidR="00000000" w:rsidRPr="00000000">
              <w:rPr>
                <w:rFonts w:ascii="Calibri" w:cs="Calibri" w:eastAsia="Calibri" w:hAnsi="Calibri"/>
                <w:b w:val="1"/>
                <w:i w:val="1"/>
                <w:color w:val="548dd4"/>
                <w:rtl w:val="0"/>
              </w:rPr>
              <w:t xml:space="preserve">Sistema de Administración de Facturas (SAF)</w:t>
            </w:r>
            <w:r w:rsidDel="00000000" w:rsidR="00000000" w:rsidRPr="00000000">
              <w:rPr>
                <w:rFonts w:ascii="Calibri" w:cs="Calibri" w:eastAsia="Calibri" w:hAnsi="Calibri"/>
                <w:i w:val="1"/>
                <w:color w:val="548dd4"/>
                <w:rtl w:val="0"/>
              </w:rPr>
              <w:t xml:space="preserve"> que centralice, automatice y controle la gestión de facturas</w:t>
            </w:r>
            <w:r w:rsidDel="00000000" w:rsidR="00000000" w:rsidRPr="00000000">
              <w:rPr>
                <w:i w:val="1"/>
                <w:color w:val="548dd4"/>
                <w:rtl w:val="0"/>
              </w:rPr>
              <w:t xml:space="preserve">, generando alertas acerca del vencimiento de estas.</w:t>
            </w:r>
            <w:r w:rsidDel="00000000" w:rsidR="00000000" w:rsidRPr="00000000">
              <w:rPr>
                <w:rtl w:val="0"/>
              </w:rPr>
            </w:r>
          </w:p>
        </w:tc>
      </w:tr>
      <w:tr>
        <w:trPr>
          <w:cantSplit w:val="0"/>
          <w:trHeight w:val="834" w:hRule="atLeast"/>
          <w:tblHeader w:val="0"/>
        </w:trPr>
        <w:tc>
          <w:tcPr>
            <w:vAlign w:val="center"/>
          </w:tcPr>
          <w:p w:rsidR="00000000" w:rsidDel="00000000" w:rsidP="00000000" w:rsidRDefault="00000000" w:rsidRPr="00000000" w14:paraId="0000005C">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 específicos</w:t>
            </w:r>
          </w:p>
        </w:tc>
        <w:tc>
          <w:tcPr>
            <w:vAlign w:val="center"/>
          </w:tcPr>
          <w:p w:rsidR="00000000" w:rsidDel="00000000" w:rsidP="00000000" w:rsidRDefault="00000000" w:rsidRPr="00000000" w14:paraId="0000005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548dd4"/>
                <w:shd w:fill="auto" w:val="clear"/>
                <w:vertAlign w:val="baseline"/>
              </w:rPr>
            </w:pPr>
            <w:r w:rsidDel="00000000" w:rsidR="00000000" w:rsidRPr="00000000">
              <w:rPr>
                <w:i w:val="1"/>
                <w:color w:val="548dd4"/>
                <w:rtl w:val="0"/>
              </w:rPr>
              <w:t xml:space="preserve">Identificar los principales interesados en el proyecto (usuarios finales, actores) junto a los antecedentes .</w:t>
            </w:r>
            <w:r w:rsidDel="00000000" w:rsidR="00000000" w:rsidRPr="00000000">
              <w:rPr>
                <w:rtl w:val="0"/>
              </w:rPr>
            </w:r>
          </w:p>
          <w:p w:rsidR="00000000" w:rsidDel="00000000" w:rsidP="00000000" w:rsidRDefault="00000000" w:rsidRPr="00000000" w14:paraId="0000005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1"/>
                <w:color w:val="548dd4"/>
                <w:u w:val="none"/>
              </w:rPr>
            </w:pPr>
            <w:r w:rsidDel="00000000" w:rsidR="00000000" w:rsidRPr="00000000">
              <w:rPr>
                <w:i w:val="1"/>
                <w:color w:val="548dd4"/>
                <w:rtl w:val="0"/>
              </w:rPr>
              <w:t xml:space="preserve">Definir los requerimientos identificados mediante entrevistas.</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1"/>
                <w:color w:val="548dd4"/>
                <w:u w:val="none"/>
              </w:rPr>
            </w:pPr>
            <w:r w:rsidDel="00000000" w:rsidR="00000000" w:rsidRPr="00000000">
              <w:rPr>
                <w:i w:val="1"/>
                <w:color w:val="548dd4"/>
                <w:rtl w:val="0"/>
              </w:rPr>
              <w:t xml:space="preserve">Diseñar un MVP con vista web y móvil, para probar la factibilidad del sistema.</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548dd4"/>
                <w:shd w:fill="auto" w:val="clear"/>
                <w:vertAlign w:val="baseline"/>
              </w:rPr>
            </w:pPr>
            <w:r w:rsidDel="00000000" w:rsidR="00000000" w:rsidRPr="00000000">
              <w:rPr>
                <w:i w:val="1"/>
                <w:color w:val="548dd4"/>
                <w:rtl w:val="0"/>
              </w:rPr>
              <w:t xml:space="preserve">Diseñar e </w:t>
            </w:r>
            <w:r w:rsidDel="00000000" w:rsidR="00000000" w:rsidRPr="00000000">
              <w:rPr>
                <w:rFonts w:ascii="Calibri" w:cs="Calibri" w:eastAsia="Calibri" w:hAnsi="Calibri"/>
                <w:b w:val="0"/>
                <w:i w:val="1"/>
                <w:smallCaps w:val="0"/>
                <w:strike w:val="0"/>
                <w:color w:val="548dd4"/>
                <w:u w:val="none"/>
                <w:shd w:fill="auto" w:val="clear"/>
                <w:vertAlign w:val="baseline"/>
                <w:rtl w:val="0"/>
              </w:rPr>
              <w:t xml:space="preserve">Integrar una solución para la recepción de facturas electrónicas desde el SII</w:t>
            </w:r>
            <w:r w:rsidDel="00000000" w:rsidR="00000000" w:rsidRPr="00000000">
              <w:rPr>
                <w:i w:val="1"/>
                <w:color w:val="548dd4"/>
                <w:rtl w:val="0"/>
              </w:rPr>
              <w:t xml:space="preserve">.</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548dd4"/>
                <w:shd w:fill="auto" w:val="clear"/>
                <w:vertAlign w:val="baseline"/>
              </w:rPr>
            </w:pPr>
            <w:r w:rsidDel="00000000" w:rsidR="00000000" w:rsidRPr="00000000">
              <w:rPr>
                <w:rFonts w:ascii="Calibri" w:cs="Calibri" w:eastAsia="Calibri" w:hAnsi="Calibri"/>
                <w:b w:val="0"/>
                <w:i w:val="1"/>
                <w:smallCaps w:val="0"/>
                <w:strike w:val="0"/>
                <w:color w:val="548dd4"/>
                <w:u w:val="none"/>
                <w:shd w:fill="auto" w:val="clear"/>
                <w:vertAlign w:val="baseline"/>
                <w:rtl w:val="0"/>
              </w:rPr>
              <w:t xml:space="preserve">Habilitar alertas automáticas previas a los 8 días corridos</w:t>
            </w:r>
            <w:r w:rsidDel="00000000" w:rsidR="00000000" w:rsidRPr="00000000">
              <w:rPr>
                <w:i w:val="1"/>
                <w:color w:val="548dd4"/>
                <w:rtl w:val="0"/>
              </w:rPr>
              <w:t xml:space="preserve"> desde la recepción de una factura.</w:t>
            </w:r>
            <w:r w:rsidDel="00000000" w:rsidR="00000000" w:rsidRPr="00000000">
              <w:rPr>
                <w:rtl w:val="0"/>
              </w:rPr>
            </w:r>
          </w:p>
          <w:p w:rsidR="00000000" w:rsidDel="00000000" w:rsidP="00000000" w:rsidRDefault="00000000" w:rsidRPr="00000000" w14:paraId="0000006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1"/>
                <w:color w:val="548dd4"/>
              </w:rPr>
            </w:pPr>
            <w:r w:rsidDel="00000000" w:rsidR="00000000" w:rsidRPr="00000000">
              <w:rPr>
                <w:i w:val="1"/>
                <w:color w:val="548dd4"/>
                <w:rtl w:val="0"/>
              </w:rPr>
              <w:t xml:space="preserve">Implementar niveles de acceso y permisos para proteger la información sensible y garantizar la seguridad del sistema.</w:t>
            </w:r>
          </w:p>
        </w:tc>
      </w:tr>
    </w:tbl>
    <w:p w:rsidR="00000000" w:rsidDel="00000000" w:rsidP="00000000" w:rsidRDefault="00000000" w:rsidRPr="00000000" w14:paraId="00000063">
      <w:pPr>
        <w:spacing w:after="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after="0" w:line="360" w:lineRule="auto"/>
        <w:jc w:val="both"/>
        <w:rPr>
          <w:b w:val="1"/>
          <w:sz w:val="24"/>
          <w:szCs w:val="24"/>
        </w:rPr>
      </w:pPr>
      <w:r w:rsidDel="00000000" w:rsidR="00000000" w:rsidRPr="00000000">
        <w:rPr>
          <w:rtl w:val="0"/>
        </w:rPr>
      </w:r>
    </w:p>
    <w:tbl>
      <w:tblPr>
        <w:tblStyle w:val="Table9"/>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65">
            <w:pPr>
              <w:rPr>
                <w:b w:val="1"/>
                <w:color w:val="1f3864"/>
                <w:sz w:val="28"/>
                <w:szCs w:val="28"/>
              </w:rPr>
            </w:pPr>
            <w:r w:rsidDel="00000000" w:rsidR="00000000" w:rsidRPr="00000000">
              <w:rPr>
                <w:b w:val="1"/>
                <w:color w:val="1f3864"/>
                <w:sz w:val="28"/>
                <w:szCs w:val="28"/>
                <w:rtl w:val="0"/>
              </w:rPr>
              <w:t xml:space="preserve">5. Metodología </w:t>
            </w:r>
          </w:p>
        </w:tc>
      </w:tr>
    </w:tbl>
    <w:p w:rsidR="00000000" w:rsidDel="00000000" w:rsidP="00000000" w:rsidRDefault="00000000" w:rsidRPr="00000000" w14:paraId="00000066">
      <w:pPr>
        <w:spacing w:after="0" w:line="360" w:lineRule="auto"/>
        <w:jc w:val="both"/>
        <w:rPr>
          <w:b w:val="1"/>
          <w:sz w:val="24"/>
          <w:szCs w:val="24"/>
        </w:rPr>
      </w:pPr>
      <w:r w:rsidDel="00000000" w:rsidR="00000000" w:rsidRPr="00000000">
        <w:rPr>
          <w:rtl w:val="0"/>
        </w:rPr>
      </w:r>
    </w:p>
    <w:tbl>
      <w:tblPr>
        <w:tblStyle w:val="Table10"/>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blHeader w:val="0"/>
        </w:trPr>
        <w:tc>
          <w:tcPr/>
          <w:p w:rsidR="00000000" w:rsidDel="00000000" w:rsidP="00000000" w:rsidRDefault="00000000" w:rsidRPr="00000000" w14:paraId="00000067">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 la Metodología</w:t>
            </w:r>
          </w:p>
        </w:tc>
      </w:tr>
      <w:tr>
        <w:trPr>
          <w:cantSplit w:val="0"/>
          <w:trHeight w:val="1920" w:hRule="atLeast"/>
          <w:tblHeader w:val="0"/>
        </w:trPr>
        <w:tc>
          <w:tcPr/>
          <w:p w:rsidR="00000000" w:rsidDel="00000000" w:rsidP="00000000" w:rsidRDefault="00000000" w:rsidRPr="00000000" w14:paraId="00000068">
            <w:pPr>
              <w:ind w:left="0" w:firstLine="0"/>
              <w:jc w:val="both"/>
              <w:rPr>
                <w:b w:val="1"/>
                <w:i w:val="1"/>
                <w:color w:val="548dd4"/>
              </w:rPr>
            </w:pPr>
            <w:r w:rsidDel="00000000" w:rsidR="00000000" w:rsidRPr="00000000">
              <w:rPr>
                <w:b w:val="1"/>
                <w:i w:val="1"/>
                <w:color w:val="548dd4"/>
                <w:rtl w:val="0"/>
              </w:rPr>
              <w:t xml:space="preserve">Metodología TDD</w:t>
            </w:r>
          </w:p>
          <w:p w:rsidR="00000000" w:rsidDel="00000000" w:rsidP="00000000" w:rsidRDefault="00000000" w:rsidRPr="00000000" w14:paraId="00000069">
            <w:pPr>
              <w:jc w:val="both"/>
              <w:rPr>
                <w:i w:val="1"/>
                <w:color w:val="548dd4"/>
              </w:rPr>
            </w:pPr>
            <w:r w:rsidDel="00000000" w:rsidR="00000000" w:rsidRPr="00000000">
              <w:rPr>
                <w:i w:val="1"/>
                <w:color w:val="548dd4"/>
                <w:rtl w:val="0"/>
              </w:rPr>
              <w:t xml:space="preserve">“Test Driven Development (TDD) es una práctica iterativa de diseño de software orientado a objetos, que fue presentada por Kent Beck y Ward Cunningham como parte de XP , la misma fue definida como el núcleo de XP”(Vaca et al., s. f., párr. 5). Se busca garantizar que el código cumpla con los comportamientos definidos mediante ciclos de retroalimentación cortos.</w:t>
            </w:r>
          </w:p>
          <w:p w:rsidR="00000000" w:rsidDel="00000000" w:rsidP="00000000" w:rsidRDefault="00000000" w:rsidRPr="00000000" w14:paraId="0000006A">
            <w:pPr>
              <w:jc w:val="both"/>
              <w:rPr>
                <w:i w:val="1"/>
                <w:color w:val="548dd4"/>
              </w:rPr>
            </w:pPr>
            <w:r w:rsidDel="00000000" w:rsidR="00000000" w:rsidRPr="00000000">
              <w:rPr>
                <w:i w:val="1"/>
                <w:color w:val="548dd4"/>
                <w:rtl w:val="0"/>
              </w:rPr>
              <w:t xml:space="preserve">Se divide en 3 sub-prácticas: </w:t>
            </w:r>
          </w:p>
          <w:p w:rsidR="00000000" w:rsidDel="00000000" w:rsidP="00000000" w:rsidRDefault="00000000" w:rsidRPr="00000000" w14:paraId="0000006B">
            <w:pPr>
              <w:numPr>
                <w:ilvl w:val="0"/>
                <w:numId w:val="2"/>
              </w:numPr>
              <w:spacing w:after="0" w:afterAutospacing="0"/>
              <w:ind w:left="720" w:hanging="360"/>
              <w:jc w:val="both"/>
              <w:rPr>
                <w:i w:val="1"/>
                <w:color w:val="548dd4"/>
                <w:u w:val="none"/>
              </w:rPr>
            </w:pPr>
            <w:r w:rsidDel="00000000" w:rsidR="00000000" w:rsidRPr="00000000">
              <w:rPr>
                <w:i w:val="1"/>
                <w:color w:val="548dd4"/>
                <w:rtl w:val="0"/>
              </w:rPr>
              <w:t xml:space="preserve">Test-First: las pruebas se escriben antes de escribir el propio código, y las mismas son escritas por los propios desarrolladores, esto busca que los mismos logren un entendimiento de lo que deben desarrollar mediante la construcción del código que lo va a probar.</w:t>
            </w:r>
          </w:p>
          <w:p w:rsidR="00000000" w:rsidDel="00000000" w:rsidP="00000000" w:rsidRDefault="00000000" w:rsidRPr="00000000" w14:paraId="0000006C">
            <w:pPr>
              <w:numPr>
                <w:ilvl w:val="0"/>
                <w:numId w:val="2"/>
              </w:numPr>
              <w:spacing w:after="0" w:afterAutospacing="0"/>
              <w:ind w:left="720" w:hanging="360"/>
              <w:jc w:val="both"/>
              <w:rPr>
                <w:i w:val="1"/>
                <w:color w:val="548dd4"/>
                <w:u w:val="none"/>
              </w:rPr>
            </w:pPr>
            <w:r w:rsidDel="00000000" w:rsidR="00000000" w:rsidRPr="00000000">
              <w:rPr>
                <w:i w:val="1"/>
                <w:color w:val="548dd4"/>
                <w:rtl w:val="0"/>
              </w:rPr>
              <w:t xml:space="preserve">Automatización: las pruebas deben ser escritas en código, y esto permite que se ejecuten automáticamente las veces que sea necesario, y el solo hecho de ejecutar las pruebas  debe mostrar si la ejecución fue correcta o no.</w:t>
            </w:r>
          </w:p>
          <w:p w:rsidR="00000000" w:rsidDel="00000000" w:rsidP="00000000" w:rsidRDefault="00000000" w:rsidRPr="00000000" w14:paraId="0000006D">
            <w:pPr>
              <w:numPr>
                <w:ilvl w:val="0"/>
                <w:numId w:val="2"/>
              </w:numPr>
              <w:ind w:left="720" w:hanging="360"/>
              <w:jc w:val="both"/>
              <w:rPr>
                <w:i w:val="1"/>
                <w:color w:val="548dd4"/>
                <w:u w:val="none"/>
              </w:rPr>
            </w:pPr>
            <w:r w:rsidDel="00000000" w:rsidR="00000000" w:rsidRPr="00000000">
              <w:rPr>
                <w:i w:val="1"/>
                <w:color w:val="548dd4"/>
                <w:rtl w:val="0"/>
              </w:rPr>
              <w:t xml:space="preserve">Refactorizar el código: permite mantener la calidad de la arquitectura, se cambia el diseño sin cambiar la funcionalidad, manteniendo las pruebas como reaseguro.</w:t>
            </w:r>
          </w:p>
          <w:p w:rsidR="00000000" w:rsidDel="00000000" w:rsidP="00000000" w:rsidRDefault="00000000" w:rsidRPr="00000000" w14:paraId="0000006E">
            <w:pPr>
              <w:jc w:val="both"/>
              <w:rPr>
                <w:i w:val="1"/>
                <w:color w:val="548dd4"/>
              </w:rPr>
            </w:pPr>
            <w:r w:rsidDel="00000000" w:rsidR="00000000" w:rsidRPr="00000000">
              <w:rPr>
                <w:i w:val="1"/>
                <w:color w:val="548dd4"/>
                <w:rtl w:val="0"/>
              </w:rPr>
              <w:t xml:space="preserve">Según Torres Corredor (2017): el creador de la metodología, Kent Beck, destaca diversos beneficios asociados al uso de Test Driven Development (TDD) en el proceso de desarrollo de software:</w:t>
            </w:r>
          </w:p>
          <w:p w:rsidR="00000000" w:rsidDel="00000000" w:rsidP="00000000" w:rsidRDefault="00000000" w:rsidRPr="00000000" w14:paraId="0000006F">
            <w:pPr>
              <w:numPr>
                <w:ilvl w:val="0"/>
                <w:numId w:val="15"/>
              </w:numPr>
              <w:spacing w:after="0" w:afterAutospacing="0"/>
              <w:ind w:left="720" w:hanging="360"/>
              <w:jc w:val="both"/>
              <w:rPr>
                <w:i w:val="1"/>
                <w:color w:val="548dd4"/>
                <w:u w:val="none"/>
              </w:rPr>
            </w:pPr>
            <w:r w:rsidDel="00000000" w:rsidR="00000000" w:rsidRPr="00000000">
              <w:rPr>
                <w:i w:val="1"/>
                <w:color w:val="548dd4"/>
                <w:rtl w:val="0"/>
              </w:rPr>
              <w:t xml:space="preserve">La calidad del producto de software aumenta, porque se elimina duplicidades y se comprende ampliamente desde los pasos iniciales.</w:t>
            </w:r>
          </w:p>
          <w:p w:rsidR="00000000" w:rsidDel="00000000" w:rsidP="00000000" w:rsidRDefault="00000000" w:rsidRPr="00000000" w14:paraId="00000070">
            <w:pPr>
              <w:numPr>
                <w:ilvl w:val="0"/>
                <w:numId w:val="15"/>
              </w:numPr>
              <w:spacing w:after="0" w:afterAutospacing="0"/>
              <w:ind w:left="720" w:hanging="360"/>
              <w:jc w:val="both"/>
              <w:rPr>
                <w:i w:val="1"/>
                <w:color w:val="548dd4"/>
                <w:u w:val="none"/>
              </w:rPr>
            </w:pPr>
            <w:r w:rsidDel="00000000" w:rsidR="00000000" w:rsidRPr="00000000">
              <w:rPr>
                <w:i w:val="1"/>
                <w:color w:val="548dd4"/>
                <w:rtl w:val="0"/>
              </w:rPr>
              <w:t xml:space="preserve">Se consigue código altamente reutilizable, debido a que se crean funcionalidades altamente reutilizables en diferentes clases.</w:t>
            </w:r>
          </w:p>
          <w:p w:rsidR="00000000" w:rsidDel="00000000" w:rsidP="00000000" w:rsidRDefault="00000000" w:rsidRPr="00000000" w14:paraId="00000071">
            <w:pPr>
              <w:numPr>
                <w:ilvl w:val="0"/>
                <w:numId w:val="15"/>
              </w:numPr>
              <w:spacing w:after="0" w:afterAutospacing="0"/>
              <w:ind w:left="720" w:hanging="360"/>
              <w:jc w:val="both"/>
              <w:rPr>
                <w:i w:val="1"/>
                <w:color w:val="548dd4"/>
                <w:u w:val="none"/>
              </w:rPr>
            </w:pPr>
            <w:r w:rsidDel="00000000" w:rsidR="00000000" w:rsidRPr="00000000">
              <w:rPr>
                <w:i w:val="1"/>
                <w:color w:val="548dd4"/>
                <w:rtl w:val="0"/>
              </w:rPr>
              <w:t xml:space="preserve">El trabajo entre el equipo desarrollador se hace más cómodo y facilita la relación de las personas.</w:t>
            </w:r>
          </w:p>
          <w:p w:rsidR="00000000" w:rsidDel="00000000" w:rsidP="00000000" w:rsidRDefault="00000000" w:rsidRPr="00000000" w14:paraId="00000072">
            <w:pPr>
              <w:numPr>
                <w:ilvl w:val="0"/>
                <w:numId w:val="15"/>
              </w:numPr>
              <w:spacing w:after="0" w:afterAutospacing="0"/>
              <w:ind w:left="720" w:hanging="360"/>
              <w:jc w:val="both"/>
              <w:rPr>
                <w:i w:val="1"/>
                <w:color w:val="548dd4"/>
                <w:u w:val="none"/>
              </w:rPr>
            </w:pPr>
            <w:r w:rsidDel="00000000" w:rsidR="00000000" w:rsidRPr="00000000">
              <w:rPr>
                <w:i w:val="1"/>
                <w:color w:val="548dd4"/>
                <w:rtl w:val="0"/>
              </w:rPr>
              <w:t xml:space="preserve">Propicia que el equipo de trabajo tenga la facilidad de confianza en cada uno de sus compañeros aunque tengan menos experiencia</w:t>
            </w:r>
          </w:p>
          <w:p w:rsidR="00000000" w:rsidDel="00000000" w:rsidP="00000000" w:rsidRDefault="00000000" w:rsidRPr="00000000" w14:paraId="00000073">
            <w:pPr>
              <w:numPr>
                <w:ilvl w:val="0"/>
                <w:numId w:val="15"/>
              </w:numPr>
              <w:spacing w:after="0" w:afterAutospacing="0"/>
              <w:ind w:left="720" w:hanging="360"/>
              <w:jc w:val="both"/>
              <w:rPr>
                <w:i w:val="1"/>
                <w:color w:val="548dd4"/>
                <w:u w:val="none"/>
              </w:rPr>
            </w:pPr>
            <w:r w:rsidDel="00000000" w:rsidR="00000000" w:rsidRPr="00000000">
              <w:rPr>
                <w:i w:val="1"/>
                <w:color w:val="548dd4"/>
                <w:rtl w:val="0"/>
              </w:rPr>
              <w:t xml:space="preserve">Multiplica la comunicación entre los miembros del equipo</w:t>
            </w:r>
          </w:p>
          <w:p w:rsidR="00000000" w:rsidDel="00000000" w:rsidP="00000000" w:rsidRDefault="00000000" w:rsidRPr="00000000" w14:paraId="00000074">
            <w:pPr>
              <w:numPr>
                <w:ilvl w:val="0"/>
                <w:numId w:val="15"/>
              </w:numPr>
              <w:spacing w:after="0" w:afterAutospacing="0"/>
              <w:ind w:left="720" w:hanging="360"/>
              <w:jc w:val="both"/>
              <w:rPr>
                <w:i w:val="1"/>
                <w:color w:val="548dd4"/>
                <w:u w:val="none"/>
              </w:rPr>
            </w:pPr>
            <w:r w:rsidDel="00000000" w:rsidR="00000000" w:rsidRPr="00000000">
              <w:rPr>
                <w:i w:val="1"/>
                <w:color w:val="548dd4"/>
                <w:rtl w:val="0"/>
              </w:rPr>
              <w:t xml:space="preserve">Las personas encargadas de la garantía de calidad adquieren un rol más inteligente e interesante</w:t>
            </w:r>
          </w:p>
          <w:p w:rsidR="00000000" w:rsidDel="00000000" w:rsidP="00000000" w:rsidRDefault="00000000" w:rsidRPr="00000000" w14:paraId="00000075">
            <w:pPr>
              <w:numPr>
                <w:ilvl w:val="0"/>
                <w:numId w:val="15"/>
              </w:numPr>
              <w:spacing w:after="0" w:afterAutospacing="0"/>
              <w:ind w:left="720" w:hanging="360"/>
              <w:jc w:val="both"/>
              <w:rPr>
                <w:i w:val="1"/>
                <w:color w:val="548dd4"/>
                <w:u w:val="none"/>
              </w:rPr>
            </w:pPr>
            <w:r w:rsidDel="00000000" w:rsidR="00000000" w:rsidRPr="00000000">
              <w:rPr>
                <w:i w:val="1"/>
                <w:color w:val="548dd4"/>
                <w:rtl w:val="0"/>
              </w:rPr>
              <w:t xml:space="preserve">Escribir el ejemplo (test) antes que el código nos obliga a escribir el mínimo de funcionalidad necesaria, evitando sobre diseñar. </w:t>
            </w:r>
          </w:p>
          <w:p w:rsidR="00000000" w:rsidDel="00000000" w:rsidP="00000000" w:rsidRDefault="00000000" w:rsidRPr="00000000" w14:paraId="00000076">
            <w:pPr>
              <w:numPr>
                <w:ilvl w:val="0"/>
                <w:numId w:val="15"/>
              </w:numPr>
              <w:spacing w:after="0" w:afterAutospacing="0"/>
              <w:ind w:left="720" w:hanging="360"/>
              <w:jc w:val="both"/>
              <w:rPr>
                <w:i w:val="1"/>
                <w:color w:val="548dd4"/>
                <w:u w:val="none"/>
              </w:rPr>
            </w:pPr>
            <w:r w:rsidDel="00000000" w:rsidR="00000000" w:rsidRPr="00000000">
              <w:rPr>
                <w:i w:val="1"/>
                <w:color w:val="548dd4"/>
                <w:rtl w:val="0"/>
              </w:rPr>
              <w:t xml:space="preserve">Cuando se revisa un proyecto desarrollado mediante TDD, se deduce que los test son excelentes como documentación práctica que se puede consultar, cuando se requiera entender la pieza de código.</w:t>
            </w:r>
          </w:p>
          <w:p w:rsidR="00000000" w:rsidDel="00000000" w:rsidP="00000000" w:rsidRDefault="00000000" w:rsidRPr="00000000" w14:paraId="00000077">
            <w:pPr>
              <w:numPr>
                <w:ilvl w:val="0"/>
                <w:numId w:val="15"/>
              </w:numPr>
              <w:spacing w:after="0" w:afterAutospacing="0"/>
              <w:ind w:left="720" w:hanging="360"/>
              <w:jc w:val="both"/>
              <w:rPr>
                <w:i w:val="1"/>
                <w:color w:val="548dd4"/>
                <w:u w:val="none"/>
              </w:rPr>
            </w:pPr>
            <w:r w:rsidDel="00000000" w:rsidR="00000000" w:rsidRPr="00000000">
              <w:rPr>
                <w:i w:val="1"/>
                <w:color w:val="548dd4"/>
                <w:rtl w:val="0"/>
              </w:rPr>
              <w:t xml:space="preserve">Incrementa la productividad del equipo desarrollador.</w:t>
            </w:r>
          </w:p>
          <w:p w:rsidR="00000000" w:rsidDel="00000000" w:rsidP="00000000" w:rsidRDefault="00000000" w:rsidRPr="00000000" w14:paraId="00000078">
            <w:pPr>
              <w:numPr>
                <w:ilvl w:val="0"/>
                <w:numId w:val="15"/>
              </w:numPr>
              <w:ind w:left="720" w:hanging="360"/>
              <w:jc w:val="both"/>
              <w:rPr>
                <w:i w:val="1"/>
                <w:color w:val="548dd4"/>
                <w:u w:val="none"/>
              </w:rPr>
            </w:pPr>
            <w:r w:rsidDel="00000000" w:rsidR="00000000" w:rsidRPr="00000000">
              <w:rPr>
                <w:i w:val="1"/>
                <w:color w:val="548dd4"/>
                <w:rtl w:val="0"/>
              </w:rPr>
              <w:t xml:space="preserve">Descubre y afronta más casos de uso en tiempo de diseño del software.</w:t>
            </w:r>
          </w:p>
          <w:p w:rsidR="00000000" w:rsidDel="00000000" w:rsidP="00000000" w:rsidRDefault="00000000" w:rsidRPr="00000000" w14:paraId="00000079">
            <w:pPr>
              <w:ind w:left="720" w:firstLine="0"/>
              <w:jc w:val="both"/>
              <w:rPr>
                <w:i w:val="1"/>
                <w:color w:val="548dd4"/>
              </w:rPr>
            </w:pPr>
            <w:r w:rsidDel="00000000" w:rsidR="00000000" w:rsidRPr="00000000">
              <w:rPr>
                <w:i w:val="1"/>
                <w:color w:val="548dd4"/>
                <w:rtl w:val="0"/>
              </w:rPr>
              <w:t xml:space="preserve">(Torres</w:t>
            </w:r>
            <w:r w:rsidDel="00000000" w:rsidR="00000000" w:rsidRPr="00000000">
              <w:rPr>
                <w:i w:val="1"/>
                <w:color w:val="548dd4"/>
                <w:rtl w:val="0"/>
              </w:rPr>
              <w:t xml:space="preserve"> Corredor, 2017, párr. 23)</w:t>
            </w:r>
          </w:p>
        </w:tc>
      </w:tr>
    </w:tbl>
    <w:p w:rsidR="00000000" w:rsidDel="00000000" w:rsidP="00000000" w:rsidRDefault="00000000" w:rsidRPr="00000000" w14:paraId="0000007A">
      <w:pPr>
        <w:spacing w:after="0" w:line="240" w:lineRule="auto"/>
        <w:rPr>
          <w:b w:val="1"/>
          <w:sz w:val="24"/>
          <w:szCs w:val="24"/>
        </w:rPr>
      </w:pPr>
      <w:r w:rsidDel="00000000" w:rsidR="00000000" w:rsidRPr="00000000">
        <w:rPr>
          <w:rtl w:val="0"/>
        </w:rPr>
      </w:r>
    </w:p>
    <w:tbl>
      <w:tblPr>
        <w:tblStyle w:val="Table11"/>
        <w:tblW w:w="1008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080"/>
        <w:tblGridChange w:id="0">
          <w:tblGrid>
            <w:gridCol w:w="10080"/>
          </w:tblGrid>
        </w:tblGridChange>
      </w:tblGrid>
      <w:tr>
        <w:trPr>
          <w:cantSplit w:val="0"/>
          <w:trHeight w:val="440" w:hRule="atLeast"/>
          <w:tblHeader w:val="0"/>
        </w:trPr>
        <w:tc>
          <w:tcPr>
            <w:vAlign w:val="center"/>
          </w:tcPr>
          <w:p w:rsidR="00000000" w:rsidDel="00000000" w:rsidP="00000000" w:rsidRDefault="00000000" w:rsidRPr="00000000" w14:paraId="0000007B">
            <w:pPr>
              <w:rPr>
                <w:b w:val="1"/>
                <w:color w:val="1f3864"/>
                <w:sz w:val="28"/>
                <w:szCs w:val="28"/>
              </w:rPr>
            </w:pPr>
            <w:r w:rsidDel="00000000" w:rsidR="00000000" w:rsidRPr="00000000">
              <w:rPr>
                <w:b w:val="1"/>
                <w:color w:val="1f3864"/>
                <w:sz w:val="28"/>
                <w:szCs w:val="28"/>
                <w:rtl w:val="0"/>
              </w:rPr>
              <w:t xml:space="preserve">6. Evidencias</w:t>
            </w:r>
          </w:p>
        </w:tc>
      </w:tr>
    </w:tbl>
    <w:p w:rsidR="00000000" w:rsidDel="00000000" w:rsidP="00000000" w:rsidRDefault="00000000" w:rsidRPr="00000000" w14:paraId="0000007C">
      <w:pPr>
        <w:spacing w:after="0" w:line="360" w:lineRule="auto"/>
        <w:jc w:val="both"/>
        <w:rPr>
          <w:b w:val="1"/>
          <w:sz w:val="24"/>
          <w:szCs w:val="24"/>
        </w:rPr>
      </w:pPr>
      <w:r w:rsidDel="00000000" w:rsidR="00000000" w:rsidRPr="00000000">
        <w:rPr>
          <w:rtl w:val="0"/>
        </w:rPr>
      </w:r>
    </w:p>
    <w:tbl>
      <w:tblPr>
        <w:tblStyle w:val="Table12"/>
        <w:tblW w:w="10062.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3"/>
        <w:gridCol w:w="1843"/>
        <w:gridCol w:w="3825"/>
        <w:gridCol w:w="2551"/>
        <w:tblGridChange w:id="0">
          <w:tblGrid>
            <w:gridCol w:w="1843"/>
            <w:gridCol w:w="1843"/>
            <w:gridCol w:w="3825"/>
            <w:gridCol w:w="2551"/>
          </w:tblGrid>
        </w:tblGridChange>
      </w:tblGrid>
      <w:tr>
        <w:trPr>
          <w:cantSplit w:val="0"/>
          <w:trHeight w:val="362" w:hRule="atLeast"/>
          <w:tblHeader w:val="0"/>
        </w:trPr>
        <w:tc>
          <w:tcPr>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Tipo de evidencia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(avance o final)</w:t>
            </w:r>
          </w:p>
        </w:tc>
        <w:tc>
          <w:tcPr>
            <w:vAlign w:val="cente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Nombre de la evidencia</w:t>
            </w:r>
          </w:p>
        </w:tc>
        <w:tc>
          <w:tcPr>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Descripción</w:t>
            </w:r>
          </w:p>
        </w:tc>
        <w:tc>
          <w:tcP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Justificación</w:t>
            </w:r>
          </w:p>
        </w:tc>
      </w:tr>
      <w:tr>
        <w:trPr>
          <w:cantSplit w:val="0"/>
          <w:trHeight w:val="1093.4863281249998" w:hRule="atLeast"/>
          <w:tblHeader w:val="0"/>
        </w:trPr>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i w:val="0"/>
                <w:smallCaps w:val="0"/>
                <w:strike w:val="0"/>
                <w:color w:val="1f3864"/>
                <w:sz w:val="22"/>
                <w:szCs w:val="22"/>
                <w:u w:val="none"/>
                <w:shd w:fill="auto" w:val="clear"/>
                <w:vertAlign w:val="baseline"/>
              </w:rPr>
            </w:pPr>
            <w:r w:rsidDel="00000000" w:rsidR="00000000" w:rsidRPr="00000000">
              <w:rPr>
                <w:color w:val="1f3864"/>
                <w:rtl w:val="0"/>
              </w:rPr>
              <w:t xml:space="preserve">Avance</w:t>
            </w:r>
            <w:r w:rsidDel="00000000" w:rsidR="00000000" w:rsidRPr="00000000">
              <w:rPr>
                <w:rtl w:val="0"/>
              </w:rPr>
            </w:r>
          </w:p>
        </w:tc>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i w:val="0"/>
                <w:smallCaps w:val="0"/>
                <w:strike w:val="0"/>
                <w:color w:val="1f3864"/>
                <w:sz w:val="22"/>
                <w:szCs w:val="22"/>
                <w:u w:val="none"/>
                <w:shd w:fill="auto" w:val="clear"/>
                <w:vertAlign w:val="baseline"/>
              </w:rPr>
            </w:pPr>
            <w:r w:rsidDel="00000000" w:rsidR="00000000" w:rsidRPr="00000000">
              <w:rPr>
                <w:color w:val="1f3864"/>
                <w:rtl w:val="0"/>
              </w:rPr>
              <w:t xml:space="preserve">Autoevaluación Competencias - Fase 1 (Individual)</w:t>
            </w:r>
            <w:r w:rsidDel="00000000" w:rsidR="00000000" w:rsidRPr="00000000">
              <w:rPr>
                <w:rtl w:val="0"/>
              </w:rPr>
            </w:r>
          </w:p>
        </w:tc>
        <w:tc>
          <w:tcPr/>
          <w:p w:rsidR="00000000" w:rsidDel="00000000" w:rsidP="00000000" w:rsidRDefault="00000000" w:rsidRPr="00000000" w14:paraId="00000084">
            <w:pPr>
              <w:jc w:val="both"/>
              <w:rPr>
                <w:rFonts w:ascii="Calibri" w:cs="Calibri" w:eastAsia="Calibri" w:hAnsi="Calibri"/>
                <w:i w:val="1"/>
                <w:color w:val="4472c4"/>
              </w:rPr>
            </w:pPr>
            <w:r w:rsidDel="00000000" w:rsidR="00000000" w:rsidRPr="00000000">
              <w:rPr>
                <w:i w:val="1"/>
                <w:color w:val="4472c4"/>
                <w:rtl w:val="0"/>
              </w:rPr>
              <w:t xml:space="preserve">La actividad consiste en identificar las competencias y determinar cuáles son nuestras fortalezas y debilidades.</w:t>
            </w:r>
            <w:r w:rsidDel="00000000" w:rsidR="00000000" w:rsidRPr="00000000">
              <w:rPr>
                <w:rtl w:val="0"/>
              </w:rPr>
            </w:r>
          </w:p>
        </w:tc>
        <w:tc>
          <w:tcPr/>
          <w:p w:rsidR="00000000" w:rsidDel="00000000" w:rsidP="00000000" w:rsidRDefault="00000000" w:rsidRPr="00000000" w14:paraId="00000085">
            <w:pPr>
              <w:jc w:val="both"/>
              <w:rPr>
                <w:i w:val="0"/>
                <w:smallCaps w:val="0"/>
                <w:strike w:val="0"/>
                <w:color w:val="1f3864"/>
                <w:sz w:val="22"/>
                <w:szCs w:val="22"/>
                <w:u w:val="none"/>
                <w:shd w:fill="auto" w:val="clear"/>
                <w:vertAlign w:val="baseline"/>
              </w:rPr>
            </w:pPr>
            <w:r w:rsidDel="00000000" w:rsidR="00000000" w:rsidRPr="00000000">
              <w:rPr>
                <w:i w:val="1"/>
                <w:color w:val="4472c4"/>
                <w:rtl w:val="0"/>
              </w:rPr>
              <w:t xml:space="preserve">Nos permitió identificar los niveles de logro en las competencias del plan de estudio, para que a partir de nuestras fortalezas podamos definir mejor nuestro proyecto APT.</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i w:val="0"/>
                <w:smallCaps w:val="0"/>
                <w:strike w:val="0"/>
                <w:color w:val="1f3864"/>
                <w:sz w:val="22"/>
                <w:szCs w:val="22"/>
                <w:u w:val="none"/>
                <w:shd w:fill="auto" w:val="clear"/>
                <w:vertAlign w:val="baseline"/>
              </w:rPr>
            </w:pPr>
            <w:r w:rsidDel="00000000" w:rsidR="00000000" w:rsidRPr="00000000">
              <w:rPr>
                <w:color w:val="1f3864"/>
                <w:rtl w:val="0"/>
              </w:rPr>
              <w:t xml:space="preserve">Avance</w:t>
            </w:r>
            <w:r w:rsidDel="00000000" w:rsidR="00000000" w:rsidRPr="00000000">
              <w:rPr>
                <w:rtl w:val="0"/>
              </w:rPr>
            </w:r>
          </w:p>
        </w:tc>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i w:val="0"/>
                <w:smallCaps w:val="0"/>
                <w:strike w:val="0"/>
                <w:color w:val="1f3864"/>
                <w:sz w:val="22"/>
                <w:szCs w:val="22"/>
                <w:u w:val="none"/>
                <w:shd w:fill="auto" w:val="clear"/>
                <w:vertAlign w:val="baseline"/>
              </w:rPr>
            </w:pPr>
            <w:r w:rsidDel="00000000" w:rsidR="00000000" w:rsidRPr="00000000">
              <w:rPr>
                <w:color w:val="1f3864"/>
                <w:rtl w:val="0"/>
              </w:rPr>
              <w:t xml:space="preserve">Diario Reflexión - Fase 1 (Individual)</w:t>
            </w:r>
            <w:r w:rsidDel="00000000" w:rsidR="00000000" w:rsidRPr="00000000">
              <w:rPr>
                <w:rtl w:val="0"/>
              </w:rPr>
            </w:r>
          </w:p>
        </w:tc>
        <w:tc>
          <w:tcPr/>
          <w:p w:rsidR="00000000" w:rsidDel="00000000" w:rsidP="00000000" w:rsidRDefault="00000000" w:rsidRPr="00000000" w14:paraId="00000088">
            <w:pPr>
              <w:jc w:val="both"/>
              <w:rPr>
                <w:color w:val="1f3864"/>
              </w:rPr>
            </w:pPr>
            <w:r w:rsidDel="00000000" w:rsidR="00000000" w:rsidRPr="00000000">
              <w:rPr>
                <w:i w:val="1"/>
                <w:color w:val="4472c4"/>
                <w:rtl w:val="0"/>
              </w:rPr>
              <w:t xml:space="preserve">El diario de reflexión nos plantea una serie de preguntas para recordar las competencias en la carrera.</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b w:val="1"/>
                <w:color w:val="1f3864"/>
              </w:rPr>
            </w:pPr>
            <w:r w:rsidDel="00000000" w:rsidR="00000000" w:rsidRPr="00000000">
              <w:rPr>
                <w:rtl w:val="0"/>
              </w:rPr>
            </w:r>
          </w:p>
        </w:tc>
        <w:tc>
          <w:tcPr/>
          <w:p w:rsidR="00000000" w:rsidDel="00000000" w:rsidP="00000000" w:rsidRDefault="00000000" w:rsidRPr="00000000" w14:paraId="0000008A">
            <w:pPr>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i w:val="1"/>
                <w:color w:val="4472c4"/>
                <w:rtl w:val="0"/>
              </w:rPr>
              <w:t xml:space="preserve">Busca de ayudar a definir nuestro proyecto APT.</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i w:val="0"/>
                <w:smallCaps w:val="0"/>
                <w:strike w:val="0"/>
                <w:color w:val="1f3864"/>
                <w:sz w:val="22"/>
                <w:szCs w:val="22"/>
                <w:u w:val="none"/>
                <w:shd w:fill="auto" w:val="clear"/>
                <w:vertAlign w:val="baseline"/>
              </w:rPr>
            </w:pPr>
            <w:r w:rsidDel="00000000" w:rsidR="00000000" w:rsidRPr="00000000">
              <w:rPr>
                <w:color w:val="1f3864"/>
                <w:rtl w:val="0"/>
              </w:rPr>
              <w:t xml:space="preserve">Avance</w:t>
            </w:r>
            <w:r w:rsidDel="00000000" w:rsidR="00000000" w:rsidRPr="00000000">
              <w:rPr>
                <w:rtl w:val="0"/>
              </w:rPr>
            </w:r>
          </w:p>
        </w:tc>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i w:val="0"/>
                <w:smallCaps w:val="0"/>
                <w:strike w:val="0"/>
                <w:color w:val="1f3864"/>
                <w:sz w:val="22"/>
                <w:szCs w:val="22"/>
                <w:u w:val="none"/>
                <w:shd w:fill="auto" w:val="clear"/>
                <w:vertAlign w:val="baseline"/>
              </w:rPr>
            </w:pPr>
            <w:r w:rsidDel="00000000" w:rsidR="00000000" w:rsidRPr="00000000">
              <w:rPr>
                <w:color w:val="1f3864"/>
                <w:rtl w:val="0"/>
              </w:rPr>
              <w:t xml:space="preserve">Autoevaluación - Fase 1 (Individual)</w:t>
            </w:r>
            <w:r w:rsidDel="00000000" w:rsidR="00000000" w:rsidRPr="00000000">
              <w:rPr>
                <w:rtl w:val="0"/>
              </w:rPr>
            </w:r>
          </w:p>
        </w:tc>
        <w:tc>
          <w:tcPr/>
          <w:p w:rsidR="00000000" w:rsidDel="00000000" w:rsidP="00000000" w:rsidRDefault="00000000" w:rsidRPr="00000000" w14:paraId="0000008D">
            <w:pPr>
              <w:jc w:val="both"/>
              <w:rPr>
                <w:rFonts w:ascii="Calibri" w:cs="Calibri" w:eastAsia="Calibri" w:hAnsi="Calibri"/>
                <w:b w:val="1"/>
                <w:i w:val="0"/>
                <w:smallCaps w:val="0"/>
                <w:strike w:val="0"/>
                <w:color w:val="1f3864"/>
                <w:u w:val="none"/>
                <w:shd w:fill="auto" w:val="clear"/>
                <w:vertAlign w:val="baseline"/>
              </w:rPr>
            </w:pPr>
            <w:r w:rsidDel="00000000" w:rsidR="00000000" w:rsidRPr="00000000">
              <w:rPr>
                <w:i w:val="1"/>
                <w:color w:val="4472c4"/>
                <w:rtl w:val="0"/>
              </w:rPr>
              <w:t xml:space="preserve">Consiste en aplicar este instrumento para tener un referente que nos oriente en el proceso de definición de Proyecto APT.</w:t>
            </w:r>
            <w:r w:rsidDel="00000000" w:rsidR="00000000" w:rsidRPr="00000000">
              <w:rPr>
                <w:rtl w:val="0"/>
              </w:rPr>
            </w:r>
          </w:p>
        </w:tc>
        <w:tc>
          <w:tcPr/>
          <w:p w:rsidR="00000000" w:rsidDel="00000000" w:rsidP="00000000" w:rsidRDefault="00000000" w:rsidRPr="00000000" w14:paraId="0000008E">
            <w:pPr>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i w:val="1"/>
                <w:color w:val="4472c4"/>
                <w:rtl w:val="0"/>
              </w:rPr>
              <w:t xml:space="preserve">Reflexionar sobre este instrumento para identificar fortalezas y aspectos a mejorar, y así retroalimentar el proyecto antes de la evaluación sumativa.</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i w:val="0"/>
                <w:smallCaps w:val="0"/>
                <w:strike w:val="0"/>
                <w:color w:val="1f3864"/>
                <w:sz w:val="22"/>
                <w:szCs w:val="22"/>
                <w:u w:val="none"/>
                <w:shd w:fill="auto" w:val="clear"/>
                <w:vertAlign w:val="baseline"/>
              </w:rPr>
            </w:pPr>
            <w:r w:rsidDel="00000000" w:rsidR="00000000" w:rsidRPr="00000000">
              <w:rPr>
                <w:color w:val="1f3864"/>
                <w:rtl w:val="0"/>
              </w:rPr>
              <w:t xml:space="preserve">Final</w:t>
            </w:r>
            <w:r w:rsidDel="00000000" w:rsidR="00000000" w:rsidRPr="00000000">
              <w:rPr>
                <w:rtl w:val="0"/>
              </w:rPr>
            </w:r>
          </w:p>
        </w:tc>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i w:val="0"/>
                <w:smallCaps w:val="0"/>
                <w:strike w:val="0"/>
                <w:color w:val="1f3864"/>
                <w:sz w:val="22"/>
                <w:szCs w:val="22"/>
                <w:u w:val="none"/>
                <w:shd w:fill="auto" w:val="clear"/>
                <w:vertAlign w:val="baseline"/>
              </w:rPr>
            </w:pPr>
            <w:r w:rsidDel="00000000" w:rsidR="00000000" w:rsidRPr="00000000">
              <w:rPr>
                <w:color w:val="1f3864"/>
                <w:rtl w:val="0"/>
              </w:rPr>
              <w:t xml:space="preserve">Presentación Proyecto.pptx (Grupal)</w:t>
            </w:r>
            <w:r w:rsidDel="00000000" w:rsidR="00000000" w:rsidRPr="00000000">
              <w:rPr>
                <w:rtl w:val="0"/>
              </w:rPr>
            </w:r>
          </w:p>
        </w:tc>
        <w:tc>
          <w:tcPr/>
          <w:p w:rsidR="00000000" w:rsidDel="00000000" w:rsidP="00000000" w:rsidRDefault="00000000" w:rsidRPr="00000000" w14:paraId="00000091">
            <w:pPr>
              <w:jc w:val="both"/>
              <w:rPr>
                <w:rFonts w:ascii="Calibri" w:cs="Calibri" w:eastAsia="Calibri" w:hAnsi="Calibri"/>
                <w:b w:val="1"/>
                <w:i w:val="0"/>
                <w:smallCaps w:val="0"/>
                <w:strike w:val="0"/>
                <w:color w:val="1f3864"/>
                <w:u w:val="none"/>
                <w:shd w:fill="auto" w:val="clear"/>
                <w:vertAlign w:val="baseline"/>
              </w:rPr>
            </w:pPr>
            <w:r w:rsidDel="00000000" w:rsidR="00000000" w:rsidRPr="00000000">
              <w:rPr>
                <w:i w:val="1"/>
                <w:color w:val="4472c4"/>
                <w:rtl w:val="0"/>
              </w:rPr>
              <w:t xml:space="preserve">Consiste en presentar como equipo la solución al problema que buscamos solucionar con nuestro proyecto, mediante recursos gráficos (PPT).</w:t>
            </w:r>
            <w:r w:rsidDel="00000000" w:rsidR="00000000" w:rsidRPr="00000000">
              <w:rPr>
                <w:rtl w:val="0"/>
              </w:rPr>
            </w:r>
          </w:p>
        </w:tc>
        <w:tc>
          <w:tcPr/>
          <w:p w:rsidR="00000000" w:rsidDel="00000000" w:rsidP="00000000" w:rsidRDefault="00000000" w:rsidRPr="00000000" w14:paraId="00000092">
            <w:pPr>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i w:val="1"/>
                <w:color w:val="4472c4"/>
                <w:rtl w:val="0"/>
              </w:rPr>
              <w:t xml:space="preserve">Da instancia a presentar como grupo la propuesta a los interesados.</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color w:val="1f3864"/>
              </w:rPr>
            </w:pPr>
            <w:r w:rsidDel="00000000" w:rsidR="00000000" w:rsidRPr="00000000">
              <w:rPr>
                <w:color w:val="1f3864"/>
                <w:rtl w:val="0"/>
              </w:rPr>
              <w:t xml:space="preserve">Avance</w:t>
            </w:r>
          </w:p>
        </w:tc>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color w:val="1f3864"/>
              </w:rPr>
            </w:pPr>
            <w:r w:rsidDel="00000000" w:rsidR="00000000" w:rsidRPr="00000000">
              <w:rPr>
                <w:color w:val="1f3864"/>
                <w:rtl w:val="0"/>
              </w:rPr>
              <w:t xml:space="preserve">APT Formativa - Fase 1 (Grupal)</w:t>
            </w:r>
          </w:p>
        </w:tc>
        <w:tc>
          <w:tcPr/>
          <w:p w:rsidR="00000000" w:rsidDel="00000000" w:rsidP="00000000" w:rsidRDefault="00000000" w:rsidRPr="00000000" w14:paraId="00000095">
            <w:pPr>
              <w:jc w:val="both"/>
              <w:rPr>
                <w:rFonts w:ascii="Calibri" w:cs="Calibri" w:eastAsia="Calibri" w:hAnsi="Calibri"/>
                <w:b w:val="1"/>
                <w:i w:val="0"/>
                <w:smallCaps w:val="0"/>
                <w:strike w:val="0"/>
                <w:color w:val="1f3864"/>
                <w:u w:val="none"/>
                <w:shd w:fill="auto" w:val="clear"/>
                <w:vertAlign w:val="baseline"/>
              </w:rPr>
            </w:pPr>
            <w:r w:rsidDel="00000000" w:rsidR="00000000" w:rsidRPr="00000000">
              <w:rPr>
                <w:i w:val="1"/>
                <w:color w:val="4472c4"/>
                <w:rtl w:val="0"/>
              </w:rPr>
              <w:t xml:space="preserve">Es una entrega de carácter formativo, para evaluar la primera parte de la guía de definición del proyecto APT, tales como antecedentes personales, descripción del proyecto APT y fundamentación de este.</w:t>
            </w:r>
            <w:r w:rsidDel="00000000" w:rsidR="00000000" w:rsidRPr="00000000">
              <w:rPr>
                <w:rtl w:val="0"/>
              </w:rPr>
            </w:r>
          </w:p>
        </w:tc>
        <w:tc>
          <w:tcPr/>
          <w:p w:rsidR="00000000" w:rsidDel="00000000" w:rsidP="00000000" w:rsidRDefault="00000000" w:rsidRPr="00000000" w14:paraId="00000096">
            <w:pPr>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i w:val="1"/>
                <w:color w:val="4472c4"/>
                <w:rtl w:val="0"/>
              </w:rPr>
              <w:t xml:space="preserve">El avance nos permite obtener retroalimentación previa a la entrega definitiva del documento APT</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color w:val="1f3864"/>
              </w:rPr>
            </w:pPr>
            <w:r w:rsidDel="00000000" w:rsidR="00000000" w:rsidRPr="00000000">
              <w:rPr>
                <w:color w:val="1f3864"/>
                <w:rtl w:val="0"/>
              </w:rPr>
              <w:t xml:space="preserve">Avance</w:t>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rPr>
                <w:color w:val="1f3864"/>
              </w:rPr>
            </w:pPr>
            <w:r w:rsidDel="00000000" w:rsidR="00000000" w:rsidRPr="00000000">
              <w:rPr>
                <w:color w:val="1f3864"/>
                <w:rtl w:val="0"/>
              </w:rPr>
              <w:t xml:space="preserve">Sección de Dashboard - Fase 2</w:t>
            </w:r>
          </w:p>
        </w:tc>
        <w:tc>
          <w:tcPr/>
          <w:p w:rsidR="00000000" w:rsidDel="00000000" w:rsidP="00000000" w:rsidRDefault="00000000" w:rsidRPr="00000000" w14:paraId="00000099">
            <w:pPr>
              <w:jc w:val="both"/>
              <w:rPr>
                <w:i w:val="1"/>
                <w:color w:val="4472c4"/>
              </w:rPr>
            </w:pPr>
            <w:r w:rsidDel="00000000" w:rsidR="00000000" w:rsidRPr="00000000">
              <w:rPr>
                <w:i w:val="1"/>
                <w:color w:val="4472c4"/>
                <w:rtl w:val="0"/>
              </w:rPr>
              <w:t xml:space="preserve">El dashboard es un panel que resume el estado de las facturas almacenadas en la aplicación ofreciendo gráficos como el estado de las facturas, tendencia mensual, top de proveedores, distribución de montos por rut y un pequeño resumen de  las métricas principales como total facturas, por vencer, proveedores y monto total</w:t>
            </w:r>
          </w:p>
        </w:tc>
        <w:tc>
          <w:tcPr/>
          <w:p w:rsidR="00000000" w:rsidDel="00000000" w:rsidP="00000000" w:rsidRDefault="00000000" w:rsidRPr="00000000" w14:paraId="0000009A">
            <w:pPr>
              <w:jc w:val="both"/>
              <w:rPr>
                <w:i w:val="1"/>
                <w:color w:val="4472c4"/>
              </w:rPr>
            </w:pPr>
            <w:r w:rsidDel="00000000" w:rsidR="00000000" w:rsidRPr="00000000">
              <w:rPr>
                <w:i w:val="1"/>
                <w:color w:val="4472c4"/>
                <w:rtl w:val="0"/>
              </w:rPr>
              <w:t xml:space="preserve">Este apartado permite al usuario a visualizar de manera rápida distintas métricas que permitan entender el estado actual o situación de las facturas sin navegar en la lista y/o sección de facturas</w:t>
            </w:r>
          </w:p>
        </w:tc>
      </w:tr>
      <w:tr>
        <w:trPr>
          <w:cantSplit w:val="0"/>
          <w:trHeight w:val="362" w:hRule="atLeast"/>
          <w:tblHeader w:val="0"/>
        </w:trPr>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color w:val="1f3864"/>
              </w:rPr>
            </w:pPr>
            <w:r w:rsidDel="00000000" w:rsidR="00000000" w:rsidRPr="00000000">
              <w:rPr>
                <w:color w:val="1f3864"/>
                <w:rtl w:val="0"/>
              </w:rPr>
              <w:t xml:space="preserve">Avance</w:t>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rPr>
                <w:color w:val="1f3864"/>
              </w:rPr>
            </w:pPr>
            <w:r w:rsidDel="00000000" w:rsidR="00000000" w:rsidRPr="00000000">
              <w:rPr>
                <w:color w:val="1f3864"/>
                <w:rtl w:val="0"/>
              </w:rPr>
              <w:t xml:space="preserve">Sección de facturas - Fase 2</w:t>
            </w:r>
          </w:p>
        </w:tc>
        <w:tc>
          <w:tcPr/>
          <w:p w:rsidR="00000000" w:rsidDel="00000000" w:rsidP="00000000" w:rsidRDefault="00000000" w:rsidRPr="00000000" w14:paraId="0000009D">
            <w:pPr>
              <w:jc w:val="both"/>
              <w:rPr>
                <w:i w:val="1"/>
                <w:color w:val="4472c4"/>
              </w:rPr>
            </w:pPr>
            <w:r w:rsidDel="00000000" w:rsidR="00000000" w:rsidRPr="00000000">
              <w:rPr>
                <w:i w:val="1"/>
                <w:color w:val="4472c4"/>
                <w:rtl w:val="0"/>
              </w:rPr>
              <w:t xml:space="preserve">La sección de facturas se listaran y filtraran las facturas que lleguen mediante la api del SII. Actualmente este esta sección está con con una modalidad manual para ver el listado y estructura de las facturas cargadas mediante el CSV proporcionado por el SII</w:t>
            </w:r>
          </w:p>
        </w:tc>
        <w:tc>
          <w:tcPr/>
          <w:p w:rsidR="00000000" w:rsidDel="00000000" w:rsidP="00000000" w:rsidRDefault="00000000" w:rsidRPr="00000000" w14:paraId="0000009E">
            <w:pPr>
              <w:jc w:val="both"/>
              <w:rPr>
                <w:i w:val="1"/>
                <w:color w:val="4472c4"/>
              </w:rPr>
            </w:pPr>
            <w:r w:rsidDel="00000000" w:rsidR="00000000" w:rsidRPr="00000000">
              <w:rPr>
                <w:i w:val="1"/>
                <w:color w:val="4472c4"/>
                <w:rtl w:val="0"/>
              </w:rPr>
              <w:t xml:space="preserve">Permitirá al usuario la validación y revisión de las facturas que lleguen del Sii con toda la información que proporcionen estas facturas sin tener que ingresar a la página del SII y loguearse en el proceso</w:t>
            </w:r>
          </w:p>
        </w:tc>
      </w:tr>
      <w:tr>
        <w:trPr>
          <w:cantSplit w:val="0"/>
          <w:trHeight w:val="362" w:hRule="atLeast"/>
          <w:tblHeader w:val="0"/>
        </w:trPr>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color w:val="1f3864"/>
              </w:rPr>
            </w:pPr>
            <w:r w:rsidDel="00000000" w:rsidR="00000000" w:rsidRPr="00000000">
              <w:rPr>
                <w:color w:val="1f3864"/>
                <w:rtl w:val="0"/>
              </w:rPr>
              <w:t xml:space="preserve">Avance</w:t>
            </w:r>
          </w:p>
        </w:tc>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color w:val="1f3864"/>
              </w:rPr>
            </w:pPr>
            <w:r w:rsidDel="00000000" w:rsidR="00000000" w:rsidRPr="00000000">
              <w:rPr>
                <w:color w:val="1f3864"/>
                <w:rtl w:val="0"/>
              </w:rPr>
              <w:t xml:space="preserve">Base de datos Firebase - Fase 2</w:t>
            </w:r>
          </w:p>
        </w:tc>
        <w:tc>
          <w:tcPr/>
          <w:p w:rsidR="00000000" w:rsidDel="00000000" w:rsidP="00000000" w:rsidRDefault="00000000" w:rsidRPr="00000000" w14:paraId="000000A1">
            <w:pPr>
              <w:jc w:val="both"/>
              <w:rPr>
                <w:i w:val="1"/>
                <w:color w:val="4472c4"/>
              </w:rPr>
            </w:pPr>
            <w:r w:rsidDel="00000000" w:rsidR="00000000" w:rsidRPr="00000000">
              <w:rPr>
                <w:i w:val="1"/>
                <w:color w:val="4472c4"/>
                <w:rtl w:val="0"/>
              </w:rPr>
              <w:t xml:space="preserve">En Firebase se guardarán facturas y los usuarios del departamento de finanzas previamente, la información de los usuarios serán extraídos desde la base de datos local de la municipalidad.</w:t>
            </w:r>
          </w:p>
        </w:tc>
        <w:tc>
          <w:tcPr/>
          <w:p w:rsidR="00000000" w:rsidDel="00000000" w:rsidP="00000000" w:rsidRDefault="00000000" w:rsidRPr="00000000" w14:paraId="000000A2">
            <w:pPr>
              <w:jc w:val="both"/>
              <w:rPr>
                <w:i w:val="1"/>
                <w:color w:val="4472c4"/>
              </w:rPr>
            </w:pPr>
            <w:r w:rsidDel="00000000" w:rsidR="00000000" w:rsidRPr="00000000">
              <w:rPr>
                <w:i w:val="1"/>
                <w:color w:val="4472c4"/>
                <w:rtl w:val="0"/>
              </w:rPr>
              <w:t xml:space="preserve">Firebase permite almacenar y sincronizar tanto datos y usuarios en la nube a tiempo real esto facilitando el uso múltiple de los distintos usuarios en la aplicación para mejorar la disponibilidad y colaboración</w:t>
            </w:r>
          </w:p>
        </w:tc>
      </w:tr>
      <w:tr>
        <w:trPr>
          <w:cantSplit w:val="0"/>
          <w:trHeight w:val="362" w:hRule="atLeast"/>
          <w:tblHeader w:val="0"/>
        </w:trPr>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color w:val="1f3864"/>
              </w:rPr>
            </w:pPr>
            <w:r w:rsidDel="00000000" w:rsidR="00000000" w:rsidRPr="00000000">
              <w:rPr>
                <w:color w:val="1f3864"/>
                <w:rtl w:val="0"/>
              </w:rPr>
              <w:t xml:space="preserve">Final</w:t>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color w:val="1f3864"/>
              </w:rPr>
            </w:pPr>
            <w:r w:rsidDel="00000000" w:rsidR="00000000" w:rsidRPr="00000000">
              <w:rPr>
                <w:color w:val="1f3864"/>
                <w:rtl w:val="0"/>
              </w:rPr>
              <w:t xml:space="preserve">Definición Proyecto APT (Español).docx (Grupal)</w:t>
            </w:r>
          </w:p>
        </w:tc>
        <w:tc>
          <w:tcPr/>
          <w:p w:rsidR="00000000" w:rsidDel="00000000" w:rsidP="00000000" w:rsidRDefault="00000000" w:rsidRPr="00000000" w14:paraId="000000A5">
            <w:pPr>
              <w:jc w:val="both"/>
              <w:rPr>
                <w:rFonts w:ascii="Calibri" w:cs="Calibri" w:eastAsia="Calibri" w:hAnsi="Calibri"/>
                <w:b w:val="1"/>
                <w:i w:val="0"/>
                <w:smallCaps w:val="0"/>
                <w:strike w:val="0"/>
                <w:color w:val="1f3864"/>
                <w:u w:val="none"/>
                <w:shd w:fill="auto" w:val="clear"/>
                <w:vertAlign w:val="baseline"/>
              </w:rPr>
            </w:pPr>
            <w:r w:rsidDel="00000000" w:rsidR="00000000" w:rsidRPr="00000000">
              <w:rPr>
                <w:i w:val="1"/>
                <w:color w:val="4472c4"/>
                <w:rtl w:val="0"/>
              </w:rPr>
              <w:t xml:space="preserve">Corresponde a una entrega de encargo con un 20% de ponderación sobre la nota final de la asignatura.</w:t>
            </w:r>
            <w:r w:rsidDel="00000000" w:rsidR="00000000" w:rsidRPr="00000000">
              <w:rPr>
                <w:rtl w:val="0"/>
              </w:rPr>
            </w:r>
          </w:p>
        </w:tc>
        <w:tc>
          <w:tcPr/>
          <w:p w:rsidR="00000000" w:rsidDel="00000000" w:rsidP="00000000" w:rsidRDefault="00000000" w:rsidRPr="00000000" w14:paraId="000000A6">
            <w:pPr>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i w:val="1"/>
                <w:color w:val="4472c4"/>
                <w:rtl w:val="0"/>
              </w:rPr>
              <w:t xml:space="preserve">Nos permite formalizar las bases sobre las cuales levantaremos nuestro proyecto APT</w:t>
            </w:r>
            <w:r w:rsidDel="00000000" w:rsidR="00000000" w:rsidRPr="00000000">
              <w:rPr>
                <w:rtl w:val="0"/>
              </w:rPr>
            </w:r>
          </w:p>
        </w:tc>
      </w:tr>
    </w:tbl>
    <w:p w:rsidR="00000000" w:rsidDel="00000000" w:rsidP="00000000" w:rsidRDefault="00000000" w:rsidRPr="00000000" w14:paraId="000000A7">
      <w:pPr>
        <w:spacing w:after="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8">
      <w:pPr>
        <w:spacing w:after="0" w:line="360" w:lineRule="auto"/>
        <w:jc w:val="both"/>
        <w:rPr>
          <w:b w:val="1"/>
          <w:sz w:val="24"/>
          <w:szCs w:val="24"/>
        </w:rPr>
      </w:pPr>
      <w:r w:rsidDel="00000000" w:rsidR="00000000" w:rsidRPr="00000000">
        <w:rPr>
          <w:rtl w:val="0"/>
        </w:rPr>
      </w:r>
    </w:p>
    <w:tbl>
      <w:tblPr>
        <w:tblStyle w:val="Table13"/>
        <w:tblW w:w="10995.0" w:type="dxa"/>
        <w:jc w:val="left"/>
        <w:tblInd w:w="-125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995"/>
        <w:tblGridChange w:id="0">
          <w:tblGrid>
            <w:gridCol w:w="10995"/>
          </w:tblGrid>
        </w:tblGridChange>
      </w:tblGrid>
      <w:tr>
        <w:trPr>
          <w:cantSplit w:val="0"/>
          <w:trHeight w:val="440" w:hRule="atLeast"/>
          <w:tblHeader w:val="0"/>
        </w:trPr>
        <w:tc>
          <w:tcPr>
            <w:vAlign w:val="center"/>
          </w:tcPr>
          <w:p w:rsidR="00000000" w:rsidDel="00000000" w:rsidP="00000000" w:rsidRDefault="00000000" w:rsidRPr="00000000" w14:paraId="000000A9">
            <w:pPr>
              <w:rPr>
                <w:b w:val="1"/>
                <w:color w:val="1f3864"/>
                <w:sz w:val="28"/>
                <w:szCs w:val="28"/>
              </w:rPr>
            </w:pPr>
            <w:r w:rsidDel="00000000" w:rsidR="00000000" w:rsidRPr="00000000">
              <w:rPr>
                <w:b w:val="1"/>
                <w:color w:val="1f3864"/>
                <w:sz w:val="28"/>
                <w:szCs w:val="28"/>
                <w:rtl w:val="0"/>
              </w:rPr>
              <w:t xml:space="preserve">7. Plan de Trabajo</w:t>
            </w:r>
          </w:p>
        </w:tc>
      </w:tr>
    </w:tbl>
    <w:p w:rsidR="00000000" w:rsidDel="00000000" w:rsidP="00000000" w:rsidRDefault="00000000" w:rsidRPr="00000000" w14:paraId="000000AA">
      <w:pPr>
        <w:spacing w:after="0" w:line="360" w:lineRule="auto"/>
        <w:jc w:val="both"/>
        <w:rPr>
          <w:b w:val="1"/>
          <w:sz w:val="24"/>
          <w:szCs w:val="24"/>
        </w:rPr>
      </w:pPr>
      <w:r w:rsidDel="00000000" w:rsidR="00000000" w:rsidRPr="00000000">
        <w:rPr>
          <w:rtl w:val="0"/>
        </w:rPr>
      </w:r>
    </w:p>
    <w:tbl>
      <w:tblPr>
        <w:tblStyle w:val="Table14"/>
        <w:tblW w:w="1102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770"/>
        <w:gridCol w:w="1380"/>
        <w:gridCol w:w="2595"/>
        <w:gridCol w:w="1470"/>
        <w:gridCol w:w="1035"/>
        <w:gridCol w:w="1200"/>
        <w:gridCol w:w="1575"/>
        <w:tblGridChange w:id="0">
          <w:tblGrid>
            <w:gridCol w:w="1770"/>
            <w:gridCol w:w="1380"/>
            <w:gridCol w:w="2595"/>
            <w:gridCol w:w="1470"/>
            <w:gridCol w:w="1035"/>
            <w:gridCol w:w="1200"/>
            <w:gridCol w:w="1575"/>
          </w:tblGrid>
        </w:tblGridChange>
      </w:tblGrid>
      <w:tr>
        <w:trPr>
          <w:cantSplit w:val="0"/>
          <w:tblHeader w:val="0"/>
        </w:trPr>
        <w:tc>
          <w:tcPr>
            <w:gridSpan w:val="7"/>
          </w:tcPr>
          <w:p w:rsidR="00000000" w:rsidDel="00000000" w:rsidP="00000000" w:rsidRDefault="00000000" w:rsidRPr="00000000" w14:paraId="000000AB">
            <w:pPr>
              <w:jc w:val="center"/>
              <w:rPr>
                <w:rFonts w:ascii="Calibri" w:cs="Calibri" w:eastAsia="Calibri" w:hAnsi="Calibri"/>
                <w:color w:val="1f3864"/>
              </w:rPr>
            </w:pPr>
            <w:r w:rsidDel="00000000" w:rsidR="00000000" w:rsidRPr="00000000">
              <w:rPr>
                <w:rFonts w:ascii="Calibri" w:cs="Calibri" w:eastAsia="Calibri" w:hAnsi="Calibri"/>
                <w:b w:val="1"/>
                <w:color w:val="1f3864"/>
                <w:rtl w:val="0"/>
              </w:rPr>
              <w:t xml:space="preserve">Plan de Trabajo Proyecto APT</w:t>
            </w:r>
            <w:r w:rsidDel="00000000" w:rsidR="00000000" w:rsidRPr="00000000">
              <w:rPr>
                <w:rtl w:val="0"/>
              </w:rPr>
            </w:r>
          </w:p>
        </w:tc>
      </w:tr>
      <w:tr>
        <w:trPr>
          <w:cantSplit w:val="0"/>
          <w:tblHeader w:val="0"/>
        </w:trPr>
        <w:tc>
          <w:tcPr/>
          <w:p w:rsidR="00000000" w:rsidDel="00000000" w:rsidP="00000000" w:rsidRDefault="00000000" w:rsidRPr="00000000" w14:paraId="000000B2">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B3">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  Actividades/Tareas</w:t>
            </w:r>
          </w:p>
        </w:tc>
        <w:tc>
          <w:tcPr>
            <w:vAlign w:val="center"/>
          </w:tcPr>
          <w:p w:rsidR="00000000" w:rsidDel="00000000" w:rsidP="00000000" w:rsidRDefault="00000000" w:rsidRPr="00000000" w14:paraId="000000B4">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Actividades/Tareas</w:t>
            </w:r>
          </w:p>
        </w:tc>
        <w:tc>
          <w:tcPr>
            <w:vAlign w:val="center"/>
          </w:tcPr>
          <w:p w:rsidR="00000000" w:rsidDel="00000000" w:rsidP="00000000" w:rsidRDefault="00000000" w:rsidRPr="00000000" w14:paraId="000000B5">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Recursos</w:t>
            </w:r>
          </w:p>
        </w:tc>
        <w:tc>
          <w:tcPr>
            <w:tcBorders>
              <w:right w:color="b7b7b7" w:space="0" w:sz="4" w:val="single"/>
            </w:tcBorders>
            <w:vAlign w:val="center"/>
          </w:tcPr>
          <w:p w:rsidR="00000000" w:rsidDel="00000000" w:rsidP="00000000" w:rsidRDefault="00000000" w:rsidRPr="00000000" w14:paraId="000000B6">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Duración de la actividad</w:t>
            </w:r>
          </w:p>
          <w:p w:rsidR="00000000" w:rsidDel="00000000" w:rsidP="00000000" w:rsidRDefault="00000000" w:rsidRPr="00000000" w14:paraId="000000B7">
            <w:pPr>
              <w:jc w:val="center"/>
              <w:rPr>
                <w:rFonts w:ascii="Calibri" w:cs="Calibri" w:eastAsia="Calibri" w:hAnsi="Calibri"/>
                <w:color w:val="1f3864"/>
              </w:rPr>
            </w:pPr>
            <w:r w:rsidDel="00000000" w:rsidR="00000000" w:rsidRPr="00000000">
              <w:rPr>
                <w:rtl w:val="0"/>
              </w:rPr>
            </w:r>
          </w:p>
        </w:tc>
        <w:tc>
          <w:tcPr>
            <w:tcBorders>
              <w:left w:color="b7b7b7" w:space="0" w:sz="4" w:val="single"/>
            </w:tcBorders>
            <w:vAlign w:val="center"/>
          </w:tcPr>
          <w:p w:rsidR="00000000" w:rsidDel="00000000" w:rsidP="00000000" w:rsidRDefault="00000000" w:rsidRPr="00000000" w14:paraId="000000B8">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Responsable</w:t>
            </w:r>
          </w:p>
        </w:tc>
        <w:tc>
          <w:tcPr>
            <w:vAlign w:val="center"/>
          </w:tcPr>
          <w:p w:rsidR="00000000" w:rsidDel="00000000" w:rsidP="00000000" w:rsidRDefault="00000000" w:rsidRPr="00000000" w14:paraId="000000B9">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Observaciones</w:t>
            </w:r>
          </w:p>
        </w:tc>
      </w:tr>
      <w:tr>
        <w:trPr>
          <w:cantSplit w:val="0"/>
          <w:tblHeader w:val="0"/>
        </w:trPr>
        <w:tc>
          <w:tcPr/>
          <w:p w:rsidR="00000000" w:rsidDel="00000000" w:rsidP="00000000" w:rsidRDefault="00000000" w:rsidRPr="00000000" w14:paraId="000000B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Ofrecer propuestas de solución informática analizando de forma integral los procesos de acuerdo a los requerimientos de la organización.</w:t>
            </w:r>
            <w:r w:rsidDel="00000000" w:rsidR="00000000" w:rsidRPr="00000000">
              <w:rPr>
                <w:rtl w:val="0"/>
              </w:rPr>
            </w:r>
          </w:p>
        </w:tc>
        <w:tc>
          <w:tcPr/>
          <w:p w:rsidR="00000000" w:rsidDel="00000000" w:rsidP="00000000" w:rsidRDefault="00000000" w:rsidRPr="00000000" w14:paraId="000000BB">
            <w:pPr>
              <w:jc w:val="both"/>
              <w:rPr>
                <w:i w:val="1"/>
                <w:color w:val="548dd4"/>
                <w:sz w:val="18"/>
                <w:szCs w:val="18"/>
              </w:rPr>
            </w:pPr>
            <w:r w:rsidDel="00000000" w:rsidR="00000000" w:rsidRPr="00000000">
              <w:rPr>
                <w:i w:val="1"/>
                <w:color w:val="548dd4"/>
                <w:sz w:val="18"/>
                <w:szCs w:val="18"/>
                <w:rtl w:val="0"/>
              </w:rPr>
              <w:t xml:space="preserve">Levantamiento y mapa de procesos</w:t>
            </w:r>
          </w:p>
        </w:tc>
        <w:tc>
          <w:tcPr/>
          <w:p w:rsidR="00000000" w:rsidDel="00000000" w:rsidP="00000000" w:rsidRDefault="00000000" w:rsidRPr="00000000" w14:paraId="000000BC">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realizan entrevistas para obtener información acerca de la problemática y estructura de la organización</w:t>
            </w:r>
            <w:r w:rsidDel="00000000" w:rsidR="00000000" w:rsidRPr="00000000">
              <w:rPr>
                <w:rtl w:val="0"/>
              </w:rPr>
            </w:r>
          </w:p>
        </w:tc>
        <w:tc>
          <w:tcPr/>
          <w:p w:rsidR="00000000" w:rsidDel="00000000" w:rsidP="00000000" w:rsidRDefault="00000000" w:rsidRPr="00000000" w14:paraId="000000BD">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Entrevistas con usuarios clave, acceso a documentación interna</w:t>
            </w:r>
            <w:r w:rsidDel="00000000" w:rsidR="00000000" w:rsidRPr="00000000">
              <w:rPr>
                <w:rtl w:val="0"/>
              </w:rPr>
            </w:r>
          </w:p>
        </w:tc>
        <w:tc>
          <w:tcPr>
            <w:tcBorders>
              <w:right w:color="b7b7b7" w:space="0" w:sz="4" w:val="single"/>
            </w:tcBorders>
          </w:tcPr>
          <w:p w:rsidR="00000000" w:rsidDel="00000000" w:rsidP="00000000" w:rsidRDefault="00000000" w:rsidRPr="00000000" w14:paraId="000000BE">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1 Semana</w:t>
            </w:r>
            <w:r w:rsidDel="00000000" w:rsidR="00000000" w:rsidRPr="00000000">
              <w:rPr>
                <w:rtl w:val="0"/>
              </w:rPr>
            </w:r>
          </w:p>
        </w:tc>
        <w:tc>
          <w:tcPr>
            <w:tcBorders>
              <w:left w:color="b7b7b7" w:space="0" w:sz="4" w:val="single"/>
            </w:tcBorders>
          </w:tcPr>
          <w:p w:rsidR="00000000" w:rsidDel="00000000" w:rsidP="00000000" w:rsidRDefault="00000000" w:rsidRPr="00000000" w14:paraId="000000BF">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Javier Reinoso</w:t>
            </w:r>
            <w:r w:rsidDel="00000000" w:rsidR="00000000" w:rsidRPr="00000000">
              <w:rPr>
                <w:rtl w:val="0"/>
              </w:rPr>
            </w:r>
          </w:p>
        </w:tc>
        <w:tc>
          <w:tcPr/>
          <w:p w:rsidR="00000000" w:rsidDel="00000000" w:rsidP="00000000" w:rsidRDefault="00000000" w:rsidRPr="00000000" w14:paraId="000000C0">
            <w:pPr>
              <w:jc w:val="both"/>
              <w:rPr>
                <w:rFonts w:ascii="Calibri" w:cs="Calibri" w:eastAsia="Calibri" w:hAnsi="Calibri"/>
                <w:i w:val="1"/>
                <w:color w:val="548dd4"/>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C1">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Desarrollar una solución de software utilizando técnicas que permitan sistematizar el proceso de desarrollo y mantenimiento, asegurando el logro de los objetivos.</w:t>
            </w:r>
            <w:r w:rsidDel="00000000" w:rsidR="00000000" w:rsidRPr="00000000">
              <w:rPr>
                <w:rtl w:val="0"/>
              </w:rPr>
            </w:r>
          </w:p>
        </w:tc>
        <w:tc>
          <w:tcPr/>
          <w:p w:rsidR="00000000" w:rsidDel="00000000" w:rsidP="00000000" w:rsidRDefault="00000000" w:rsidRPr="00000000" w14:paraId="000000C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Requisitos detallados y casos de uso</w:t>
            </w:r>
            <w:r w:rsidDel="00000000" w:rsidR="00000000" w:rsidRPr="00000000">
              <w:rPr>
                <w:rtl w:val="0"/>
              </w:rPr>
            </w:r>
          </w:p>
        </w:tc>
        <w:tc>
          <w:tcPr/>
          <w:p w:rsidR="00000000" w:rsidDel="00000000" w:rsidP="00000000" w:rsidRDefault="00000000" w:rsidRPr="00000000" w14:paraId="000000C3">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enumeran y listan los requerimientos funcionales y no funcionales</w:t>
            </w:r>
            <w:r w:rsidDel="00000000" w:rsidR="00000000" w:rsidRPr="00000000">
              <w:rPr>
                <w:rtl w:val="0"/>
              </w:rPr>
            </w:r>
          </w:p>
        </w:tc>
        <w:tc>
          <w:tcPr/>
          <w:p w:rsidR="00000000" w:rsidDel="00000000" w:rsidP="00000000" w:rsidRDefault="00000000" w:rsidRPr="00000000" w14:paraId="000000C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Plantillas de casos de uso, software de documentación (word, documents de google)</w:t>
            </w:r>
            <w:r w:rsidDel="00000000" w:rsidR="00000000" w:rsidRPr="00000000">
              <w:rPr>
                <w:rtl w:val="0"/>
              </w:rPr>
            </w:r>
          </w:p>
        </w:tc>
        <w:tc>
          <w:tcPr>
            <w:tcBorders>
              <w:right w:color="b7b7b7" w:space="0" w:sz="4" w:val="single"/>
            </w:tcBorders>
          </w:tcPr>
          <w:p w:rsidR="00000000" w:rsidDel="00000000" w:rsidP="00000000" w:rsidRDefault="00000000" w:rsidRPr="00000000" w14:paraId="000000C5">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1 Semana</w:t>
            </w:r>
            <w:r w:rsidDel="00000000" w:rsidR="00000000" w:rsidRPr="00000000">
              <w:rPr>
                <w:rtl w:val="0"/>
              </w:rPr>
            </w:r>
          </w:p>
        </w:tc>
        <w:tc>
          <w:tcPr>
            <w:tcBorders>
              <w:left w:color="b7b7b7" w:space="0" w:sz="4" w:val="single"/>
            </w:tcBorders>
          </w:tcPr>
          <w:p w:rsidR="00000000" w:rsidDel="00000000" w:rsidP="00000000" w:rsidRDefault="00000000" w:rsidRPr="00000000" w14:paraId="000000C6">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Javier Reinoso</w:t>
            </w:r>
            <w:r w:rsidDel="00000000" w:rsidR="00000000" w:rsidRPr="00000000">
              <w:rPr>
                <w:rtl w:val="0"/>
              </w:rPr>
            </w:r>
          </w:p>
        </w:tc>
        <w:tc>
          <w:tcPr/>
          <w:p w:rsidR="00000000" w:rsidDel="00000000" w:rsidP="00000000" w:rsidRDefault="00000000" w:rsidRPr="00000000" w14:paraId="000000C7">
            <w:pPr>
              <w:jc w:val="both"/>
              <w:rPr>
                <w:rFonts w:ascii="Calibri" w:cs="Calibri" w:eastAsia="Calibri" w:hAnsi="Calibri"/>
                <w:i w:val="1"/>
                <w:color w:val="548dd4"/>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C8">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Resolver las vulnerabilidades sistémicas para asegurar que el software construido cumple las normas de seguridad exigidas por la industria.</w:t>
            </w:r>
            <w:r w:rsidDel="00000000" w:rsidR="00000000" w:rsidRPr="00000000">
              <w:rPr>
                <w:rtl w:val="0"/>
              </w:rPr>
            </w:r>
          </w:p>
        </w:tc>
        <w:tc>
          <w:tcPr/>
          <w:p w:rsidR="00000000" w:rsidDel="00000000" w:rsidP="00000000" w:rsidRDefault="00000000" w:rsidRPr="00000000" w14:paraId="000000C9">
            <w:pPr>
              <w:jc w:val="both"/>
              <w:rPr>
                <w:i w:val="1"/>
                <w:color w:val="548dd4"/>
                <w:sz w:val="18"/>
                <w:szCs w:val="18"/>
              </w:rPr>
            </w:pPr>
            <w:r w:rsidDel="00000000" w:rsidR="00000000" w:rsidRPr="00000000">
              <w:rPr>
                <w:i w:val="1"/>
                <w:color w:val="548dd4"/>
                <w:sz w:val="18"/>
                <w:szCs w:val="18"/>
                <w:rtl w:val="0"/>
              </w:rPr>
              <w:t xml:space="preserve">Diseño de arquitectura y seguridad</w:t>
            </w:r>
          </w:p>
        </w:tc>
        <w:tc>
          <w:tcPr/>
          <w:p w:rsidR="00000000" w:rsidDel="00000000" w:rsidP="00000000" w:rsidRDefault="00000000" w:rsidRPr="00000000" w14:paraId="000000C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Elección de arquitectura por el equipo para trabajar en el proyecto y seguridad</w:t>
            </w:r>
            <w:r w:rsidDel="00000000" w:rsidR="00000000" w:rsidRPr="00000000">
              <w:rPr>
                <w:rtl w:val="0"/>
              </w:rPr>
            </w:r>
          </w:p>
        </w:tc>
        <w:tc>
          <w:tcPr/>
          <w:p w:rsidR="00000000" w:rsidDel="00000000" w:rsidP="00000000" w:rsidRDefault="00000000" w:rsidRPr="00000000" w14:paraId="000000CB">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Herramientas de Diseño (</w:t>
            </w:r>
            <w:hyperlink r:id="rId8">
              <w:r w:rsidDel="00000000" w:rsidR="00000000" w:rsidRPr="00000000">
                <w:rPr>
                  <w:i w:val="1"/>
                  <w:color w:val="1155cc"/>
                  <w:sz w:val="18"/>
                  <w:szCs w:val="18"/>
                  <w:u w:val="single"/>
                  <w:rtl w:val="0"/>
                </w:rPr>
                <w:t xml:space="preserve">Draw.io</w:t>
              </w:r>
            </w:hyperlink>
            <w:r w:rsidDel="00000000" w:rsidR="00000000" w:rsidRPr="00000000">
              <w:rPr>
                <w:i w:val="1"/>
                <w:color w:val="548dd4"/>
                <w:sz w:val="18"/>
                <w:szCs w:val="18"/>
                <w:rtl w:val="0"/>
              </w:rPr>
              <w:t xml:space="preserve">, UML)</w:t>
            </w:r>
            <w:r w:rsidDel="00000000" w:rsidR="00000000" w:rsidRPr="00000000">
              <w:rPr>
                <w:rtl w:val="0"/>
              </w:rPr>
            </w:r>
          </w:p>
        </w:tc>
        <w:tc>
          <w:tcPr>
            <w:tcBorders>
              <w:right w:color="b7b7b7" w:space="0" w:sz="4" w:val="single"/>
            </w:tcBorders>
          </w:tcPr>
          <w:p w:rsidR="00000000" w:rsidDel="00000000" w:rsidP="00000000" w:rsidRDefault="00000000" w:rsidRPr="00000000" w14:paraId="000000CC">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2 Semanas</w:t>
            </w:r>
            <w:r w:rsidDel="00000000" w:rsidR="00000000" w:rsidRPr="00000000">
              <w:rPr>
                <w:rtl w:val="0"/>
              </w:rPr>
            </w:r>
          </w:p>
        </w:tc>
        <w:tc>
          <w:tcPr>
            <w:tcBorders>
              <w:left w:color="b7b7b7" w:space="0" w:sz="4" w:val="single"/>
            </w:tcBorders>
          </w:tcPr>
          <w:p w:rsidR="00000000" w:rsidDel="00000000" w:rsidP="00000000" w:rsidRDefault="00000000" w:rsidRPr="00000000" w14:paraId="000000CD">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Johao Marchant</w:t>
            </w:r>
            <w:r w:rsidDel="00000000" w:rsidR="00000000" w:rsidRPr="00000000">
              <w:rPr>
                <w:rtl w:val="0"/>
              </w:rPr>
            </w:r>
          </w:p>
        </w:tc>
        <w:tc>
          <w:tcPr/>
          <w:p w:rsidR="00000000" w:rsidDel="00000000" w:rsidP="00000000" w:rsidRDefault="00000000" w:rsidRPr="00000000" w14:paraId="000000CE">
            <w:pPr>
              <w:jc w:val="both"/>
              <w:rPr>
                <w:rFonts w:ascii="Calibri" w:cs="Calibri" w:eastAsia="Calibri" w:hAnsi="Calibri"/>
                <w:i w:val="1"/>
                <w:color w:val="548dd4"/>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CF">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Construir Modelos de datos para soportar los requerimientos de la organización de acuerdo a un diseño definido y escalable en el tiempo.</w:t>
            </w:r>
            <w:r w:rsidDel="00000000" w:rsidR="00000000" w:rsidRPr="00000000">
              <w:rPr>
                <w:rtl w:val="0"/>
              </w:rPr>
            </w:r>
          </w:p>
        </w:tc>
        <w:tc>
          <w:tcPr/>
          <w:p w:rsidR="00000000" w:rsidDel="00000000" w:rsidP="00000000" w:rsidRDefault="00000000" w:rsidRPr="00000000" w14:paraId="000000D0">
            <w:pPr>
              <w:jc w:val="both"/>
              <w:rPr>
                <w:i w:val="1"/>
                <w:color w:val="548dd4"/>
                <w:sz w:val="18"/>
                <w:szCs w:val="18"/>
              </w:rPr>
            </w:pPr>
            <w:r w:rsidDel="00000000" w:rsidR="00000000" w:rsidRPr="00000000">
              <w:rPr>
                <w:i w:val="1"/>
                <w:color w:val="548dd4"/>
                <w:sz w:val="18"/>
                <w:szCs w:val="18"/>
                <w:rtl w:val="0"/>
              </w:rPr>
              <w:t xml:space="preserve">Ingesta y clasificación de facturas (MVP)</w:t>
            </w:r>
          </w:p>
        </w:tc>
        <w:tc>
          <w:tcPr/>
          <w:p w:rsidR="00000000" w:rsidDel="00000000" w:rsidP="00000000" w:rsidRDefault="00000000" w:rsidRPr="00000000" w14:paraId="000000D1">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Creación de Producto mínimo viable (prototipo)</w:t>
            </w:r>
            <w:r w:rsidDel="00000000" w:rsidR="00000000" w:rsidRPr="00000000">
              <w:rPr>
                <w:rtl w:val="0"/>
              </w:rPr>
            </w:r>
          </w:p>
        </w:tc>
        <w:tc>
          <w:tcPr/>
          <w:p w:rsidR="00000000" w:rsidDel="00000000" w:rsidP="00000000" w:rsidRDefault="00000000" w:rsidRPr="00000000" w14:paraId="000000D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Acceso a fuentes de datos, bases de datos</w:t>
            </w:r>
            <w:r w:rsidDel="00000000" w:rsidR="00000000" w:rsidRPr="00000000">
              <w:rPr>
                <w:rtl w:val="0"/>
              </w:rPr>
            </w:r>
          </w:p>
        </w:tc>
        <w:tc>
          <w:tcPr>
            <w:tcBorders>
              <w:right w:color="cccccc" w:space="0" w:sz="4" w:val="single"/>
            </w:tcBorders>
          </w:tcPr>
          <w:p w:rsidR="00000000" w:rsidDel="00000000" w:rsidP="00000000" w:rsidRDefault="00000000" w:rsidRPr="00000000" w14:paraId="000000D3">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2 Semanas</w:t>
            </w:r>
            <w:r w:rsidDel="00000000" w:rsidR="00000000" w:rsidRPr="00000000">
              <w:rPr>
                <w:rtl w:val="0"/>
              </w:rPr>
            </w:r>
          </w:p>
        </w:tc>
        <w:tc>
          <w:tcPr>
            <w:tcBorders>
              <w:left w:color="cccccc" w:space="0" w:sz="4" w:val="single"/>
            </w:tcBorders>
          </w:tcPr>
          <w:p w:rsidR="00000000" w:rsidDel="00000000" w:rsidP="00000000" w:rsidRDefault="00000000" w:rsidRPr="00000000" w14:paraId="000000D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Johao Marchant</w:t>
            </w:r>
            <w:r w:rsidDel="00000000" w:rsidR="00000000" w:rsidRPr="00000000">
              <w:rPr>
                <w:rtl w:val="0"/>
              </w:rPr>
            </w:r>
          </w:p>
        </w:tc>
        <w:tc>
          <w:tcPr/>
          <w:p w:rsidR="00000000" w:rsidDel="00000000" w:rsidP="00000000" w:rsidRDefault="00000000" w:rsidRPr="00000000" w14:paraId="000000D5">
            <w:pPr>
              <w:jc w:val="both"/>
              <w:rPr>
                <w:rFonts w:ascii="Calibri" w:cs="Calibri" w:eastAsia="Calibri" w:hAnsi="Calibri"/>
                <w:i w:val="1"/>
                <w:color w:val="548dd4"/>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D6">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Implementar soluciones sistémicas integrales para automatizar y optimizar procesos de negocio de acuerdo a las necesidades de la organización.</w:t>
            </w:r>
            <w:r w:rsidDel="00000000" w:rsidR="00000000" w:rsidRPr="00000000">
              <w:rPr>
                <w:rtl w:val="0"/>
              </w:rPr>
            </w:r>
          </w:p>
        </w:tc>
        <w:tc>
          <w:tcPr/>
          <w:p w:rsidR="00000000" w:rsidDel="00000000" w:rsidP="00000000" w:rsidRDefault="00000000" w:rsidRPr="00000000" w14:paraId="000000D7">
            <w:pPr>
              <w:jc w:val="both"/>
              <w:rPr>
                <w:i w:val="1"/>
                <w:color w:val="548dd4"/>
                <w:sz w:val="18"/>
                <w:szCs w:val="18"/>
              </w:rPr>
            </w:pPr>
            <w:r w:rsidDel="00000000" w:rsidR="00000000" w:rsidRPr="00000000">
              <w:rPr>
                <w:i w:val="1"/>
                <w:color w:val="548dd4"/>
                <w:sz w:val="18"/>
                <w:szCs w:val="18"/>
                <w:rtl w:val="0"/>
              </w:rPr>
              <w:t xml:space="preserve">Workflow de validación y rechazo</w:t>
            </w:r>
          </w:p>
        </w:tc>
        <w:tc>
          <w:tcPr/>
          <w:p w:rsidR="00000000" w:rsidDel="00000000" w:rsidP="00000000" w:rsidRDefault="00000000" w:rsidRPr="00000000" w14:paraId="000000D8">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Flujo de sistema para validar y rechazar facturas</w:t>
            </w:r>
            <w:r w:rsidDel="00000000" w:rsidR="00000000" w:rsidRPr="00000000">
              <w:rPr>
                <w:rtl w:val="0"/>
              </w:rPr>
            </w:r>
          </w:p>
        </w:tc>
        <w:tc>
          <w:tcPr/>
          <w:p w:rsidR="00000000" w:rsidDel="00000000" w:rsidP="00000000" w:rsidRDefault="00000000" w:rsidRPr="00000000" w14:paraId="000000D9">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Reglas de negocio, interfaz de usuario</w:t>
            </w:r>
            <w:r w:rsidDel="00000000" w:rsidR="00000000" w:rsidRPr="00000000">
              <w:rPr>
                <w:rtl w:val="0"/>
              </w:rPr>
            </w:r>
          </w:p>
        </w:tc>
        <w:tc>
          <w:tcPr>
            <w:tcBorders>
              <w:right w:color="cccccc" w:space="0" w:sz="4" w:val="single"/>
            </w:tcBorders>
          </w:tcPr>
          <w:p w:rsidR="00000000" w:rsidDel="00000000" w:rsidP="00000000" w:rsidRDefault="00000000" w:rsidRPr="00000000" w14:paraId="000000D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2 Semanas</w:t>
            </w:r>
            <w:r w:rsidDel="00000000" w:rsidR="00000000" w:rsidRPr="00000000">
              <w:rPr>
                <w:rtl w:val="0"/>
              </w:rPr>
            </w:r>
          </w:p>
        </w:tc>
        <w:tc>
          <w:tcPr>
            <w:tcBorders>
              <w:left w:color="cccccc" w:space="0" w:sz="4" w:val="single"/>
            </w:tcBorders>
          </w:tcPr>
          <w:p w:rsidR="00000000" w:rsidDel="00000000" w:rsidP="00000000" w:rsidRDefault="00000000" w:rsidRPr="00000000" w14:paraId="000000DB">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Javier Reinoso</w:t>
            </w:r>
            <w:r w:rsidDel="00000000" w:rsidR="00000000" w:rsidRPr="00000000">
              <w:rPr>
                <w:rtl w:val="0"/>
              </w:rPr>
            </w:r>
          </w:p>
        </w:tc>
        <w:tc>
          <w:tcPr/>
          <w:p w:rsidR="00000000" w:rsidDel="00000000" w:rsidP="00000000" w:rsidRDefault="00000000" w:rsidRPr="00000000" w14:paraId="000000DC">
            <w:pPr>
              <w:jc w:val="both"/>
              <w:rPr>
                <w:rFonts w:ascii="Calibri" w:cs="Calibri" w:eastAsia="Calibri" w:hAnsi="Calibri"/>
                <w:i w:val="1"/>
                <w:color w:val="548dd4"/>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DD">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Construir programas y rutinas de variada complejidad para dar solución a requerimientos de la organización, acordes a tecnologías de mercado y utilizando buenas prácticas de codificación.</w:t>
            </w:r>
            <w:r w:rsidDel="00000000" w:rsidR="00000000" w:rsidRPr="00000000">
              <w:rPr>
                <w:rtl w:val="0"/>
              </w:rPr>
            </w:r>
          </w:p>
        </w:tc>
        <w:tc>
          <w:tcPr/>
          <w:p w:rsidR="00000000" w:rsidDel="00000000" w:rsidP="00000000" w:rsidRDefault="00000000" w:rsidRPr="00000000" w14:paraId="000000DE">
            <w:pPr>
              <w:jc w:val="both"/>
              <w:rPr>
                <w:i w:val="1"/>
                <w:color w:val="548dd4"/>
                <w:sz w:val="18"/>
                <w:szCs w:val="18"/>
              </w:rPr>
            </w:pPr>
            <w:r w:rsidDel="00000000" w:rsidR="00000000" w:rsidRPr="00000000">
              <w:rPr>
                <w:i w:val="1"/>
                <w:color w:val="548dd4"/>
                <w:sz w:val="18"/>
                <w:szCs w:val="18"/>
                <w:rtl w:val="0"/>
              </w:rPr>
              <w:t xml:space="preserve">Alertas y notificaciones</w:t>
            </w:r>
          </w:p>
        </w:tc>
        <w:tc>
          <w:tcPr/>
          <w:p w:rsidR="00000000" w:rsidDel="00000000" w:rsidP="00000000" w:rsidRDefault="00000000" w:rsidRPr="00000000" w14:paraId="000000DF">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Sistema de alerta y notificaciones a usuarios de la plataforma</w:t>
            </w:r>
            <w:r w:rsidDel="00000000" w:rsidR="00000000" w:rsidRPr="00000000">
              <w:rPr>
                <w:rtl w:val="0"/>
              </w:rPr>
            </w:r>
          </w:p>
        </w:tc>
        <w:tc>
          <w:tcPr/>
          <w:p w:rsidR="00000000" w:rsidDel="00000000" w:rsidP="00000000" w:rsidRDefault="00000000" w:rsidRPr="00000000" w14:paraId="000000E0">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Servicios de mensajería, configuración de triggers, API de comunicación</w:t>
            </w:r>
            <w:r w:rsidDel="00000000" w:rsidR="00000000" w:rsidRPr="00000000">
              <w:rPr>
                <w:rtl w:val="0"/>
              </w:rPr>
            </w:r>
          </w:p>
        </w:tc>
        <w:tc>
          <w:tcPr>
            <w:tcBorders>
              <w:right w:color="b7b7b7" w:space="0" w:sz="4" w:val="single"/>
            </w:tcBorders>
          </w:tcPr>
          <w:p w:rsidR="00000000" w:rsidDel="00000000" w:rsidP="00000000" w:rsidRDefault="00000000" w:rsidRPr="00000000" w14:paraId="000000E1">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1 Semana</w:t>
            </w:r>
            <w:r w:rsidDel="00000000" w:rsidR="00000000" w:rsidRPr="00000000">
              <w:rPr>
                <w:rtl w:val="0"/>
              </w:rPr>
            </w:r>
          </w:p>
        </w:tc>
        <w:tc>
          <w:tcPr>
            <w:tcBorders>
              <w:left w:color="b7b7b7" w:space="0" w:sz="4" w:val="single"/>
            </w:tcBorders>
          </w:tcPr>
          <w:p w:rsidR="00000000" w:rsidDel="00000000" w:rsidP="00000000" w:rsidRDefault="00000000" w:rsidRPr="00000000" w14:paraId="000000E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Johao Marchant</w:t>
            </w:r>
            <w:r w:rsidDel="00000000" w:rsidR="00000000" w:rsidRPr="00000000">
              <w:rPr>
                <w:rtl w:val="0"/>
              </w:rPr>
            </w:r>
          </w:p>
        </w:tc>
        <w:tc>
          <w:tcPr/>
          <w:p w:rsidR="00000000" w:rsidDel="00000000" w:rsidP="00000000" w:rsidRDefault="00000000" w:rsidRPr="00000000" w14:paraId="000000E3">
            <w:pPr>
              <w:jc w:val="both"/>
              <w:rPr>
                <w:rFonts w:ascii="Calibri" w:cs="Calibri" w:eastAsia="Calibri" w:hAnsi="Calibri"/>
                <w:i w:val="1"/>
                <w:color w:val="548dd4"/>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E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Programar consultas o rutinas para manipular información de una base de datos de acuerdo a los requerimientos de la organización.</w:t>
            </w:r>
            <w:r w:rsidDel="00000000" w:rsidR="00000000" w:rsidRPr="00000000">
              <w:rPr>
                <w:rtl w:val="0"/>
              </w:rPr>
            </w:r>
          </w:p>
        </w:tc>
        <w:tc>
          <w:tcPr/>
          <w:p w:rsidR="00000000" w:rsidDel="00000000" w:rsidP="00000000" w:rsidRDefault="00000000" w:rsidRPr="00000000" w14:paraId="000000E5">
            <w:pPr>
              <w:jc w:val="both"/>
              <w:rPr>
                <w:i w:val="1"/>
                <w:color w:val="548dd4"/>
                <w:sz w:val="18"/>
                <w:szCs w:val="18"/>
              </w:rPr>
            </w:pPr>
            <w:r w:rsidDel="00000000" w:rsidR="00000000" w:rsidRPr="00000000">
              <w:rPr>
                <w:i w:val="1"/>
                <w:color w:val="548dd4"/>
                <w:sz w:val="18"/>
                <w:szCs w:val="18"/>
                <w:rtl w:val="0"/>
              </w:rPr>
              <w:t xml:space="preserve">Integración con SII</w:t>
            </w:r>
          </w:p>
        </w:tc>
        <w:tc>
          <w:tcPr/>
          <w:p w:rsidR="00000000" w:rsidDel="00000000" w:rsidP="00000000" w:rsidRDefault="00000000" w:rsidRPr="00000000" w14:paraId="000000E6">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Conexión con la API de SII para captura de facturas</w:t>
            </w:r>
            <w:r w:rsidDel="00000000" w:rsidR="00000000" w:rsidRPr="00000000">
              <w:rPr>
                <w:rtl w:val="0"/>
              </w:rPr>
            </w:r>
          </w:p>
        </w:tc>
        <w:tc>
          <w:tcPr/>
          <w:p w:rsidR="00000000" w:rsidDel="00000000" w:rsidP="00000000" w:rsidRDefault="00000000" w:rsidRPr="00000000" w14:paraId="000000E7">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Documentación técnica del SII, API REST/SOAP</w:t>
            </w:r>
            <w:r w:rsidDel="00000000" w:rsidR="00000000" w:rsidRPr="00000000">
              <w:rPr>
                <w:rtl w:val="0"/>
              </w:rPr>
            </w:r>
          </w:p>
        </w:tc>
        <w:tc>
          <w:tcPr>
            <w:tcBorders>
              <w:right w:color="b7b7b7" w:space="0" w:sz="4" w:val="single"/>
            </w:tcBorders>
          </w:tcPr>
          <w:p w:rsidR="00000000" w:rsidDel="00000000" w:rsidP="00000000" w:rsidRDefault="00000000" w:rsidRPr="00000000" w14:paraId="000000E8">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2 Semanas</w:t>
            </w:r>
            <w:r w:rsidDel="00000000" w:rsidR="00000000" w:rsidRPr="00000000">
              <w:rPr>
                <w:rtl w:val="0"/>
              </w:rPr>
            </w:r>
          </w:p>
        </w:tc>
        <w:tc>
          <w:tcPr>
            <w:tcBorders>
              <w:left w:color="b7b7b7" w:space="0" w:sz="4" w:val="single"/>
            </w:tcBorders>
          </w:tcPr>
          <w:p w:rsidR="00000000" w:rsidDel="00000000" w:rsidP="00000000" w:rsidRDefault="00000000" w:rsidRPr="00000000" w14:paraId="000000E9">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Javier Reinoso</w:t>
            </w:r>
            <w:r w:rsidDel="00000000" w:rsidR="00000000" w:rsidRPr="00000000">
              <w:rPr>
                <w:rtl w:val="0"/>
              </w:rPr>
            </w:r>
          </w:p>
        </w:tc>
        <w:tc>
          <w:tcPr/>
          <w:p w:rsidR="00000000" w:rsidDel="00000000" w:rsidP="00000000" w:rsidRDefault="00000000" w:rsidRPr="00000000" w14:paraId="000000EA">
            <w:pPr>
              <w:jc w:val="both"/>
              <w:rPr>
                <w:rFonts w:ascii="Calibri" w:cs="Calibri" w:eastAsia="Calibri" w:hAnsi="Calibri"/>
                <w:i w:val="1"/>
                <w:color w:val="548dd4"/>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EB">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Programar consultas o rutinas para manipular información de una base de datos de acuerdo a los requerimientos de la organización.</w:t>
            </w:r>
            <w:r w:rsidDel="00000000" w:rsidR="00000000" w:rsidRPr="00000000">
              <w:rPr>
                <w:rtl w:val="0"/>
              </w:rPr>
            </w:r>
          </w:p>
        </w:tc>
        <w:tc>
          <w:tcPr/>
          <w:p w:rsidR="00000000" w:rsidDel="00000000" w:rsidP="00000000" w:rsidRDefault="00000000" w:rsidRPr="00000000" w14:paraId="000000EC">
            <w:pPr>
              <w:jc w:val="both"/>
              <w:rPr>
                <w:i w:val="1"/>
                <w:color w:val="548dd4"/>
                <w:sz w:val="18"/>
                <w:szCs w:val="18"/>
              </w:rPr>
            </w:pPr>
            <w:r w:rsidDel="00000000" w:rsidR="00000000" w:rsidRPr="00000000">
              <w:rPr>
                <w:i w:val="1"/>
                <w:color w:val="548dd4"/>
                <w:sz w:val="18"/>
                <w:szCs w:val="18"/>
                <w:rtl w:val="0"/>
              </w:rPr>
              <w:t xml:space="preserve">Módulo OC y cruce con recepciones</w:t>
            </w:r>
          </w:p>
        </w:tc>
        <w:tc>
          <w:tcPr/>
          <w:p w:rsidR="00000000" w:rsidDel="00000000" w:rsidP="00000000" w:rsidRDefault="00000000" w:rsidRPr="00000000" w14:paraId="000000ED">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Cruce de recepciones y órdenes de compra.</w:t>
            </w:r>
            <w:r w:rsidDel="00000000" w:rsidR="00000000" w:rsidRPr="00000000">
              <w:rPr>
                <w:rtl w:val="0"/>
              </w:rPr>
            </w:r>
          </w:p>
        </w:tc>
        <w:tc>
          <w:tcPr/>
          <w:p w:rsidR="00000000" w:rsidDel="00000000" w:rsidP="00000000" w:rsidRDefault="00000000" w:rsidRPr="00000000" w14:paraId="000000EE">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Acceso a sistema ERP</w:t>
            </w:r>
            <w:r w:rsidDel="00000000" w:rsidR="00000000" w:rsidRPr="00000000">
              <w:rPr>
                <w:rtl w:val="0"/>
              </w:rPr>
            </w:r>
          </w:p>
        </w:tc>
        <w:tc>
          <w:tcPr>
            <w:tcBorders>
              <w:right w:color="b7b7b7" w:space="0" w:sz="4" w:val="single"/>
            </w:tcBorders>
          </w:tcPr>
          <w:p w:rsidR="00000000" w:rsidDel="00000000" w:rsidP="00000000" w:rsidRDefault="00000000" w:rsidRPr="00000000" w14:paraId="000000EF">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1 Semana</w:t>
            </w:r>
            <w:r w:rsidDel="00000000" w:rsidR="00000000" w:rsidRPr="00000000">
              <w:rPr>
                <w:rtl w:val="0"/>
              </w:rPr>
            </w:r>
          </w:p>
        </w:tc>
        <w:tc>
          <w:tcPr>
            <w:tcBorders>
              <w:left w:color="b7b7b7" w:space="0" w:sz="4" w:val="single"/>
            </w:tcBorders>
          </w:tcPr>
          <w:p w:rsidR="00000000" w:rsidDel="00000000" w:rsidP="00000000" w:rsidRDefault="00000000" w:rsidRPr="00000000" w14:paraId="000000F0">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Johao Marchant</w:t>
            </w:r>
            <w:r w:rsidDel="00000000" w:rsidR="00000000" w:rsidRPr="00000000">
              <w:rPr>
                <w:rtl w:val="0"/>
              </w:rPr>
            </w:r>
          </w:p>
        </w:tc>
        <w:tc>
          <w:tcPr/>
          <w:p w:rsidR="00000000" w:rsidDel="00000000" w:rsidP="00000000" w:rsidRDefault="00000000" w:rsidRPr="00000000" w14:paraId="000000F1">
            <w:pPr>
              <w:jc w:val="both"/>
              <w:rPr>
                <w:rFonts w:ascii="Calibri" w:cs="Calibri" w:eastAsia="Calibri" w:hAnsi="Calibri"/>
                <w:i w:val="1"/>
                <w:color w:val="548dd4"/>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F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Gestionar proyectos informáticos, ofreciendo alternativas para la toma de decisiones de acuerdo a los requerimientos de la organización.</w:t>
            </w:r>
            <w:r w:rsidDel="00000000" w:rsidR="00000000" w:rsidRPr="00000000">
              <w:rPr>
                <w:rtl w:val="0"/>
              </w:rPr>
            </w:r>
          </w:p>
        </w:tc>
        <w:tc>
          <w:tcPr/>
          <w:p w:rsidR="00000000" w:rsidDel="00000000" w:rsidP="00000000" w:rsidRDefault="00000000" w:rsidRPr="00000000" w14:paraId="000000F3">
            <w:pPr>
              <w:jc w:val="both"/>
              <w:rPr>
                <w:i w:val="1"/>
                <w:color w:val="548dd4"/>
                <w:sz w:val="18"/>
                <w:szCs w:val="18"/>
              </w:rPr>
            </w:pPr>
            <w:r w:rsidDel="00000000" w:rsidR="00000000" w:rsidRPr="00000000">
              <w:rPr>
                <w:i w:val="1"/>
                <w:color w:val="548dd4"/>
                <w:sz w:val="18"/>
                <w:szCs w:val="18"/>
                <w:rtl w:val="0"/>
              </w:rPr>
              <w:t xml:space="preserve">Dashboard ejecutivo</w:t>
            </w:r>
          </w:p>
        </w:tc>
        <w:tc>
          <w:tcPr/>
          <w:p w:rsidR="00000000" w:rsidDel="00000000" w:rsidP="00000000" w:rsidRDefault="00000000" w:rsidRPr="00000000" w14:paraId="000000F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Creación de Dashboard visual con resumen de la información </w:t>
            </w:r>
            <w:r w:rsidDel="00000000" w:rsidR="00000000" w:rsidRPr="00000000">
              <w:rPr>
                <w:rtl w:val="0"/>
              </w:rPr>
            </w:r>
          </w:p>
        </w:tc>
        <w:tc>
          <w:tcPr/>
          <w:p w:rsidR="00000000" w:rsidDel="00000000" w:rsidP="00000000" w:rsidRDefault="00000000" w:rsidRPr="00000000" w14:paraId="000000F5">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Herramientas BI, diseño UX/UI, métricas clave definidas</w:t>
            </w:r>
            <w:r w:rsidDel="00000000" w:rsidR="00000000" w:rsidRPr="00000000">
              <w:rPr>
                <w:rtl w:val="0"/>
              </w:rPr>
            </w:r>
          </w:p>
        </w:tc>
        <w:tc>
          <w:tcPr>
            <w:tcBorders>
              <w:right w:color="b7b7b7" w:space="0" w:sz="4" w:val="single"/>
            </w:tcBorders>
          </w:tcPr>
          <w:p w:rsidR="00000000" w:rsidDel="00000000" w:rsidP="00000000" w:rsidRDefault="00000000" w:rsidRPr="00000000" w14:paraId="000000F6">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1 Semana</w:t>
            </w:r>
            <w:r w:rsidDel="00000000" w:rsidR="00000000" w:rsidRPr="00000000">
              <w:rPr>
                <w:rtl w:val="0"/>
              </w:rPr>
            </w:r>
          </w:p>
        </w:tc>
        <w:tc>
          <w:tcPr>
            <w:tcBorders>
              <w:left w:color="b7b7b7" w:space="0" w:sz="4" w:val="single"/>
            </w:tcBorders>
          </w:tcPr>
          <w:p w:rsidR="00000000" w:rsidDel="00000000" w:rsidP="00000000" w:rsidRDefault="00000000" w:rsidRPr="00000000" w14:paraId="000000F7">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Sebastian Roa</w:t>
            </w:r>
            <w:r w:rsidDel="00000000" w:rsidR="00000000" w:rsidRPr="00000000">
              <w:rPr>
                <w:rtl w:val="0"/>
              </w:rPr>
            </w:r>
          </w:p>
        </w:tc>
        <w:tc>
          <w:tcPr/>
          <w:p w:rsidR="00000000" w:rsidDel="00000000" w:rsidP="00000000" w:rsidRDefault="00000000" w:rsidRPr="00000000" w14:paraId="000000F8">
            <w:pPr>
              <w:jc w:val="both"/>
              <w:rPr>
                <w:rFonts w:ascii="Calibri" w:cs="Calibri" w:eastAsia="Calibri" w:hAnsi="Calibri"/>
                <w:i w:val="1"/>
                <w:color w:val="548dd4"/>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F9">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Resolver las vulnerabilidades sistémicas para asegurar que el software construido cumple las normas de seguridad exigidas por la industria.</w:t>
            </w:r>
            <w:r w:rsidDel="00000000" w:rsidR="00000000" w:rsidRPr="00000000">
              <w:rPr>
                <w:rtl w:val="0"/>
              </w:rPr>
            </w:r>
          </w:p>
        </w:tc>
        <w:tc>
          <w:tcPr/>
          <w:p w:rsidR="00000000" w:rsidDel="00000000" w:rsidP="00000000" w:rsidRDefault="00000000" w:rsidRPr="00000000" w14:paraId="000000FA">
            <w:pPr>
              <w:jc w:val="both"/>
              <w:rPr>
                <w:i w:val="1"/>
                <w:color w:val="548dd4"/>
                <w:sz w:val="18"/>
                <w:szCs w:val="18"/>
              </w:rPr>
            </w:pPr>
            <w:r w:rsidDel="00000000" w:rsidR="00000000" w:rsidRPr="00000000">
              <w:rPr>
                <w:i w:val="1"/>
                <w:color w:val="548dd4"/>
                <w:sz w:val="18"/>
                <w:szCs w:val="18"/>
                <w:rtl w:val="0"/>
              </w:rPr>
              <w:t xml:space="preserve">Seguridad avanzada y auditoría</w:t>
            </w:r>
          </w:p>
        </w:tc>
        <w:tc>
          <w:tcPr/>
          <w:p w:rsidR="00000000" w:rsidDel="00000000" w:rsidP="00000000" w:rsidRDefault="00000000" w:rsidRPr="00000000" w14:paraId="000000FB">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Proteger datos sensibles, detectar y prevenir amenazas, registrar y monitorear actividades, cumplir con normativas como la ISO 27.001.</w:t>
            </w:r>
            <w:r w:rsidDel="00000000" w:rsidR="00000000" w:rsidRPr="00000000">
              <w:rPr>
                <w:rtl w:val="0"/>
              </w:rPr>
            </w:r>
          </w:p>
        </w:tc>
        <w:tc>
          <w:tcPr/>
          <w:p w:rsidR="00000000" w:rsidDel="00000000" w:rsidP="00000000" w:rsidRDefault="00000000" w:rsidRPr="00000000" w14:paraId="000000FC">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Logs de sistemas, políticas de acceso</w:t>
            </w:r>
            <w:r w:rsidDel="00000000" w:rsidR="00000000" w:rsidRPr="00000000">
              <w:rPr>
                <w:rtl w:val="0"/>
              </w:rPr>
            </w:r>
          </w:p>
        </w:tc>
        <w:tc>
          <w:tcPr>
            <w:tcBorders>
              <w:right w:color="b7b7b7" w:space="0" w:sz="4" w:val="single"/>
            </w:tcBorders>
          </w:tcPr>
          <w:p w:rsidR="00000000" w:rsidDel="00000000" w:rsidP="00000000" w:rsidRDefault="00000000" w:rsidRPr="00000000" w14:paraId="000000FD">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2 Semanas</w:t>
            </w:r>
            <w:r w:rsidDel="00000000" w:rsidR="00000000" w:rsidRPr="00000000">
              <w:rPr>
                <w:rtl w:val="0"/>
              </w:rPr>
            </w:r>
          </w:p>
        </w:tc>
        <w:tc>
          <w:tcPr>
            <w:tcBorders>
              <w:left w:color="b7b7b7" w:space="0" w:sz="4" w:val="single"/>
            </w:tcBorders>
          </w:tcPr>
          <w:p w:rsidR="00000000" w:rsidDel="00000000" w:rsidP="00000000" w:rsidRDefault="00000000" w:rsidRPr="00000000" w14:paraId="000000FE">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Sebastian Roa</w:t>
            </w:r>
            <w:r w:rsidDel="00000000" w:rsidR="00000000" w:rsidRPr="00000000">
              <w:rPr>
                <w:rtl w:val="0"/>
              </w:rPr>
            </w:r>
          </w:p>
        </w:tc>
        <w:tc>
          <w:tcPr/>
          <w:p w:rsidR="00000000" w:rsidDel="00000000" w:rsidP="00000000" w:rsidRDefault="00000000" w:rsidRPr="00000000" w14:paraId="000000FF">
            <w:pPr>
              <w:jc w:val="both"/>
              <w:rPr>
                <w:rFonts w:ascii="Calibri" w:cs="Calibri" w:eastAsia="Calibri" w:hAnsi="Calibri"/>
                <w:i w:val="1"/>
                <w:color w:val="548dd4"/>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00">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Realizar pruebas de certificación tanto de los productos como de los procesos utilizando buenas prácticas definidas por la industria.</w:t>
            </w:r>
            <w:r w:rsidDel="00000000" w:rsidR="00000000" w:rsidRPr="00000000">
              <w:rPr>
                <w:rtl w:val="0"/>
              </w:rPr>
            </w:r>
          </w:p>
        </w:tc>
        <w:tc>
          <w:tcPr/>
          <w:p w:rsidR="00000000" w:rsidDel="00000000" w:rsidP="00000000" w:rsidRDefault="00000000" w:rsidRPr="00000000" w14:paraId="00000101">
            <w:pPr>
              <w:jc w:val="both"/>
              <w:rPr>
                <w:i w:val="1"/>
                <w:color w:val="548dd4"/>
                <w:sz w:val="18"/>
                <w:szCs w:val="18"/>
              </w:rPr>
            </w:pPr>
            <w:r w:rsidDel="00000000" w:rsidR="00000000" w:rsidRPr="00000000">
              <w:rPr>
                <w:i w:val="1"/>
                <w:color w:val="548dd4"/>
                <w:sz w:val="18"/>
                <w:szCs w:val="18"/>
                <w:rtl w:val="0"/>
              </w:rPr>
              <w:t xml:space="preserve">Piloto controlado</w:t>
            </w:r>
          </w:p>
        </w:tc>
        <w:tc>
          <w:tcPr/>
          <w:p w:rsidR="00000000" w:rsidDel="00000000" w:rsidP="00000000" w:rsidRDefault="00000000" w:rsidRPr="00000000" w14:paraId="0000010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Marcha Blanca del sistema SAF</w:t>
            </w:r>
            <w:r w:rsidDel="00000000" w:rsidR="00000000" w:rsidRPr="00000000">
              <w:rPr>
                <w:rtl w:val="0"/>
              </w:rPr>
            </w:r>
          </w:p>
        </w:tc>
        <w:tc>
          <w:tcPr/>
          <w:p w:rsidR="00000000" w:rsidDel="00000000" w:rsidP="00000000" w:rsidRDefault="00000000" w:rsidRPr="00000000" w14:paraId="00000103">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Selección de usuarios, checklist de validación, soporte técnico disponible</w:t>
            </w:r>
            <w:r w:rsidDel="00000000" w:rsidR="00000000" w:rsidRPr="00000000">
              <w:rPr>
                <w:rtl w:val="0"/>
              </w:rPr>
            </w:r>
          </w:p>
        </w:tc>
        <w:tc>
          <w:tcPr>
            <w:tcBorders>
              <w:right w:color="b7b7b7" w:space="0" w:sz="4" w:val="single"/>
            </w:tcBorders>
          </w:tcPr>
          <w:p w:rsidR="00000000" w:rsidDel="00000000" w:rsidP="00000000" w:rsidRDefault="00000000" w:rsidRPr="00000000" w14:paraId="0000010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1 Semana</w:t>
            </w:r>
            <w:r w:rsidDel="00000000" w:rsidR="00000000" w:rsidRPr="00000000">
              <w:rPr>
                <w:rtl w:val="0"/>
              </w:rPr>
            </w:r>
          </w:p>
        </w:tc>
        <w:tc>
          <w:tcPr>
            <w:tcBorders>
              <w:left w:color="b7b7b7" w:space="0" w:sz="4" w:val="single"/>
            </w:tcBorders>
          </w:tcPr>
          <w:p w:rsidR="00000000" w:rsidDel="00000000" w:rsidP="00000000" w:rsidRDefault="00000000" w:rsidRPr="00000000" w14:paraId="00000105">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Javier Reinoso, Johao Marchant, Sebastian Roa</w:t>
            </w:r>
            <w:r w:rsidDel="00000000" w:rsidR="00000000" w:rsidRPr="00000000">
              <w:rPr>
                <w:rtl w:val="0"/>
              </w:rPr>
            </w:r>
          </w:p>
        </w:tc>
        <w:tc>
          <w:tcPr/>
          <w:p w:rsidR="00000000" w:rsidDel="00000000" w:rsidP="00000000" w:rsidRDefault="00000000" w:rsidRPr="00000000" w14:paraId="00000106">
            <w:pPr>
              <w:jc w:val="both"/>
              <w:rPr>
                <w:rFonts w:ascii="Calibri" w:cs="Calibri" w:eastAsia="Calibri" w:hAnsi="Calibri"/>
                <w:i w:val="1"/>
                <w:color w:val="548dd4"/>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07">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Realizar pruebas de certificación tanto de los productos como de los procesos utilizando buenas prácticas definidas por la industria.</w:t>
            </w:r>
            <w:r w:rsidDel="00000000" w:rsidR="00000000" w:rsidRPr="00000000">
              <w:rPr>
                <w:rtl w:val="0"/>
              </w:rPr>
            </w:r>
          </w:p>
        </w:tc>
        <w:tc>
          <w:tcPr/>
          <w:p w:rsidR="00000000" w:rsidDel="00000000" w:rsidP="00000000" w:rsidRDefault="00000000" w:rsidRPr="00000000" w14:paraId="00000108">
            <w:pPr>
              <w:jc w:val="both"/>
              <w:rPr>
                <w:i w:val="1"/>
                <w:color w:val="548dd4"/>
                <w:sz w:val="18"/>
                <w:szCs w:val="18"/>
              </w:rPr>
            </w:pPr>
            <w:r w:rsidDel="00000000" w:rsidR="00000000" w:rsidRPr="00000000">
              <w:rPr>
                <w:i w:val="1"/>
                <w:color w:val="548dd4"/>
                <w:sz w:val="18"/>
                <w:szCs w:val="18"/>
                <w:rtl w:val="0"/>
              </w:rPr>
              <w:t xml:space="preserve">Despliegue general y cierre</w:t>
            </w:r>
          </w:p>
        </w:tc>
        <w:tc>
          <w:tcPr/>
          <w:p w:rsidR="00000000" w:rsidDel="00000000" w:rsidP="00000000" w:rsidRDefault="00000000" w:rsidRPr="00000000" w14:paraId="00000109">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Cierre de proyecto y entrega al cliente</w:t>
            </w:r>
            <w:r w:rsidDel="00000000" w:rsidR="00000000" w:rsidRPr="00000000">
              <w:rPr>
                <w:rtl w:val="0"/>
              </w:rPr>
            </w:r>
          </w:p>
        </w:tc>
        <w:tc>
          <w:tcPr/>
          <w:p w:rsidR="00000000" w:rsidDel="00000000" w:rsidP="00000000" w:rsidRDefault="00000000" w:rsidRPr="00000000" w14:paraId="0000010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Infraestructura productiva, plan de despliegue, manuales de usuario, equipo de soporte, checklist de cierre</w:t>
            </w:r>
            <w:r w:rsidDel="00000000" w:rsidR="00000000" w:rsidRPr="00000000">
              <w:rPr>
                <w:rtl w:val="0"/>
              </w:rPr>
            </w:r>
          </w:p>
        </w:tc>
        <w:tc>
          <w:tcPr>
            <w:tcBorders>
              <w:right w:color="b7b7b7" w:space="0" w:sz="4" w:val="single"/>
            </w:tcBorders>
          </w:tcPr>
          <w:p w:rsidR="00000000" w:rsidDel="00000000" w:rsidP="00000000" w:rsidRDefault="00000000" w:rsidRPr="00000000" w14:paraId="0000010B">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2 Semanas</w:t>
            </w:r>
            <w:r w:rsidDel="00000000" w:rsidR="00000000" w:rsidRPr="00000000">
              <w:rPr>
                <w:rtl w:val="0"/>
              </w:rPr>
            </w:r>
          </w:p>
        </w:tc>
        <w:tc>
          <w:tcPr>
            <w:tcBorders>
              <w:left w:color="b7b7b7" w:space="0" w:sz="4" w:val="single"/>
            </w:tcBorders>
          </w:tcPr>
          <w:p w:rsidR="00000000" w:rsidDel="00000000" w:rsidP="00000000" w:rsidRDefault="00000000" w:rsidRPr="00000000" w14:paraId="0000010C">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Javier Reinoso, Johao Marchant, Sebastian Roa</w:t>
            </w:r>
            <w:r w:rsidDel="00000000" w:rsidR="00000000" w:rsidRPr="00000000">
              <w:rPr>
                <w:rtl w:val="0"/>
              </w:rPr>
            </w:r>
          </w:p>
        </w:tc>
        <w:tc>
          <w:tcPr/>
          <w:p w:rsidR="00000000" w:rsidDel="00000000" w:rsidP="00000000" w:rsidRDefault="00000000" w:rsidRPr="00000000" w14:paraId="0000010D">
            <w:pPr>
              <w:jc w:val="both"/>
              <w:rPr>
                <w:rFonts w:ascii="Calibri" w:cs="Calibri" w:eastAsia="Calibri" w:hAnsi="Calibri"/>
                <w:i w:val="1"/>
                <w:color w:val="548dd4"/>
                <w:sz w:val="18"/>
                <w:szCs w:val="18"/>
              </w:rPr>
            </w:pPr>
            <w:r w:rsidDel="00000000" w:rsidR="00000000" w:rsidRPr="00000000">
              <w:rPr>
                <w:rtl w:val="0"/>
              </w:rPr>
            </w:r>
          </w:p>
        </w:tc>
      </w:tr>
    </w:tbl>
    <w:p w:rsidR="00000000" w:rsidDel="00000000" w:rsidP="00000000" w:rsidRDefault="00000000" w:rsidRPr="00000000" w14:paraId="0000010E">
      <w:pPr>
        <w:spacing w:after="0" w:line="360" w:lineRule="auto"/>
        <w:jc w:val="both"/>
        <w:rPr>
          <w:b w:val="1"/>
          <w:sz w:val="24"/>
          <w:szCs w:val="24"/>
        </w:rPr>
      </w:pPr>
      <w:r w:rsidDel="00000000" w:rsidR="00000000" w:rsidRPr="00000000">
        <w:rPr>
          <w:rtl w:val="0"/>
        </w:rPr>
      </w:r>
    </w:p>
    <w:tbl>
      <w:tblPr>
        <w:tblStyle w:val="Table15"/>
        <w:tblW w:w="10815.0" w:type="dxa"/>
        <w:jc w:val="left"/>
        <w:tblInd w:w="-114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815"/>
        <w:tblGridChange w:id="0">
          <w:tblGrid>
            <w:gridCol w:w="10815"/>
          </w:tblGrid>
        </w:tblGridChange>
      </w:tblGrid>
      <w:tr>
        <w:trPr>
          <w:cantSplit w:val="0"/>
          <w:trHeight w:val="440" w:hRule="atLeast"/>
          <w:tblHeader w:val="0"/>
        </w:trPr>
        <w:tc>
          <w:tcPr>
            <w:vAlign w:val="center"/>
          </w:tcPr>
          <w:p w:rsidR="00000000" w:rsidDel="00000000" w:rsidP="00000000" w:rsidRDefault="00000000" w:rsidRPr="00000000" w14:paraId="0000010F">
            <w:pPr>
              <w:rPr>
                <w:b w:val="1"/>
                <w:color w:val="1f3864"/>
                <w:sz w:val="28"/>
                <w:szCs w:val="28"/>
              </w:rPr>
            </w:pPr>
            <w:r w:rsidDel="00000000" w:rsidR="00000000" w:rsidRPr="00000000">
              <w:rPr>
                <w:b w:val="1"/>
                <w:color w:val="1f3864"/>
                <w:sz w:val="28"/>
                <w:szCs w:val="28"/>
                <w:rtl w:val="0"/>
              </w:rPr>
              <w:t xml:space="preserve">8. Carta Gantt </w:t>
            </w:r>
          </w:p>
        </w:tc>
      </w:tr>
    </w:tbl>
    <w:p w:rsidR="00000000" w:rsidDel="00000000" w:rsidP="00000000" w:rsidRDefault="00000000" w:rsidRPr="00000000" w14:paraId="00000110">
      <w:pPr>
        <w:spacing w:after="0" w:line="360" w:lineRule="auto"/>
        <w:jc w:val="both"/>
        <w:rPr>
          <w:b w:val="1"/>
          <w:sz w:val="24"/>
          <w:szCs w:val="24"/>
        </w:rPr>
      </w:pPr>
      <w:r w:rsidDel="00000000" w:rsidR="00000000" w:rsidRPr="00000000">
        <w:rPr>
          <w:rtl w:val="0"/>
        </w:rPr>
      </w:r>
    </w:p>
    <w:tbl>
      <w:tblPr>
        <w:tblStyle w:val="Table16"/>
        <w:tblW w:w="10920.0" w:type="dxa"/>
        <w:jc w:val="left"/>
        <w:tblInd w:w="-116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50"/>
        <w:gridCol w:w="540"/>
        <w:gridCol w:w="525"/>
        <w:gridCol w:w="525"/>
        <w:gridCol w:w="525"/>
        <w:gridCol w:w="525"/>
        <w:gridCol w:w="525"/>
        <w:gridCol w:w="525"/>
        <w:gridCol w:w="525"/>
        <w:gridCol w:w="525"/>
        <w:gridCol w:w="525"/>
        <w:gridCol w:w="525"/>
        <w:gridCol w:w="525"/>
        <w:gridCol w:w="525"/>
        <w:gridCol w:w="525"/>
        <w:gridCol w:w="525"/>
        <w:gridCol w:w="525"/>
        <w:gridCol w:w="525"/>
        <w:gridCol w:w="525"/>
        <w:gridCol w:w="105"/>
        <w:tblGridChange w:id="0">
          <w:tblGrid>
            <w:gridCol w:w="1350"/>
            <w:gridCol w:w="540"/>
            <w:gridCol w:w="525"/>
            <w:gridCol w:w="525"/>
            <w:gridCol w:w="525"/>
            <w:gridCol w:w="525"/>
            <w:gridCol w:w="525"/>
            <w:gridCol w:w="525"/>
            <w:gridCol w:w="525"/>
            <w:gridCol w:w="525"/>
            <w:gridCol w:w="525"/>
            <w:gridCol w:w="525"/>
            <w:gridCol w:w="525"/>
            <w:gridCol w:w="525"/>
            <w:gridCol w:w="525"/>
            <w:gridCol w:w="525"/>
            <w:gridCol w:w="525"/>
            <w:gridCol w:w="525"/>
            <w:gridCol w:w="525"/>
            <w:gridCol w:w="105"/>
          </w:tblGrid>
        </w:tblGridChange>
      </w:tblGrid>
      <w:tr>
        <w:trPr>
          <w:cantSplit w:val="0"/>
          <w:trHeight w:val="294" w:hRule="atLeast"/>
          <w:tblHeader w:val="0"/>
        </w:trPr>
        <w:tc>
          <w:tcPr>
            <w:vMerge w:val="restart"/>
          </w:tcPr>
          <w:p w:rsidR="00000000" w:rsidDel="00000000" w:rsidP="00000000" w:rsidRDefault="00000000" w:rsidRPr="00000000" w14:paraId="00000111">
            <w:pPr>
              <w:spacing w:line="360" w:lineRule="auto"/>
              <w:jc w:val="both"/>
              <w:rPr>
                <w:b w:val="1"/>
                <w:sz w:val="16"/>
                <w:szCs w:val="16"/>
              </w:rPr>
            </w:pPr>
            <w:r w:rsidDel="00000000" w:rsidR="00000000" w:rsidRPr="00000000">
              <w:rPr>
                <w:b w:val="1"/>
                <w:sz w:val="16"/>
                <w:szCs w:val="16"/>
                <w:rtl w:val="0"/>
              </w:rPr>
              <w:t xml:space="preserve">Actividad</w:t>
            </w:r>
          </w:p>
        </w:tc>
        <w:tc>
          <w:tcPr>
            <w:gridSpan w:val="4"/>
            <w:shd w:fill="e2efd9" w:val="clear"/>
          </w:tcPr>
          <w:p w:rsidR="00000000" w:rsidDel="00000000" w:rsidP="00000000" w:rsidRDefault="00000000" w:rsidRPr="00000000" w14:paraId="00000112">
            <w:pPr>
              <w:spacing w:line="360" w:lineRule="auto"/>
              <w:jc w:val="center"/>
              <w:rPr>
                <w:b w:val="1"/>
                <w:sz w:val="16"/>
                <w:szCs w:val="16"/>
              </w:rPr>
            </w:pPr>
            <w:r w:rsidDel="00000000" w:rsidR="00000000" w:rsidRPr="00000000">
              <w:rPr>
                <w:b w:val="1"/>
                <w:sz w:val="16"/>
                <w:szCs w:val="16"/>
                <w:rtl w:val="0"/>
              </w:rPr>
              <w:t xml:space="preserve">Fase 1</w:t>
            </w:r>
          </w:p>
        </w:tc>
        <w:tc>
          <w:tcPr>
            <w:gridSpan w:val="11"/>
            <w:shd w:fill="fff2cc" w:val="clear"/>
          </w:tcPr>
          <w:p w:rsidR="00000000" w:rsidDel="00000000" w:rsidP="00000000" w:rsidRDefault="00000000" w:rsidRPr="00000000" w14:paraId="00000116">
            <w:pPr>
              <w:spacing w:line="360" w:lineRule="auto"/>
              <w:jc w:val="center"/>
              <w:rPr>
                <w:b w:val="1"/>
                <w:sz w:val="16"/>
                <w:szCs w:val="16"/>
              </w:rPr>
            </w:pPr>
            <w:r w:rsidDel="00000000" w:rsidR="00000000" w:rsidRPr="00000000">
              <w:rPr>
                <w:b w:val="1"/>
                <w:sz w:val="16"/>
                <w:szCs w:val="16"/>
                <w:rtl w:val="0"/>
              </w:rPr>
              <w:t xml:space="preserve">Fase 2</w:t>
            </w:r>
          </w:p>
        </w:tc>
        <w:tc>
          <w:tcPr>
            <w:gridSpan w:val="4"/>
            <w:shd w:fill="fbe5d5" w:val="clear"/>
          </w:tcPr>
          <w:p w:rsidR="00000000" w:rsidDel="00000000" w:rsidP="00000000" w:rsidRDefault="00000000" w:rsidRPr="00000000" w14:paraId="00000121">
            <w:pPr>
              <w:spacing w:line="360" w:lineRule="auto"/>
              <w:jc w:val="center"/>
              <w:rPr>
                <w:b w:val="1"/>
                <w:sz w:val="16"/>
                <w:szCs w:val="16"/>
              </w:rPr>
            </w:pPr>
            <w:r w:rsidDel="00000000" w:rsidR="00000000" w:rsidRPr="00000000">
              <w:rPr>
                <w:b w:val="1"/>
                <w:sz w:val="16"/>
                <w:szCs w:val="16"/>
                <w:rtl w:val="0"/>
              </w:rPr>
              <w:t xml:space="preserve">Fase 3</w:t>
            </w:r>
          </w:p>
        </w:tc>
      </w:tr>
      <w:tr>
        <w:trPr>
          <w:cantSplit w:val="0"/>
          <w:trHeight w:val="303" w:hRule="atLeast"/>
          <w:tblHeader w:val="0"/>
        </w:trPr>
        <w:tc>
          <w:tcPr>
            <w:vMerge w:val="continue"/>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126">
            <w:pPr>
              <w:spacing w:line="360" w:lineRule="auto"/>
              <w:jc w:val="center"/>
              <w:rPr>
                <w:b w:val="1"/>
                <w:sz w:val="16"/>
                <w:szCs w:val="16"/>
              </w:rPr>
            </w:pPr>
            <w:r w:rsidDel="00000000" w:rsidR="00000000" w:rsidRPr="00000000">
              <w:rPr>
                <w:b w:val="1"/>
                <w:sz w:val="16"/>
                <w:szCs w:val="16"/>
                <w:rtl w:val="0"/>
              </w:rPr>
              <w:t xml:space="preserve">S 1</w:t>
            </w:r>
          </w:p>
        </w:tc>
        <w:tc>
          <w:tcPr/>
          <w:p w:rsidR="00000000" w:rsidDel="00000000" w:rsidP="00000000" w:rsidRDefault="00000000" w:rsidRPr="00000000" w14:paraId="00000127">
            <w:pPr>
              <w:spacing w:line="360" w:lineRule="auto"/>
              <w:jc w:val="center"/>
              <w:rPr>
                <w:b w:val="1"/>
                <w:sz w:val="16"/>
                <w:szCs w:val="16"/>
              </w:rPr>
            </w:pPr>
            <w:r w:rsidDel="00000000" w:rsidR="00000000" w:rsidRPr="00000000">
              <w:rPr>
                <w:b w:val="1"/>
                <w:sz w:val="16"/>
                <w:szCs w:val="16"/>
                <w:rtl w:val="0"/>
              </w:rPr>
              <w:t xml:space="preserve">S 2</w:t>
            </w:r>
          </w:p>
        </w:tc>
        <w:tc>
          <w:tcPr/>
          <w:p w:rsidR="00000000" w:rsidDel="00000000" w:rsidP="00000000" w:rsidRDefault="00000000" w:rsidRPr="00000000" w14:paraId="00000128">
            <w:pPr>
              <w:spacing w:line="360" w:lineRule="auto"/>
              <w:jc w:val="center"/>
              <w:rPr>
                <w:b w:val="1"/>
                <w:sz w:val="16"/>
                <w:szCs w:val="16"/>
              </w:rPr>
            </w:pPr>
            <w:r w:rsidDel="00000000" w:rsidR="00000000" w:rsidRPr="00000000">
              <w:rPr>
                <w:b w:val="1"/>
                <w:sz w:val="16"/>
                <w:szCs w:val="16"/>
                <w:rtl w:val="0"/>
              </w:rPr>
              <w:t xml:space="preserve">S 3</w:t>
            </w:r>
          </w:p>
        </w:tc>
        <w:tc>
          <w:tcPr/>
          <w:p w:rsidR="00000000" w:rsidDel="00000000" w:rsidP="00000000" w:rsidRDefault="00000000" w:rsidRPr="00000000" w14:paraId="00000129">
            <w:pPr>
              <w:spacing w:line="360" w:lineRule="auto"/>
              <w:jc w:val="center"/>
              <w:rPr>
                <w:b w:val="1"/>
                <w:sz w:val="16"/>
                <w:szCs w:val="16"/>
              </w:rPr>
            </w:pPr>
            <w:r w:rsidDel="00000000" w:rsidR="00000000" w:rsidRPr="00000000">
              <w:rPr>
                <w:b w:val="1"/>
                <w:sz w:val="16"/>
                <w:szCs w:val="16"/>
                <w:rtl w:val="0"/>
              </w:rPr>
              <w:t xml:space="preserve">S 4</w:t>
            </w:r>
          </w:p>
        </w:tc>
        <w:tc>
          <w:tcPr/>
          <w:p w:rsidR="00000000" w:rsidDel="00000000" w:rsidP="00000000" w:rsidRDefault="00000000" w:rsidRPr="00000000" w14:paraId="0000012A">
            <w:pPr>
              <w:spacing w:line="360" w:lineRule="auto"/>
              <w:jc w:val="center"/>
              <w:rPr>
                <w:b w:val="1"/>
                <w:sz w:val="16"/>
                <w:szCs w:val="16"/>
              </w:rPr>
            </w:pPr>
            <w:r w:rsidDel="00000000" w:rsidR="00000000" w:rsidRPr="00000000">
              <w:rPr>
                <w:b w:val="1"/>
                <w:sz w:val="16"/>
                <w:szCs w:val="16"/>
                <w:rtl w:val="0"/>
              </w:rPr>
              <w:t xml:space="preserve">S 5</w:t>
            </w:r>
          </w:p>
        </w:tc>
        <w:tc>
          <w:tcPr/>
          <w:p w:rsidR="00000000" w:rsidDel="00000000" w:rsidP="00000000" w:rsidRDefault="00000000" w:rsidRPr="00000000" w14:paraId="0000012B">
            <w:pPr>
              <w:spacing w:line="360" w:lineRule="auto"/>
              <w:jc w:val="center"/>
              <w:rPr>
                <w:b w:val="1"/>
                <w:sz w:val="16"/>
                <w:szCs w:val="16"/>
              </w:rPr>
            </w:pPr>
            <w:r w:rsidDel="00000000" w:rsidR="00000000" w:rsidRPr="00000000">
              <w:rPr>
                <w:b w:val="1"/>
                <w:sz w:val="16"/>
                <w:szCs w:val="16"/>
                <w:rtl w:val="0"/>
              </w:rPr>
              <w:t xml:space="preserve">S 6</w:t>
            </w:r>
          </w:p>
        </w:tc>
        <w:tc>
          <w:tcPr/>
          <w:p w:rsidR="00000000" w:rsidDel="00000000" w:rsidP="00000000" w:rsidRDefault="00000000" w:rsidRPr="00000000" w14:paraId="0000012C">
            <w:pPr>
              <w:spacing w:line="360" w:lineRule="auto"/>
              <w:jc w:val="center"/>
              <w:rPr>
                <w:b w:val="1"/>
                <w:sz w:val="16"/>
                <w:szCs w:val="16"/>
              </w:rPr>
            </w:pPr>
            <w:r w:rsidDel="00000000" w:rsidR="00000000" w:rsidRPr="00000000">
              <w:rPr>
                <w:b w:val="1"/>
                <w:sz w:val="16"/>
                <w:szCs w:val="16"/>
                <w:rtl w:val="0"/>
              </w:rPr>
              <w:t xml:space="preserve">S 7</w:t>
            </w:r>
          </w:p>
        </w:tc>
        <w:tc>
          <w:tcPr/>
          <w:p w:rsidR="00000000" w:rsidDel="00000000" w:rsidP="00000000" w:rsidRDefault="00000000" w:rsidRPr="00000000" w14:paraId="0000012D">
            <w:pPr>
              <w:spacing w:line="360" w:lineRule="auto"/>
              <w:jc w:val="center"/>
              <w:rPr>
                <w:b w:val="1"/>
                <w:sz w:val="16"/>
                <w:szCs w:val="16"/>
              </w:rPr>
            </w:pPr>
            <w:r w:rsidDel="00000000" w:rsidR="00000000" w:rsidRPr="00000000">
              <w:rPr>
                <w:b w:val="1"/>
                <w:sz w:val="16"/>
                <w:szCs w:val="16"/>
                <w:rtl w:val="0"/>
              </w:rPr>
              <w:t xml:space="preserve">S 8</w:t>
            </w:r>
          </w:p>
        </w:tc>
        <w:tc>
          <w:tcPr/>
          <w:p w:rsidR="00000000" w:rsidDel="00000000" w:rsidP="00000000" w:rsidRDefault="00000000" w:rsidRPr="00000000" w14:paraId="0000012E">
            <w:pPr>
              <w:spacing w:line="360" w:lineRule="auto"/>
              <w:jc w:val="center"/>
              <w:rPr>
                <w:b w:val="1"/>
                <w:sz w:val="16"/>
                <w:szCs w:val="16"/>
              </w:rPr>
            </w:pPr>
            <w:r w:rsidDel="00000000" w:rsidR="00000000" w:rsidRPr="00000000">
              <w:rPr>
                <w:b w:val="1"/>
                <w:sz w:val="16"/>
                <w:szCs w:val="16"/>
                <w:rtl w:val="0"/>
              </w:rPr>
              <w:t xml:space="preserve">S 9</w:t>
            </w:r>
          </w:p>
        </w:tc>
        <w:tc>
          <w:tcPr/>
          <w:p w:rsidR="00000000" w:rsidDel="00000000" w:rsidP="00000000" w:rsidRDefault="00000000" w:rsidRPr="00000000" w14:paraId="0000012F">
            <w:pPr>
              <w:spacing w:line="360" w:lineRule="auto"/>
              <w:jc w:val="center"/>
              <w:rPr>
                <w:b w:val="1"/>
                <w:sz w:val="16"/>
                <w:szCs w:val="16"/>
              </w:rPr>
            </w:pPr>
            <w:r w:rsidDel="00000000" w:rsidR="00000000" w:rsidRPr="00000000">
              <w:rPr>
                <w:b w:val="1"/>
                <w:sz w:val="16"/>
                <w:szCs w:val="16"/>
                <w:rtl w:val="0"/>
              </w:rPr>
              <w:t xml:space="preserve">S 10</w:t>
            </w:r>
          </w:p>
        </w:tc>
        <w:tc>
          <w:tcPr/>
          <w:p w:rsidR="00000000" w:rsidDel="00000000" w:rsidP="00000000" w:rsidRDefault="00000000" w:rsidRPr="00000000" w14:paraId="00000130">
            <w:pPr>
              <w:spacing w:line="360" w:lineRule="auto"/>
              <w:jc w:val="center"/>
              <w:rPr>
                <w:b w:val="1"/>
                <w:sz w:val="16"/>
                <w:szCs w:val="16"/>
              </w:rPr>
            </w:pPr>
            <w:r w:rsidDel="00000000" w:rsidR="00000000" w:rsidRPr="00000000">
              <w:rPr>
                <w:b w:val="1"/>
                <w:sz w:val="16"/>
                <w:szCs w:val="16"/>
                <w:rtl w:val="0"/>
              </w:rPr>
              <w:t xml:space="preserve">S 11</w:t>
            </w:r>
          </w:p>
        </w:tc>
        <w:tc>
          <w:tcPr/>
          <w:p w:rsidR="00000000" w:rsidDel="00000000" w:rsidP="00000000" w:rsidRDefault="00000000" w:rsidRPr="00000000" w14:paraId="00000131">
            <w:pPr>
              <w:spacing w:line="360" w:lineRule="auto"/>
              <w:jc w:val="center"/>
              <w:rPr>
                <w:b w:val="1"/>
                <w:sz w:val="16"/>
                <w:szCs w:val="16"/>
              </w:rPr>
            </w:pPr>
            <w:r w:rsidDel="00000000" w:rsidR="00000000" w:rsidRPr="00000000">
              <w:rPr>
                <w:b w:val="1"/>
                <w:sz w:val="16"/>
                <w:szCs w:val="16"/>
                <w:rtl w:val="0"/>
              </w:rPr>
              <w:t xml:space="preserve">S 12</w:t>
            </w:r>
          </w:p>
        </w:tc>
        <w:tc>
          <w:tcPr/>
          <w:p w:rsidR="00000000" w:rsidDel="00000000" w:rsidP="00000000" w:rsidRDefault="00000000" w:rsidRPr="00000000" w14:paraId="00000132">
            <w:pPr>
              <w:spacing w:line="360" w:lineRule="auto"/>
              <w:jc w:val="center"/>
              <w:rPr>
                <w:b w:val="1"/>
                <w:sz w:val="16"/>
                <w:szCs w:val="16"/>
              </w:rPr>
            </w:pPr>
            <w:r w:rsidDel="00000000" w:rsidR="00000000" w:rsidRPr="00000000">
              <w:rPr>
                <w:b w:val="1"/>
                <w:sz w:val="16"/>
                <w:szCs w:val="16"/>
                <w:rtl w:val="0"/>
              </w:rPr>
              <w:t xml:space="preserve">S 13</w:t>
            </w:r>
          </w:p>
        </w:tc>
        <w:tc>
          <w:tcPr/>
          <w:p w:rsidR="00000000" w:rsidDel="00000000" w:rsidP="00000000" w:rsidRDefault="00000000" w:rsidRPr="00000000" w14:paraId="00000133">
            <w:pPr>
              <w:spacing w:line="360" w:lineRule="auto"/>
              <w:jc w:val="center"/>
              <w:rPr>
                <w:b w:val="1"/>
                <w:sz w:val="16"/>
                <w:szCs w:val="16"/>
              </w:rPr>
            </w:pPr>
            <w:r w:rsidDel="00000000" w:rsidR="00000000" w:rsidRPr="00000000">
              <w:rPr>
                <w:b w:val="1"/>
                <w:sz w:val="16"/>
                <w:szCs w:val="16"/>
                <w:rtl w:val="0"/>
              </w:rPr>
              <w:t xml:space="preserve">S 14</w:t>
            </w:r>
          </w:p>
        </w:tc>
        <w:tc>
          <w:tcPr/>
          <w:p w:rsidR="00000000" w:rsidDel="00000000" w:rsidP="00000000" w:rsidRDefault="00000000" w:rsidRPr="00000000" w14:paraId="00000134">
            <w:pPr>
              <w:spacing w:line="360" w:lineRule="auto"/>
              <w:jc w:val="center"/>
              <w:rPr>
                <w:b w:val="1"/>
                <w:sz w:val="16"/>
                <w:szCs w:val="16"/>
              </w:rPr>
            </w:pPr>
            <w:r w:rsidDel="00000000" w:rsidR="00000000" w:rsidRPr="00000000">
              <w:rPr>
                <w:b w:val="1"/>
                <w:sz w:val="16"/>
                <w:szCs w:val="16"/>
                <w:rtl w:val="0"/>
              </w:rPr>
              <w:t xml:space="preserve">S 15</w:t>
            </w:r>
          </w:p>
        </w:tc>
        <w:tc>
          <w:tcPr/>
          <w:p w:rsidR="00000000" w:rsidDel="00000000" w:rsidP="00000000" w:rsidRDefault="00000000" w:rsidRPr="00000000" w14:paraId="00000135">
            <w:pPr>
              <w:spacing w:line="360" w:lineRule="auto"/>
              <w:jc w:val="center"/>
              <w:rPr>
                <w:b w:val="1"/>
                <w:sz w:val="16"/>
                <w:szCs w:val="16"/>
              </w:rPr>
            </w:pPr>
            <w:r w:rsidDel="00000000" w:rsidR="00000000" w:rsidRPr="00000000">
              <w:rPr>
                <w:b w:val="1"/>
                <w:sz w:val="16"/>
                <w:szCs w:val="16"/>
                <w:rtl w:val="0"/>
              </w:rPr>
              <w:t xml:space="preserve">S 16</w:t>
            </w:r>
          </w:p>
        </w:tc>
        <w:tc>
          <w:tcPr/>
          <w:p w:rsidR="00000000" w:rsidDel="00000000" w:rsidP="00000000" w:rsidRDefault="00000000" w:rsidRPr="00000000" w14:paraId="00000136">
            <w:pPr>
              <w:spacing w:line="360" w:lineRule="auto"/>
              <w:jc w:val="center"/>
              <w:rPr>
                <w:b w:val="1"/>
                <w:sz w:val="16"/>
                <w:szCs w:val="16"/>
              </w:rPr>
            </w:pPr>
            <w:r w:rsidDel="00000000" w:rsidR="00000000" w:rsidRPr="00000000">
              <w:rPr>
                <w:b w:val="1"/>
                <w:sz w:val="16"/>
                <w:szCs w:val="16"/>
                <w:rtl w:val="0"/>
              </w:rPr>
              <w:t xml:space="preserve">S 17</w:t>
            </w:r>
          </w:p>
        </w:tc>
        <w:tc>
          <w:tcPr/>
          <w:p w:rsidR="00000000" w:rsidDel="00000000" w:rsidP="00000000" w:rsidRDefault="00000000" w:rsidRPr="00000000" w14:paraId="00000137">
            <w:pPr>
              <w:spacing w:line="360" w:lineRule="auto"/>
              <w:jc w:val="center"/>
              <w:rPr>
                <w:b w:val="1"/>
                <w:sz w:val="16"/>
                <w:szCs w:val="16"/>
              </w:rPr>
            </w:pPr>
            <w:r w:rsidDel="00000000" w:rsidR="00000000" w:rsidRPr="00000000">
              <w:rPr>
                <w:b w:val="1"/>
                <w:sz w:val="16"/>
                <w:szCs w:val="16"/>
                <w:rtl w:val="0"/>
              </w:rPr>
              <w:t xml:space="preserve">S 18</w:t>
            </w:r>
          </w:p>
        </w:tc>
      </w:tr>
      <w:tr>
        <w:trPr>
          <w:cantSplit w:val="0"/>
          <w:trHeight w:val="294" w:hRule="atLeast"/>
          <w:tblHeader w:val="0"/>
        </w:trPr>
        <w:tc>
          <w:tcPr/>
          <w:p w:rsidR="00000000" w:rsidDel="00000000" w:rsidP="00000000" w:rsidRDefault="00000000" w:rsidRPr="00000000" w14:paraId="00000138">
            <w:pPr>
              <w:jc w:val="both"/>
              <w:rPr>
                <w:i w:val="1"/>
                <w:color w:val="548dd4"/>
                <w:sz w:val="18"/>
                <w:szCs w:val="18"/>
              </w:rPr>
            </w:pPr>
            <w:r w:rsidDel="00000000" w:rsidR="00000000" w:rsidRPr="00000000">
              <w:rPr>
                <w:i w:val="1"/>
                <w:color w:val="548dd4"/>
                <w:sz w:val="18"/>
                <w:szCs w:val="18"/>
                <w:rtl w:val="0"/>
              </w:rPr>
              <w:t xml:space="preserve">Levantamiento y mapa de procesos</w:t>
            </w:r>
          </w:p>
        </w:tc>
        <w:tc>
          <w:tcPr>
            <w:shd w:fill="b6d7a8" w:val="clear"/>
          </w:tcPr>
          <w:p w:rsidR="00000000" w:rsidDel="00000000" w:rsidP="00000000" w:rsidRDefault="00000000" w:rsidRPr="00000000" w14:paraId="00000139">
            <w:pPr>
              <w:spacing w:line="360" w:lineRule="auto"/>
              <w:jc w:val="both"/>
              <w:rPr>
                <w:b w:val="1"/>
                <w:sz w:val="16"/>
                <w:szCs w:val="16"/>
                <w:shd w:fill="b6d7a8" w:val="clear"/>
              </w:rPr>
            </w:pPr>
            <w:r w:rsidDel="00000000" w:rsidR="00000000" w:rsidRPr="00000000">
              <w:rPr>
                <w:rtl w:val="0"/>
              </w:rPr>
            </w:r>
          </w:p>
        </w:tc>
        <w:tc>
          <w:tcPr/>
          <w:p w:rsidR="00000000" w:rsidDel="00000000" w:rsidP="00000000" w:rsidRDefault="00000000" w:rsidRPr="00000000" w14:paraId="0000013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3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3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3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3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3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14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A">
            <w:pPr>
              <w:spacing w:line="360" w:lineRule="auto"/>
              <w:jc w:val="both"/>
              <w:rPr>
                <w:b w:val="1"/>
                <w:sz w:val="16"/>
                <w:szCs w:val="16"/>
              </w:rPr>
            </w:pPr>
            <w:r w:rsidDel="00000000" w:rsidR="00000000" w:rsidRPr="00000000">
              <w:rPr>
                <w:rtl w:val="0"/>
              </w:rPr>
            </w:r>
          </w:p>
        </w:tc>
      </w:tr>
      <w:tr>
        <w:trPr>
          <w:cantSplit w:val="0"/>
          <w:trHeight w:val="303" w:hRule="atLeast"/>
          <w:tblHeader w:val="0"/>
        </w:trPr>
        <w:tc>
          <w:tcPr/>
          <w:p w:rsidR="00000000" w:rsidDel="00000000" w:rsidP="00000000" w:rsidRDefault="00000000" w:rsidRPr="00000000" w14:paraId="0000014B">
            <w:pPr>
              <w:jc w:val="both"/>
              <w:rPr>
                <w:i w:val="1"/>
                <w:color w:val="548dd4"/>
                <w:sz w:val="18"/>
                <w:szCs w:val="18"/>
              </w:rPr>
            </w:pPr>
            <w:r w:rsidDel="00000000" w:rsidR="00000000" w:rsidRPr="00000000">
              <w:rPr>
                <w:i w:val="1"/>
                <w:color w:val="548dd4"/>
                <w:sz w:val="18"/>
                <w:szCs w:val="18"/>
                <w:rtl w:val="0"/>
              </w:rPr>
              <w:t xml:space="preserve">Requisitos detallados y casos de uso</w:t>
            </w:r>
          </w:p>
        </w:tc>
        <w:tc>
          <w:tcPr/>
          <w:p w:rsidR="00000000" w:rsidDel="00000000" w:rsidP="00000000" w:rsidRDefault="00000000" w:rsidRPr="00000000" w14:paraId="0000014C">
            <w:pPr>
              <w:spacing w:line="360" w:lineRule="auto"/>
              <w:jc w:val="both"/>
              <w:rPr>
                <w:b w:val="1"/>
                <w:sz w:val="16"/>
                <w:szCs w:val="16"/>
              </w:rPr>
            </w:pPr>
            <w:r w:rsidDel="00000000" w:rsidR="00000000" w:rsidRPr="00000000">
              <w:rPr>
                <w:rtl w:val="0"/>
              </w:rPr>
            </w:r>
          </w:p>
        </w:tc>
        <w:tc>
          <w:tcPr>
            <w:shd w:fill="b6d7a8" w:val="clear"/>
          </w:tcPr>
          <w:p w:rsidR="00000000" w:rsidDel="00000000" w:rsidP="00000000" w:rsidRDefault="00000000" w:rsidRPr="00000000" w14:paraId="0000014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15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D">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5E">
            <w:pPr>
              <w:jc w:val="both"/>
              <w:rPr>
                <w:i w:val="1"/>
                <w:color w:val="548dd4"/>
                <w:sz w:val="18"/>
                <w:szCs w:val="18"/>
              </w:rPr>
            </w:pPr>
            <w:r w:rsidDel="00000000" w:rsidR="00000000" w:rsidRPr="00000000">
              <w:rPr>
                <w:i w:val="1"/>
                <w:color w:val="548dd4"/>
                <w:sz w:val="18"/>
                <w:szCs w:val="18"/>
                <w:rtl w:val="0"/>
              </w:rPr>
              <w:t xml:space="preserve">Diseño de arquitectura y seguridad</w:t>
            </w:r>
          </w:p>
        </w:tc>
        <w:tc>
          <w:tcPr/>
          <w:p w:rsidR="00000000" w:rsidDel="00000000" w:rsidP="00000000" w:rsidRDefault="00000000" w:rsidRPr="00000000" w14:paraId="0000015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0">
            <w:pPr>
              <w:spacing w:line="360" w:lineRule="auto"/>
              <w:jc w:val="both"/>
              <w:rPr>
                <w:b w:val="1"/>
                <w:sz w:val="16"/>
                <w:szCs w:val="16"/>
              </w:rPr>
            </w:pPr>
            <w:r w:rsidDel="00000000" w:rsidR="00000000" w:rsidRPr="00000000">
              <w:rPr>
                <w:rtl w:val="0"/>
              </w:rPr>
            </w:r>
          </w:p>
        </w:tc>
        <w:tc>
          <w:tcPr>
            <w:shd w:fill="b6d7a8" w:val="clear"/>
          </w:tcPr>
          <w:p w:rsidR="00000000" w:rsidDel="00000000" w:rsidP="00000000" w:rsidRDefault="00000000" w:rsidRPr="00000000" w14:paraId="00000161">
            <w:pPr>
              <w:spacing w:line="360" w:lineRule="auto"/>
              <w:jc w:val="both"/>
              <w:rPr>
                <w:b w:val="1"/>
                <w:sz w:val="16"/>
                <w:szCs w:val="16"/>
              </w:rPr>
            </w:pPr>
            <w:r w:rsidDel="00000000" w:rsidR="00000000" w:rsidRPr="00000000">
              <w:rPr>
                <w:rtl w:val="0"/>
              </w:rPr>
            </w:r>
          </w:p>
        </w:tc>
        <w:tc>
          <w:tcPr>
            <w:shd w:fill="b6d7a8" w:val="clear"/>
          </w:tcPr>
          <w:p w:rsidR="00000000" w:rsidDel="00000000" w:rsidP="00000000" w:rsidRDefault="00000000" w:rsidRPr="00000000" w14:paraId="0000016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16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0">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71">
            <w:pPr>
              <w:jc w:val="both"/>
              <w:rPr>
                <w:i w:val="1"/>
                <w:color w:val="548dd4"/>
                <w:sz w:val="18"/>
                <w:szCs w:val="18"/>
              </w:rPr>
            </w:pPr>
            <w:r w:rsidDel="00000000" w:rsidR="00000000" w:rsidRPr="00000000">
              <w:rPr>
                <w:i w:val="1"/>
                <w:color w:val="548dd4"/>
                <w:sz w:val="18"/>
                <w:szCs w:val="18"/>
                <w:rtl w:val="0"/>
              </w:rPr>
              <w:t xml:space="preserve">Ingesta y clasificación de facturas (MVP)</w:t>
            </w:r>
          </w:p>
        </w:tc>
        <w:tc>
          <w:tcPr/>
          <w:p w:rsidR="00000000" w:rsidDel="00000000" w:rsidP="00000000" w:rsidRDefault="00000000" w:rsidRPr="00000000" w14:paraId="0000017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5">
            <w:pPr>
              <w:spacing w:line="360" w:lineRule="auto"/>
              <w:jc w:val="both"/>
              <w:rPr>
                <w:b w:val="1"/>
                <w:sz w:val="16"/>
                <w:szCs w:val="16"/>
              </w:rPr>
            </w:pPr>
            <w:r w:rsidDel="00000000" w:rsidR="00000000" w:rsidRPr="00000000">
              <w:rPr>
                <w:rtl w:val="0"/>
              </w:rPr>
            </w:r>
          </w:p>
        </w:tc>
        <w:tc>
          <w:tcPr>
            <w:shd w:fill="fff2cc" w:val="clear"/>
          </w:tcPr>
          <w:p w:rsidR="00000000" w:rsidDel="00000000" w:rsidP="00000000" w:rsidRDefault="00000000" w:rsidRPr="00000000" w14:paraId="00000176">
            <w:pPr>
              <w:spacing w:line="360" w:lineRule="auto"/>
              <w:jc w:val="both"/>
              <w:rPr>
                <w:b w:val="1"/>
                <w:sz w:val="16"/>
                <w:szCs w:val="16"/>
              </w:rPr>
            </w:pPr>
            <w:r w:rsidDel="00000000" w:rsidR="00000000" w:rsidRPr="00000000">
              <w:rPr>
                <w:rtl w:val="0"/>
              </w:rPr>
            </w:r>
          </w:p>
        </w:tc>
        <w:tc>
          <w:tcPr>
            <w:shd w:fill="fff2cc" w:val="clear"/>
          </w:tcPr>
          <w:p w:rsidR="00000000" w:rsidDel="00000000" w:rsidP="00000000" w:rsidRDefault="00000000" w:rsidRPr="00000000" w14:paraId="0000017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18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3">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84">
            <w:pPr>
              <w:jc w:val="both"/>
              <w:rPr>
                <w:i w:val="1"/>
                <w:color w:val="548dd4"/>
                <w:sz w:val="18"/>
                <w:szCs w:val="18"/>
              </w:rPr>
            </w:pPr>
            <w:r w:rsidDel="00000000" w:rsidR="00000000" w:rsidRPr="00000000">
              <w:rPr>
                <w:i w:val="1"/>
                <w:color w:val="548dd4"/>
                <w:sz w:val="18"/>
                <w:szCs w:val="18"/>
                <w:rtl w:val="0"/>
              </w:rPr>
              <w:t xml:space="preserve">Workflow de validación y rechazo</w:t>
            </w:r>
          </w:p>
        </w:tc>
        <w:tc>
          <w:tcPr/>
          <w:p w:rsidR="00000000" w:rsidDel="00000000" w:rsidP="00000000" w:rsidRDefault="00000000" w:rsidRPr="00000000" w14:paraId="0000018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A">
            <w:pPr>
              <w:spacing w:line="360" w:lineRule="auto"/>
              <w:jc w:val="both"/>
              <w:rPr>
                <w:b w:val="1"/>
                <w:sz w:val="16"/>
                <w:szCs w:val="16"/>
              </w:rPr>
            </w:pPr>
            <w:r w:rsidDel="00000000" w:rsidR="00000000" w:rsidRPr="00000000">
              <w:rPr>
                <w:rtl w:val="0"/>
              </w:rPr>
            </w:r>
          </w:p>
        </w:tc>
        <w:tc>
          <w:tcPr>
            <w:shd w:fill="fff2cc" w:val="clear"/>
          </w:tcPr>
          <w:p w:rsidR="00000000" w:rsidDel="00000000" w:rsidP="00000000" w:rsidRDefault="00000000" w:rsidRPr="00000000" w14:paraId="0000018B">
            <w:pPr>
              <w:spacing w:line="360" w:lineRule="auto"/>
              <w:jc w:val="both"/>
              <w:rPr>
                <w:b w:val="1"/>
                <w:sz w:val="16"/>
                <w:szCs w:val="16"/>
              </w:rPr>
            </w:pPr>
            <w:r w:rsidDel="00000000" w:rsidR="00000000" w:rsidRPr="00000000">
              <w:rPr>
                <w:rtl w:val="0"/>
              </w:rPr>
            </w:r>
          </w:p>
        </w:tc>
        <w:tc>
          <w:tcPr>
            <w:shd w:fill="fff2cc" w:val="clear"/>
          </w:tcPr>
          <w:p w:rsidR="00000000" w:rsidDel="00000000" w:rsidP="00000000" w:rsidRDefault="00000000" w:rsidRPr="00000000" w14:paraId="0000018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19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6">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97">
            <w:pPr>
              <w:jc w:val="both"/>
              <w:rPr>
                <w:i w:val="1"/>
                <w:color w:val="548dd4"/>
                <w:sz w:val="18"/>
                <w:szCs w:val="18"/>
              </w:rPr>
            </w:pPr>
            <w:r w:rsidDel="00000000" w:rsidR="00000000" w:rsidRPr="00000000">
              <w:rPr>
                <w:i w:val="1"/>
                <w:color w:val="548dd4"/>
                <w:sz w:val="18"/>
                <w:szCs w:val="18"/>
                <w:rtl w:val="0"/>
              </w:rPr>
              <w:t xml:space="preserve">Alertas y notificaciones</w:t>
            </w:r>
          </w:p>
        </w:tc>
        <w:tc>
          <w:tcPr/>
          <w:p w:rsidR="00000000" w:rsidDel="00000000" w:rsidP="00000000" w:rsidRDefault="00000000" w:rsidRPr="00000000" w14:paraId="0000019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F">
            <w:pPr>
              <w:spacing w:line="360" w:lineRule="auto"/>
              <w:jc w:val="both"/>
              <w:rPr>
                <w:b w:val="1"/>
                <w:sz w:val="16"/>
                <w:szCs w:val="16"/>
              </w:rPr>
            </w:pPr>
            <w:r w:rsidDel="00000000" w:rsidR="00000000" w:rsidRPr="00000000">
              <w:rPr>
                <w:rtl w:val="0"/>
              </w:rPr>
            </w:r>
          </w:p>
        </w:tc>
        <w:tc>
          <w:tcPr>
            <w:shd w:fill="fff2cc" w:val="clear"/>
          </w:tcPr>
          <w:p w:rsidR="00000000" w:rsidDel="00000000" w:rsidP="00000000" w:rsidRDefault="00000000" w:rsidRPr="00000000" w14:paraId="000001A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1A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9">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AA">
            <w:pPr>
              <w:jc w:val="both"/>
              <w:rPr>
                <w:i w:val="1"/>
                <w:color w:val="548dd4"/>
                <w:sz w:val="18"/>
                <w:szCs w:val="18"/>
              </w:rPr>
            </w:pPr>
            <w:r w:rsidDel="00000000" w:rsidR="00000000" w:rsidRPr="00000000">
              <w:rPr>
                <w:i w:val="1"/>
                <w:color w:val="548dd4"/>
                <w:sz w:val="18"/>
                <w:szCs w:val="18"/>
                <w:rtl w:val="0"/>
              </w:rPr>
              <w:t xml:space="preserve">Integración con SII</w:t>
            </w:r>
          </w:p>
        </w:tc>
        <w:tc>
          <w:tcPr/>
          <w:p w:rsidR="00000000" w:rsidDel="00000000" w:rsidP="00000000" w:rsidRDefault="00000000" w:rsidRPr="00000000" w14:paraId="000001A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3">
            <w:pPr>
              <w:spacing w:line="360" w:lineRule="auto"/>
              <w:jc w:val="both"/>
              <w:rPr>
                <w:b w:val="1"/>
                <w:sz w:val="16"/>
                <w:szCs w:val="16"/>
              </w:rPr>
            </w:pPr>
            <w:r w:rsidDel="00000000" w:rsidR="00000000" w:rsidRPr="00000000">
              <w:rPr>
                <w:rtl w:val="0"/>
              </w:rPr>
            </w:r>
          </w:p>
        </w:tc>
        <w:tc>
          <w:tcPr>
            <w:shd w:fill="fff2cc" w:val="clear"/>
          </w:tcPr>
          <w:p w:rsidR="00000000" w:rsidDel="00000000" w:rsidP="00000000" w:rsidRDefault="00000000" w:rsidRPr="00000000" w14:paraId="000001B4">
            <w:pPr>
              <w:spacing w:line="360" w:lineRule="auto"/>
              <w:jc w:val="both"/>
              <w:rPr>
                <w:b w:val="1"/>
                <w:sz w:val="16"/>
                <w:szCs w:val="16"/>
              </w:rPr>
            </w:pPr>
            <w:r w:rsidDel="00000000" w:rsidR="00000000" w:rsidRPr="00000000">
              <w:rPr>
                <w:rtl w:val="0"/>
              </w:rPr>
            </w:r>
          </w:p>
        </w:tc>
        <w:tc>
          <w:tcPr>
            <w:shd w:fill="fff2cc" w:val="clear"/>
          </w:tcPr>
          <w:p w:rsidR="00000000" w:rsidDel="00000000" w:rsidP="00000000" w:rsidRDefault="00000000" w:rsidRPr="00000000" w14:paraId="000001B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1B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C">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BD">
            <w:pPr>
              <w:jc w:val="both"/>
              <w:rPr>
                <w:i w:val="1"/>
                <w:color w:val="548dd4"/>
                <w:sz w:val="18"/>
                <w:szCs w:val="18"/>
              </w:rPr>
            </w:pPr>
            <w:r w:rsidDel="00000000" w:rsidR="00000000" w:rsidRPr="00000000">
              <w:rPr>
                <w:i w:val="1"/>
                <w:color w:val="548dd4"/>
                <w:sz w:val="18"/>
                <w:szCs w:val="18"/>
                <w:rtl w:val="0"/>
              </w:rPr>
              <w:t xml:space="preserve">Módulo OC y cruce con recepciones</w:t>
            </w:r>
          </w:p>
        </w:tc>
        <w:tc>
          <w:tcPr/>
          <w:p w:rsidR="00000000" w:rsidDel="00000000" w:rsidP="00000000" w:rsidRDefault="00000000" w:rsidRPr="00000000" w14:paraId="000001B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8">
            <w:pPr>
              <w:spacing w:line="360" w:lineRule="auto"/>
              <w:jc w:val="both"/>
              <w:rPr>
                <w:b w:val="1"/>
                <w:sz w:val="16"/>
                <w:szCs w:val="16"/>
              </w:rPr>
            </w:pPr>
            <w:r w:rsidDel="00000000" w:rsidR="00000000" w:rsidRPr="00000000">
              <w:rPr>
                <w:rtl w:val="0"/>
              </w:rPr>
            </w:r>
          </w:p>
        </w:tc>
        <w:tc>
          <w:tcPr>
            <w:shd w:fill="fff2cc" w:val="clear"/>
          </w:tcPr>
          <w:p w:rsidR="00000000" w:rsidDel="00000000" w:rsidP="00000000" w:rsidRDefault="00000000" w:rsidRPr="00000000" w14:paraId="000001C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1C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F">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D0">
            <w:pPr>
              <w:jc w:val="both"/>
              <w:rPr>
                <w:i w:val="1"/>
                <w:color w:val="548dd4"/>
                <w:sz w:val="18"/>
                <w:szCs w:val="18"/>
              </w:rPr>
            </w:pPr>
            <w:r w:rsidDel="00000000" w:rsidR="00000000" w:rsidRPr="00000000">
              <w:rPr>
                <w:i w:val="1"/>
                <w:color w:val="548dd4"/>
                <w:sz w:val="18"/>
                <w:szCs w:val="18"/>
                <w:rtl w:val="0"/>
              </w:rPr>
              <w:t xml:space="preserve">Dashboard ejecutivo</w:t>
            </w:r>
          </w:p>
        </w:tc>
        <w:tc>
          <w:tcPr/>
          <w:p w:rsidR="00000000" w:rsidDel="00000000" w:rsidP="00000000" w:rsidRDefault="00000000" w:rsidRPr="00000000" w14:paraId="000001D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C">
            <w:pPr>
              <w:spacing w:line="360" w:lineRule="auto"/>
              <w:jc w:val="both"/>
              <w:rPr>
                <w:b w:val="1"/>
                <w:sz w:val="16"/>
                <w:szCs w:val="16"/>
              </w:rPr>
            </w:pPr>
            <w:r w:rsidDel="00000000" w:rsidR="00000000" w:rsidRPr="00000000">
              <w:rPr>
                <w:rtl w:val="0"/>
              </w:rPr>
            </w:r>
          </w:p>
        </w:tc>
        <w:tc>
          <w:tcPr>
            <w:shd w:fill="fff2cc" w:val="clear"/>
          </w:tcPr>
          <w:p w:rsidR="00000000" w:rsidDel="00000000" w:rsidP="00000000" w:rsidRDefault="00000000" w:rsidRPr="00000000" w14:paraId="000001D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1E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2">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E3">
            <w:pPr>
              <w:jc w:val="both"/>
              <w:rPr>
                <w:i w:val="1"/>
                <w:color w:val="548dd4"/>
                <w:sz w:val="18"/>
                <w:szCs w:val="18"/>
              </w:rPr>
            </w:pPr>
            <w:r w:rsidDel="00000000" w:rsidR="00000000" w:rsidRPr="00000000">
              <w:rPr>
                <w:i w:val="1"/>
                <w:color w:val="548dd4"/>
                <w:sz w:val="18"/>
                <w:szCs w:val="18"/>
                <w:rtl w:val="0"/>
              </w:rPr>
              <w:t xml:space="preserve">Seguridad avanzada y auditoría</w:t>
            </w:r>
          </w:p>
        </w:tc>
        <w:tc>
          <w:tcPr/>
          <w:p w:rsidR="00000000" w:rsidDel="00000000" w:rsidP="00000000" w:rsidRDefault="00000000" w:rsidRPr="00000000" w14:paraId="000001E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0">
            <w:pPr>
              <w:spacing w:line="360" w:lineRule="auto"/>
              <w:jc w:val="both"/>
              <w:rPr>
                <w:b w:val="1"/>
                <w:sz w:val="16"/>
                <w:szCs w:val="16"/>
              </w:rPr>
            </w:pPr>
            <w:r w:rsidDel="00000000" w:rsidR="00000000" w:rsidRPr="00000000">
              <w:rPr>
                <w:rtl w:val="0"/>
              </w:rPr>
            </w:r>
          </w:p>
        </w:tc>
        <w:tc>
          <w:tcPr>
            <w:shd w:fill="fff2cc" w:val="clear"/>
          </w:tcPr>
          <w:p w:rsidR="00000000" w:rsidDel="00000000" w:rsidP="00000000" w:rsidRDefault="00000000" w:rsidRPr="00000000" w14:paraId="000001F1">
            <w:pPr>
              <w:spacing w:line="360" w:lineRule="auto"/>
              <w:jc w:val="both"/>
              <w:rPr>
                <w:b w:val="1"/>
                <w:sz w:val="16"/>
                <w:szCs w:val="16"/>
              </w:rPr>
            </w:pPr>
            <w:r w:rsidDel="00000000" w:rsidR="00000000" w:rsidRPr="00000000">
              <w:rPr>
                <w:rtl w:val="0"/>
              </w:rPr>
            </w:r>
          </w:p>
        </w:tc>
        <w:tc>
          <w:tcPr>
            <w:shd w:fill="fff2cc" w:val="clear"/>
          </w:tcPr>
          <w:p w:rsidR="00000000" w:rsidDel="00000000" w:rsidP="00000000" w:rsidRDefault="00000000" w:rsidRPr="00000000" w14:paraId="000001F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1F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5">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F6">
            <w:pPr>
              <w:jc w:val="both"/>
              <w:rPr>
                <w:i w:val="1"/>
                <w:color w:val="548dd4"/>
                <w:sz w:val="18"/>
                <w:szCs w:val="18"/>
              </w:rPr>
            </w:pPr>
            <w:r w:rsidDel="00000000" w:rsidR="00000000" w:rsidRPr="00000000">
              <w:rPr>
                <w:i w:val="1"/>
                <w:color w:val="548dd4"/>
                <w:sz w:val="18"/>
                <w:szCs w:val="18"/>
                <w:rtl w:val="0"/>
              </w:rPr>
              <w:t xml:space="preserve">Piloto controlado</w:t>
            </w:r>
          </w:p>
        </w:tc>
        <w:tc>
          <w:tcPr/>
          <w:p w:rsidR="00000000" w:rsidDel="00000000" w:rsidP="00000000" w:rsidRDefault="00000000" w:rsidRPr="00000000" w14:paraId="000001F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5">
            <w:pPr>
              <w:spacing w:line="360" w:lineRule="auto"/>
              <w:jc w:val="both"/>
              <w:rPr>
                <w:b w:val="1"/>
                <w:sz w:val="16"/>
                <w:szCs w:val="16"/>
              </w:rPr>
            </w:pPr>
            <w:r w:rsidDel="00000000" w:rsidR="00000000" w:rsidRPr="00000000">
              <w:rPr>
                <w:rtl w:val="0"/>
              </w:rPr>
            </w:r>
          </w:p>
        </w:tc>
        <w:tc>
          <w:tcPr>
            <w:shd w:fill="f4cccc" w:val="clear"/>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20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8">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209">
            <w:pPr>
              <w:jc w:val="both"/>
              <w:rPr>
                <w:i w:val="1"/>
                <w:color w:val="548dd4"/>
                <w:sz w:val="18"/>
                <w:szCs w:val="18"/>
              </w:rPr>
            </w:pPr>
            <w:r w:rsidDel="00000000" w:rsidR="00000000" w:rsidRPr="00000000">
              <w:rPr>
                <w:i w:val="1"/>
                <w:color w:val="548dd4"/>
                <w:sz w:val="18"/>
                <w:szCs w:val="18"/>
                <w:rtl w:val="0"/>
              </w:rPr>
              <w:t xml:space="preserve">Despliegue general y cierre</w:t>
            </w:r>
          </w:p>
        </w:tc>
        <w:tc>
          <w:tcPr/>
          <w:p w:rsidR="00000000" w:rsidDel="00000000" w:rsidP="00000000" w:rsidRDefault="00000000" w:rsidRPr="00000000" w14:paraId="0000020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f4cccc" w:val="clear"/>
          </w:tcPr>
          <w:p w:rsidR="00000000" w:rsidDel="00000000" w:rsidP="00000000" w:rsidRDefault="00000000" w:rsidRPr="00000000" w14:paraId="0000021A">
            <w:pPr>
              <w:spacing w:line="360" w:lineRule="auto"/>
              <w:jc w:val="both"/>
              <w:rPr>
                <w:b w:val="1"/>
                <w:sz w:val="16"/>
                <w:szCs w:val="16"/>
              </w:rPr>
            </w:pPr>
            <w:r w:rsidDel="00000000" w:rsidR="00000000" w:rsidRPr="00000000">
              <w:rPr>
                <w:rtl w:val="0"/>
              </w:rPr>
            </w:r>
          </w:p>
        </w:tc>
        <w:tc>
          <w:tcPr>
            <w:shd w:fill="f4cccc" w:val="clear"/>
          </w:tcPr>
          <w:p w:rsidR="00000000" w:rsidDel="00000000" w:rsidP="00000000" w:rsidRDefault="00000000" w:rsidRPr="00000000" w14:paraId="0000021B">
            <w:pPr>
              <w:spacing w:line="360" w:lineRule="auto"/>
              <w:jc w:val="both"/>
              <w:rPr>
                <w:b w:val="1"/>
                <w:sz w:val="16"/>
                <w:szCs w:val="16"/>
              </w:rPr>
            </w:pPr>
            <w:r w:rsidDel="00000000" w:rsidR="00000000" w:rsidRPr="00000000">
              <w:rPr>
                <w:rtl w:val="0"/>
              </w:rPr>
            </w:r>
          </w:p>
        </w:tc>
      </w:tr>
    </w:tbl>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b w:val="1"/>
          <w:color w:val="1f3864"/>
          <w:sz w:val="28"/>
          <w:szCs w:val="28"/>
        </w:rPr>
      </w:pPr>
      <w:r w:rsidDel="00000000" w:rsidR="00000000" w:rsidRPr="00000000">
        <w:rPr>
          <w:rtl w:val="0"/>
        </w:rPr>
      </w:r>
    </w:p>
    <w:p w:rsidR="00000000" w:rsidDel="00000000" w:rsidP="00000000" w:rsidRDefault="00000000" w:rsidRPr="00000000" w14:paraId="0000021E">
      <w:pPr>
        <w:rPr>
          <w:b w:val="1"/>
          <w:color w:val="1f3864"/>
          <w:sz w:val="28"/>
          <w:szCs w:val="28"/>
        </w:rPr>
      </w:pPr>
      <w:r w:rsidDel="00000000" w:rsidR="00000000" w:rsidRPr="00000000">
        <w:rPr>
          <w:rtl w:val="0"/>
        </w:rPr>
      </w:r>
    </w:p>
    <w:p w:rsidR="00000000" w:rsidDel="00000000" w:rsidP="00000000" w:rsidRDefault="00000000" w:rsidRPr="00000000" w14:paraId="0000021F">
      <w:pPr>
        <w:rPr>
          <w:b w:val="1"/>
          <w:color w:val="1f3864"/>
          <w:sz w:val="28"/>
          <w:szCs w:val="28"/>
        </w:rPr>
      </w:pPr>
      <w:r w:rsidDel="00000000" w:rsidR="00000000" w:rsidRPr="00000000">
        <w:rPr>
          <w:rtl w:val="0"/>
        </w:rPr>
      </w:r>
    </w:p>
    <w:p w:rsidR="00000000" w:rsidDel="00000000" w:rsidP="00000000" w:rsidRDefault="00000000" w:rsidRPr="00000000" w14:paraId="00000220">
      <w:pPr>
        <w:rPr>
          <w:b w:val="1"/>
          <w:color w:val="1f3864"/>
          <w:sz w:val="28"/>
          <w:szCs w:val="28"/>
        </w:rPr>
      </w:pPr>
      <w:r w:rsidDel="00000000" w:rsidR="00000000" w:rsidRPr="00000000">
        <w:rPr>
          <w:rtl w:val="0"/>
        </w:rPr>
      </w:r>
    </w:p>
    <w:p w:rsidR="00000000" w:rsidDel="00000000" w:rsidP="00000000" w:rsidRDefault="00000000" w:rsidRPr="00000000" w14:paraId="00000221">
      <w:pPr>
        <w:rPr>
          <w:b w:val="1"/>
          <w:color w:val="1f3864"/>
          <w:sz w:val="28"/>
          <w:szCs w:val="28"/>
        </w:rPr>
      </w:pPr>
      <w:r w:rsidDel="00000000" w:rsidR="00000000" w:rsidRPr="00000000">
        <w:rPr>
          <w:rtl w:val="0"/>
        </w:rPr>
      </w:r>
    </w:p>
    <w:p w:rsidR="00000000" w:rsidDel="00000000" w:rsidP="00000000" w:rsidRDefault="00000000" w:rsidRPr="00000000" w14:paraId="00000222">
      <w:pPr>
        <w:rPr>
          <w:b w:val="1"/>
          <w:color w:val="1f3864"/>
          <w:sz w:val="28"/>
          <w:szCs w:val="28"/>
        </w:rPr>
      </w:pPr>
      <w:r w:rsidDel="00000000" w:rsidR="00000000" w:rsidRPr="00000000">
        <w:rPr>
          <w:rtl w:val="0"/>
        </w:rPr>
      </w:r>
    </w:p>
    <w:p w:rsidR="00000000" w:rsidDel="00000000" w:rsidP="00000000" w:rsidRDefault="00000000" w:rsidRPr="00000000" w14:paraId="00000223">
      <w:pPr>
        <w:rPr>
          <w:b w:val="1"/>
          <w:color w:val="1f3864"/>
          <w:sz w:val="28"/>
          <w:szCs w:val="28"/>
        </w:rPr>
      </w:pPr>
      <w:r w:rsidDel="00000000" w:rsidR="00000000" w:rsidRPr="00000000">
        <w:rPr>
          <w:rtl w:val="0"/>
        </w:rPr>
      </w:r>
    </w:p>
    <w:p w:rsidR="00000000" w:rsidDel="00000000" w:rsidP="00000000" w:rsidRDefault="00000000" w:rsidRPr="00000000" w14:paraId="00000224">
      <w:pPr>
        <w:rPr>
          <w:b w:val="1"/>
          <w:color w:val="1f3864"/>
          <w:sz w:val="28"/>
          <w:szCs w:val="28"/>
        </w:rPr>
      </w:pPr>
      <w:r w:rsidDel="00000000" w:rsidR="00000000" w:rsidRPr="00000000">
        <w:rPr>
          <w:rtl w:val="0"/>
        </w:rPr>
      </w:r>
    </w:p>
    <w:p w:rsidR="00000000" w:rsidDel="00000000" w:rsidP="00000000" w:rsidRDefault="00000000" w:rsidRPr="00000000" w14:paraId="00000225">
      <w:pPr>
        <w:rPr>
          <w:b w:val="1"/>
          <w:color w:val="1f3864"/>
          <w:sz w:val="28"/>
          <w:szCs w:val="28"/>
        </w:rPr>
      </w:pPr>
      <w:r w:rsidDel="00000000" w:rsidR="00000000" w:rsidRPr="00000000">
        <w:rPr>
          <w:rtl w:val="0"/>
        </w:rPr>
      </w:r>
    </w:p>
    <w:p w:rsidR="00000000" w:rsidDel="00000000" w:rsidP="00000000" w:rsidRDefault="00000000" w:rsidRPr="00000000" w14:paraId="00000226">
      <w:pPr>
        <w:rPr>
          <w:b w:val="1"/>
          <w:color w:val="1f3864"/>
          <w:sz w:val="28"/>
          <w:szCs w:val="28"/>
        </w:rPr>
      </w:pPr>
      <w:r w:rsidDel="00000000" w:rsidR="00000000" w:rsidRPr="00000000">
        <w:rPr>
          <w:rtl w:val="0"/>
        </w:rPr>
      </w:r>
    </w:p>
    <w:p w:rsidR="00000000" w:rsidDel="00000000" w:rsidP="00000000" w:rsidRDefault="00000000" w:rsidRPr="00000000" w14:paraId="00000227">
      <w:pPr>
        <w:rPr>
          <w:b w:val="1"/>
          <w:color w:val="1f3864"/>
          <w:sz w:val="28"/>
          <w:szCs w:val="28"/>
        </w:rPr>
      </w:pPr>
      <w:r w:rsidDel="00000000" w:rsidR="00000000" w:rsidRPr="00000000">
        <w:rPr>
          <w:rtl w:val="0"/>
        </w:rPr>
      </w:r>
    </w:p>
    <w:p w:rsidR="00000000" w:rsidDel="00000000" w:rsidP="00000000" w:rsidRDefault="00000000" w:rsidRPr="00000000" w14:paraId="00000228">
      <w:pPr>
        <w:rPr>
          <w:b w:val="1"/>
          <w:color w:val="1f3864"/>
          <w:sz w:val="28"/>
          <w:szCs w:val="28"/>
        </w:rPr>
      </w:pPr>
      <w:r w:rsidDel="00000000" w:rsidR="00000000" w:rsidRPr="00000000">
        <w:rPr>
          <w:rtl w:val="0"/>
        </w:rPr>
      </w:r>
    </w:p>
    <w:p w:rsidR="00000000" w:rsidDel="00000000" w:rsidP="00000000" w:rsidRDefault="00000000" w:rsidRPr="00000000" w14:paraId="00000229">
      <w:pPr>
        <w:rPr>
          <w:b w:val="1"/>
          <w:color w:val="1f3864"/>
          <w:sz w:val="28"/>
          <w:szCs w:val="28"/>
        </w:rPr>
      </w:pPr>
      <w:r w:rsidDel="00000000" w:rsidR="00000000" w:rsidRPr="00000000">
        <w:rPr>
          <w:rtl w:val="0"/>
        </w:rPr>
      </w:r>
    </w:p>
    <w:p w:rsidR="00000000" w:rsidDel="00000000" w:rsidP="00000000" w:rsidRDefault="00000000" w:rsidRPr="00000000" w14:paraId="0000022A">
      <w:pPr>
        <w:rPr>
          <w:b w:val="1"/>
          <w:color w:val="1f3864"/>
          <w:sz w:val="28"/>
          <w:szCs w:val="28"/>
        </w:rPr>
      </w:pPr>
      <w:r w:rsidDel="00000000" w:rsidR="00000000" w:rsidRPr="00000000">
        <w:rPr>
          <w:rtl w:val="0"/>
        </w:rPr>
      </w:r>
    </w:p>
    <w:p w:rsidR="00000000" w:rsidDel="00000000" w:rsidP="00000000" w:rsidRDefault="00000000" w:rsidRPr="00000000" w14:paraId="0000022B">
      <w:pPr>
        <w:rPr>
          <w:b w:val="1"/>
          <w:color w:val="1f3864"/>
          <w:sz w:val="28"/>
          <w:szCs w:val="28"/>
        </w:rPr>
      </w:pPr>
      <w:r w:rsidDel="00000000" w:rsidR="00000000" w:rsidRPr="00000000">
        <w:rPr>
          <w:rtl w:val="0"/>
        </w:rPr>
      </w:r>
    </w:p>
    <w:p w:rsidR="00000000" w:rsidDel="00000000" w:rsidP="00000000" w:rsidRDefault="00000000" w:rsidRPr="00000000" w14:paraId="0000022C">
      <w:pPr>
        <w:rPr>
          <w:b w:val="1"/>
          <w:color w:val="1f3864"/>
          <w:sz w:val="28"/>
          <w:szCs w:val="28"/>
        </w:rPr>
      </w:pPr>
      <w:r w:rsidDel="00000000" w:rsidR="00000000" w:rsidRPr="00000000">
        <w:rPr>
          <w:rtl w:val="0"/>
        </w:rPr>
      </w:r>
    </w:p>
    <w:p w:rsidR="00000000" w:rsidDel="00000000" w:rsidP="00000000" w:rsidRDefault="00000000" w:rsidRPr="00000000" w14:paraId="0000022D">
      <w:pPr>
        <w:rPr>
          <w:b w:val="1"/>
          <w:color w:val="1f3864"/>
          <w:sz w:val="28"/>
          <w:szCs w:val="28"/>
        </w:rPr>
      </w:pPr>
      <w:r w:rsidDel="00000000" w:rsidR="00000000" w:rsidRPr="00000000">
        <w:rPr>
          <w:rtl w:val="0"/>
        </w:rPr>
      </w:r>
    </w:p>
    <w:p w:rsidR="00000000" w:rsidDel="00000000" w:rsidP="00000000" w:rsidRDefault="00000000" w:rsidRPr="00000000" w14:paraId="0000022E">
      <w:pPr>
        <w:spacing w:after="0" w:line="360" w:lineRule="auto"/>
        <w:jc w:val="both"/>
        <w:rPr>
          <w:b w:val="1"/>
          <w:sz w:val="24"/>
          <w:szCs w:val="24"/>
        </w:rPr>
      </w:pPr>
      <w:r w:rsidDel="00000000" w:rsidR="00000000" w:rsidRPr="00000000">
        <w:rPr>
          <w:rtl w:val="0"/>
        </w:rPr>
      </w:r>
    </w:p>
    <w:tbl>
      <w:tblPr>
        <w:tblStyle w:val="Table17"/>
        <w:tblW w:w="10815.0" w:type="dxa"/>
        <w:jc w:val="left"/>
        <w:tblInd w:w="-114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815"/>
        <w:tblGridChange w:id="0">
          <w:tblGrid>
            <w:gridCol w:w="10815"/>
          </w:tblGrid>
        </w:tblGridChange>
      </w:tblGrid>
      <w:tr>
        <w:trPr>
          <w:cantSplit w:val="0"/>
          <w:trHeight w:val="440" w:hRule="atLeast"/>
          <w:tblHeader w:val="0"/>
        </w:trPr>
        <w:tc>
          <w:tcPr>
            <w:vAlign w:val="center"/>
          </w:tcPr>
          <w:p w:rsidR="00000000" w:rsidDel="00000000" w:rsidP="00000000" w:rsidRDefault="00000000" w:rsidRPr="00000000" w14:paraId="0000022F">
            <w:pPr>
              <w:rPr>
                <w:b w:val="1"/>
                <w:color w:val="1f3864"/>
                <w:sz w:val="28"/>
                <w:szCs w:val="28"/>
              </w:rPr>
            </w:pPr>
            <w:r w:rsidDel="00000000" w:rsidR="00000000" w:rsidRPr="00000000">
              <w:rPr>
                <w:b w:val="1"/>
                <w:color w:val="1f3864"/>
                <w:sz w:val="28"/>
                <w:szCs w:val="28"/>
                <w:rtl w:val="0"/>
              </w:rPr>
              <w:t xml:space="preserve">9. Anexo de Evidencias</w:t>
            </w:r>
          </w:p>
        </w:tc>
      </w:tr>
    </w:tbl>
    <w:p w:rsidR="00000000" w:rsidDel="00000000" w:rsidP="00000000" w:rsidRDefault="00000000" w:rsidRPr="00000000" w14:paraId="00000230">
      <w:pPr>
        <w:spacing w:after="0" w:line="360" w:lineRule="auto"/>
        <w:jc w:val="both"/>
        <w:rPr>
          <w:b w:val="1"/>
          <w:sz w:val="24"/>
          <w:szCs w:val="24"/>
        </w:rPr>
      </w:pPr>
      <w:r w:rsidDel="00000000" w:rsidR="00000000" w:rsidRPr="00000000">
        <w:rPr>
          <w:rtl w:val="0"/>
        </w:rPr>
      </w:r>
    </w:p>
    <w:tbl>
      <w:tblPr>
        <w:tblStyle w:val="Table18"/>
        <w:tblW w:w="10815.0" w:type="dxa"/>
        <w:jc w:val="left"/>
        <w:tblInd w:w="-114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815"/>
        <w:tblGridChange w:id="0">
          <w:tblGrid>
            <w:gridCol w:w="10815"/>
          </w:tblGrid>
        </w:tblGridChange>
      </w:tblGrid>
      <w:tr>
        <w:trPr>
          <w:cantSplit w:val="0"/>
          <w:trHeight w:val="440" w:hRule="atLeast"/>
          <w:tblHeader w:val="0"/>
        </w:trPr>
        <w:tc>
          <w:tcPr>
            <w:vAlign w:val="center"/>
          </w:tcPr>
          <w:p w:rsidR="00000000" w:rsidDel="00000000" w:rsidP="00000000" w:rsidRDefault="00000000" w:rsidRPr="00000000" w14:paraId="00000231">
            <w:pPr>
              <w:rPr>
                <w:b w:val="1"/>
                <w:color w:val="1f3864"/>
                <w:sz w:val="28"/>
                <w:szCs w:val="28"/>
              </w:rPr>
            </w:pPr>
            <w:r w:rsidDel="00000000" w:rsidR="00000000" w:rsidRPr="00000000">
              <w:rPr>
                <w:b w:val="1"/>
                <w:color w:val="1f3864"/>
                <w:sz w:val="28"/>
                <w:szCs w:val="28"/>
                <w:rtl w:val="0"/>
              </w:rPr>
              <w:t xml:space="preserve">Dashboard</w:t>
            </w:r>
          </w:p>
          <w:p w:rsidR="00000000" w:rsidDel="00000000" w:rsidP="00000000" w:rsidRDefault="00000000" w:rsidRPr="00000000" w14:paraId="00000232">
            <w:pPr>
              <w:rPr>
                <w:b w:val="1"/>
                <w:color w:val="1f3864"/>
                <w:sz w:val="28"/>
                <w:szCs w:val="28"/>
              </w:rPr>
            </w:pPr>
            <w:r w:rsidDel="00000000" w:rsidR="00000000" w:rsidRPr="00000000">
              <w:rPr>
                <w:b w:val="1"/>
                <w:color w:val="1f3864"/>
                <w:sz w:val="28"/>
                <w:szCs w:val="28"/>
              </w:rPr>
              <w:drawing>
                <wp:inline distB="114300" distT="114300" distL="114300" distR="114300">
                  <wp:extent cx="5430203" cy="2772706"/>
                  <wp:effectExtent b="0" l="0" r="0" t="0"/>
                  <wp:docPr id="5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30203" cy="2772706"/>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b w:val="1"/>
                <w:color w:val="1f3864"/>
                <w:sz w:val="28"/>
                <w:szCs w:val="28"/>
              </w:rPr>
            </w:pPr>
            <w:r w:rsidDel="00000000" w:rsidR="00000000" w:rsidRPr="00000000">
              <w:rPr>
                <w:b w:val="1"/>
                <w:color w:val="1f3864"/>
                <w:sz w:val="28"/>
                <w:szCs w:val="28"/>
                <w:rtl w:val="0"/>
              </w:rPr>
              <w:t xml:space="preserve">Facturas</w:t>
            </w:r>
          </w:p>
          <w:p w:rsidR="00000000" w:rsidDel="00000000" w:rsidP="00000000" w:rsidRDefault="00000000" w:rsidRPr="00000000" w14:paraId="00000234">
            <w:pPr>
              <w:rPr>
                <w:b w:val="1"/>
                <w:color w:val="1f3864"/>
                <w:sz w:val="28"/>
                <w:szCs w:val="28"/>
              </w:rPr>
            </w:pPr>
            <w:r w:rsidDel="00000000" w:rsidR="00000000" w:rsidRPr="00000000">
              <w:rPr>
                <w:b w:val="1"/>
                <w:color w:val="1f3864"/>
                <w:sz w:val="28"/>
                <w:szCs w:val="28"/>
                <w:rtl w:val="0"/>
              </w:rPr>
              <w:t xml:space="preserve">Sección 1</w:t>
            </w:r>
          </w:p>
          <w:p w:rsidR="00000000" w:rsidDel="00000000" w:rsidP="00000000" w:rsidRDefault="00000000" w:rsidRPr="00000000" w14:paraId="00000235">
            <w:pPr>
              <w:rPr>
                <w:b w:val="1"/>
                <w:color w:val="1f3864"/>
                <w:sz w:val="28"/>
                <w:szCs w:val="28"/>
              </w:rPr>
            </w:pPr>
            <w:r w:rsidDel="00000000" w:rsidR="00000000" w:rsidRPr="00000000">
              <w:rPr>
                <w:b w:val="1"/>
                <w:color w:val="1f3864"/>
                <w:sz w:val="28"/>
                <w:szCs w:val="28"/>
              </w:rPr>
              <w:drawing>
                <wp:inline distB="114300" distT="114300" distL="114300" distR="114300">
                  <wp:extent cx="6734175" cy="3441700"/>
                  <wp:effectExtent b="0" l="0" r="0" t="0"/>
                  <wp:docPr id="5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73417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b w:val="1"/>
                <w:color w:val="1f3864"/>
                <w:sz w:val="28"/>
                <w:szCs w:val="28"/>
              </w:rPr>
            </w:pPr>
            <w:r w:rsidDel="00000000" w:rsidR="00000000" w:rsidRPr="00000000">
              <w:rPr>
                <w:b w:val="1"/>
                <w:color w:val="1f3864"/>
                <w:sz w:val="28"/>
                <w:szCs w:val="28"/>
                <w:rtl w:val="0"/>
              </w:rPr>
              <w:t xml:space="preserve">Sección 2</w:t>
            </w:r>
          </w:p>
          <w:p w:rsidR="00000000" w:rsidDel="00000000" w:rsidP="00000000" w:rsidRDefault="00000000" w:rsidRPr="00000000" w14:paraId="00000237">
            <w:pPr>
              <w:rPr>
                <w:b w:val="1"/>
                <w:color w:val="1f3864"/>
                <w:sz w:val="28"/>
                <w:szCs w:val="28"/>
              </w:rPr>
            </w:pPr>
            <w:r w:rsidDel="00000000" w:rsidR="00000000" w:rsidRPr="00000000">
              <w:rPr>
                <w:b w:val="1"/>
                <w:color w:val="1f3864"/>
                <w:sz w:val="28"/>
                <w:szCs w:val="28"/>
              </w:rPr>
              <w:drawing>
                <wp:inline distB="114300" distT="114300" distL="114300" distR="114300">
                  <wp:extent cx="6734175" cy="3441700"/>
                  <wp:effectExtent b="0" l="0" r="0" t="0"/>
                  <wp:docPr id="5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73417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b w:val="1"/>
                <w:color w:val="1f3864"/>
                <w:sz w:val="28"/>
                <w:szCs w:val="28"/>
              </w:rPr>
            </w:pPr>
            <w:r w:rsidDel="00000000" w:rsidR="00000000" w:rsidRPr="00000000">
              <w:rPr>
                <w:b w:val="1"/>
                <w:color w:val="1f3864"/>
                <w:sz w:val="28"/>
                <w:szCs w:val="28"/>
                <w:rtl w:val="0"/>
              </w:rPr>
              <w:t xml:space="preserve">Base de datos Firebase</w:t>
            </w:r>
          </w:p>
          <w:p w:rsidR="00000000" w:rsidDel="00000000" w:rsidP="00000000" w:rsidRDefault="00000000" w:rsidRPr="00000000" w14:paraId="00000239">
            <w:pPr>
              <w:rPr>
                <w:b w:val="1"/>
                <w:color w:val="1f3864"/>
                <w:sz w:val="28"/>
                <w:szCs w:val="28"/>
              </w:rPr>
            </w:pPr>
            <w:r w:rsidDel="00000000" w:rsidR="00000000" w:rsidRPr="00000000">
              <w:rPr>
                <w:b w:val="1"/>
                <w:color w:val="1f3864"/>
                <w:sz w:val="28"/>
                <w:szCs w:val="28"/>
              </w:rPr>
              <w:drawing>
                <wp:inline distB="114300" distT="114300" distL="114300" distR="114300">
                  <wp:extent cx="6734175" cy="3619500"/>
                  <wp:effectExtent b="0" l="0" r="0" t="0"/>
                  <wp:docPr id="5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734175" cy="361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A">
      <w:pPr>
        <w:spacing w:after="0" w:line="360" w:lineRule="auto"/>
        <w:jc w:val="both"/>
        <w:rPr>
          <w:b w:val="1"/>
          <w:sz w:val="24"/>
          <w:szCs w:val="24"/>
        </w:rPr>
      </w:pPr>
      <w:r w:rsidDel="00000000" w:rsidR="00000000" w:rsidRPr="00000000">
        <w:rPr>
          <w:rtl w:val="0"/>
        </w:rPr>
      </w:r>
    </w:p>
    <w:tbl>
      <w:tblPr>
        <w:tblStyle w:val="Table19"/>
        <w:tblW w:w="10815.0" w:type="dxa"/>
        <w:jc w:val="left"/>
        <w:tblInd w:w="-114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815"/>
        <w:tblGridChange w:id="0">
          <w:tblGrid>
            <w:gridCol w:w="10815"/>
          </w:tblGrid>
        </w:tblGridChange>
      </w:tblGrid>
      <w:tr>
        <w:trPr>
          <w:cantSplit w:val="0"/>
          <w:trHeight w:val="440" w:hRule="atLeast"/>
          <w:tblHeader w:val="0"/>
        </w:trPr>
        <w:tc>
          <w:tcPr>
            <w:vAlign w:val="center"/>
          </w:tcPr>
          <w:p w:rsidR="00000000" w:rsidDel="00000000" w:rsidP="00000000" w:rsidRDefault="00000000" w:rsidRPr="00000000" w14:paraId="0000023B">
            <w:pPr>
              <w:rPr>
                <w:b w:val="1"/>
                <w:color w:val="1f3864"/>
                <w:sz w:val="28"/>
                <w:szCs w:val="28"/>
              </w:rPr>
            </w:pPr>
            <w:r w:rsidDel="00000000" w:rsidR="00000000" w:rsidRPr="00000000">
              <w:rPr>
                <w:b w:val="1"/>
                <w:color w:val="1f3864"/>
                <w:sz w:val="28"/>
                <w:szCs w:val="28"/>
                <w:rtl w:val="0"/>
              </w:rPr>
              <w:t xml:space="preserve">10. Bibliografía</w:t>
            </w:r>
          </w:p>
        </w:tc>
      </w:tr>
    </w:tbl>
    <w:p w:rsidR="00000000" w:rsidDel="00000000" w:rsidP="00000000" w:rsidRDefault="00000000" w:rsidRPr="00000000" w14:paraId="0000023C">
      <w:pPr>
        <w:spacing w:after="0" w:line="360" w:lineRule="auto"/>
        <w:jc w:val="both"/>
        <w:rPr>
          <w:b w:val="1"/>
          <w:sz w:val="24"/>
          <w:szCs w:val="24"/>
        </w:rPr>
      </w:pPr>
      <w:r w:rsidDel="00000000" w:rsidR="00000000" w:rsidRPr="00000000">
        <w:rPr>
          <w:rtl w:val="0"/>
        </w:rPr>
      </w:r>
    </w:p>
    <w:sdt>
      <w:sdtPr>
        <w:lock w:val="contentLocked"/>
        <w:id w:val="-1428684289"/>
        <w:tag w:val="goog_rdk_0"/>
      </w:sdtPr>
      <w:sdtContent>
        <w:tbl>
          <w:tblPr>
            <w:tblStyle w:val="Table20"/>
            <w:tblW w:w="10815.0" w:type="dxa"/>
            <w:jc w:val="left"/>
            <w:tblInd w:w="-114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815"/>
            <w:tblGridChange w:id="0">
              <w:tblGrid>
                <w:gridCol w:w="10815"/>
              </w:tblGrid>
            </w:tblGridChange>
          </w:tblGrid>
          <w:tr>
            <w:trPr>
              <w:cantSplit w:val="0"/>
              <w:trHeight w:val="440" w:hRule="atLeast"/>
              <w:tblHeader w:val="0"/>
            </w:trPr>
            <w:tc>
              <w:tcPr>
                <w:vAlign w:val="center"/>
              </w:tcPr>
              <w:p w:rsidR="00000000" w:rsidDel="00000000" w:rsidP="00000000" w:rsidRDefault="00000000" w:rsidRPr="00000000" w14:paraId="0000023D">
                <w:pPr>
                  <w:spacing w:after="0" w:before="240" w:line="276" w:lineRule="auto"/>
                  <w:rPr>
                    <w:b w:val="1"/>
                    <w:color w:val="1f3864"/>
                  </w:rPr>
                </w:pPr>
                <w:r w:rsidDel="00000000" w:rsidR="00000000" w:rsidRPr="00000000">
                  <w:rPr>
                    <w:b w:val="1"/>
                    <w:color w:val="1f3864"/>
                    <w:rtl w:val="0"/>
                  </w:rPr>
                  <w:t xml:space="preserve">Vaca, I. P. A., Maldonado, I. C., Inchaurrondo, I. C., Peretti, I. J., Romero, I. M. S., &amp; Bueno., I. M. (s/f). </w:t>
                </w:r>
                <w:r w:rsidDel="00000000" w:rsidR="00000000" w:rsidRPr="00000000">
                  <w:rPr>
                    <w:b w:val="1"/>
                    <w:i w:val="1"/>
                    <w:color w:val="1f3864"/>
                    <w:rtl w:val="0"/>
                  </w:rPr>
                  <w:t xml:space="preserve">Test-Driven Development - Una aproximación para entender su utilidad en el proceso de desarrollo de Software</w:t>
                </w:r>
                <w:r w:rsidDel="00000000" w:rsidR="00000000" w:rsidRPr="00000000">
                  <w:rPr>
                    <w:b w:val="1"/>
                    <w:color w:val="1f3864"/>
                    <w:rtl w:val="0"/>
                  </w:rPr>
                  <w:t xml:space="preserve">. Edu.ar.   Recuperado el 11 de octubre de 2025, de http://conaiisi.frc.utn.edu.ar/PDFsParaPublicar/1/schedConfs/7/158-524-1-DR.pdf</w:t>
                </w:r>
              </w:p>
              <w:p w:rsidR="00000000" w:rsidDel="00000000" w:rsidP="00000000" w:rsidRDefault="00000000" w:rsidRPr="00000000" w14:paraId="0000023E">
                <w:pPr>
                  <w:spacing w:after="0" w:before="240" w:line="276" w:lineRule="auto"/>
                  <w:rPr>
                    <w:b w:val="1"/>
                    <w:color w:val="1f3864"/>
                  </w:rPr>
                </w:pPr>
                <w:r w:rsidDel="00000000" w:rsidR="00000000" w:rsidRPr="00000000">
                  <w:rPr>
                    <w:b w:val="1"/>
                    <w:color w:val="1f3864"/>
                    <w:rtl w:val="0"/>
                  </w:rPr>
                  <w:t xml:space="preserve">Torres Corredor, O. I. (2017). </w:t>
                </w:r>
                <w:r w:rsidDel="00000000" w:rsidR="00000000" w:rsidRPr="00000000">
                  <w:rPr>
                    <w:b w:val="1"/>
                    <w:i w:val="1"/>
                    <w:color w:val="1f3864"/>
                    <w:rtl w:val="0"/>
                  </w:rPr>
                  <w:t xml:space="preserve">Aplicación y evaluación de la metodología de desarrollo orientado por pruebas (TDD)</w:t>
                </w:r>
                <w:r w:rsidDel="00000000" w:rsidR="00000000" w:rsidRPr="00000000">
                  <w:rPr>
                    <w:b w:val="1"/>
                    <w:color w:val="1f3864"/>
                    <w:rtl w:val="0"/>
                  </w:rPr>
                  <w:t xml:space="preserve"> (Trabajo de fin de máster). Universidad Internacional de La Rioja. Recuperado de https://reunir.unir.net/bitstream/handle/123456789/6562/TORRES%20CORREDOR%2C%20OSCAR.pdf?sequence=1&amp;isAllowed=y</w:t>
                </w:r>
              </w:p>
              <w:p w:rsidR="00000000" w:rsidDel="00000000" w:rsidP="00000000" w:rsidRDefault="00000000" w:rsidRPr="00000000" w14:paraId="0000023F">
                <w:pPr>
                  <w:spacing w:after="0" w:before="240" w:line="276" w:lineRule="auto"/>
                  <w:rPr>
                    <w:b w:val="1"/>
                    <w:color w:val="1f3864"/>
                  </w:rPr>
                </w:pPr>
                <w:r w:rsidDel="00000000" w:rsidR="00000000" w:rsidRPr="00000000">
                  <w:rPr>
                    <w:b w:val="1"/>
                    <w:color w:val="1f3864"/>
                    <w:rtl w:val="0"/>
                  </w:rPr>
                  <w:t xml:space="preserve">Duoc UC. (2022). </w:t>
                </w:r>
                <w:r w:rsidDel="00000000" w:rsidR="00000000" w:rsidRPr="00000000">
                  <w:rPr>
                    <w:b w:val="1"/>
                    <w:i w:val="1"/>
                    <w:color w:val="1f3864"/>
                    <w:rtl w:val="0"/>
                  </w:rPr>
                  <w:t xml:space="preserve">Guía estudiantil 2022: Escuela de Informática y Telecomunicaciones</w:t>
                </w:r>
                <w:r w:rsidDel="00000000" w:rsidR="00000000" w:rsidRPr="00000000">
                  <w:rPr>
                    <w:b w:val="1"/>
                    <w:color w:val="1f3864"/>
                    <w:rtl w:val="0"/>
                  </w:rPr>
                  <w:t xml:space="preserve">. Duoc UC. Recuperado de https://www.duoc.cl/wp-content/uploads/2022/03/II22.pdf</w:t>
                </w:r>
                <w:r w:rsidDel="00000000" w:rsidR="00000000" w:rsidRPr="00000000">
                  <w:rPr>
                    <w:rtl w:val="0"/>
                  </w:rPr>
                </w:r>
              </w:p>
            </w:tc>
          </w:tr>
        </w:tbl>
      </w:sdtContent>
    </w:sdt>
    <w:p w:rsidR="00000000" w:rsidDel="00000000" w:rsidP="00000000" w:rsidRDefault="00000000" w:rsidRPr="00000000" w14:paraId="00000240">
      <w:pPr>
        <w:spacing w:after="0" w:line="360" w:lineRule="auto"/>
        <w:jc w:val="both"/>
        <w:rPr>
          <w:b w:val="1"/>
          <w:color w:val="1f3864"/>
          <w:sz w:val="28"/>
          <w:szCs w:val="28"/>
        </w:rPr>
      </w:pPr>
      <w:r w:rsidDel="00000000" w:rsidR="00000000" w:rsidRPr="00000000">
        <w:rPr>
          <w:rtl w:val="0"/>
        </w:rPr>
      </w:r>
    </w:p>
    <w:p w:rsidR="00000000" w:rsidDel="00000000" w:rsidP="00000000" w:rsidRDefault="00000000" w:rsidRPr="00000000" w14:paraId="00000241">
      <w:pPr>
        <w:spacing w:after="0" w:line="360" w:lineRule="auto"/>
        <w:jc w:val="both"/>
        <w:rPr>
          <w:b w:val="1"/>
          <w:color w:val="1f3864"/>
          <w:sz w:val="28"/>
          <w:szCs w:val="28"/>
        </w:rPr>
      </w:pPr>
      <w:r w:rsidDel="00000000" w:rsidR="00000000" w:rsidRPr="00000000">
        <w:rPr>
          <w:rtl w:val="0"/>
        </w:rPr>
      </w:r>
    </w:p>
    <w:sectPr>
      <w:headerReference r:id="rId13" w:type="default"/>
      <w:footerReference r:id="rId14"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21"/>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3">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Definición Proyecto APT </w:t>
          </w:r>
        </w:p>
        <w:p w:rsidR="00000000" w:rsidDel="00000000" w:rsidP="00000000" w:rsidRDefault="00000000" w:rsidRPr="00000000" w14:paraId="00000244">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5">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4"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D110EC"/>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D110EC"/>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D110E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val="1"/>
    <w:rsid w:val="00D110EC"/>
    <w:pPr>
      <w:ind w:left="720"/>
      <w:contextualSpacing w:val="1"/>
    </w:pPr>
  </w:style>
  <w:style w:type="character" w:styleId="PrrafodelistaCar" w:customStyle="1">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val="1"/>
    <w:unhideWhenUsed w:val="1"/>
    <w:rsid w:val="00D110EC"/>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D110EC"/>
    <w:rPr>
      <w:sz w:val="20"/>
      <w:szCs w:val="20"/>
      <w:lang w:val="es-ES"/>
    </w:rPr>
  </w:style>
  <w:style w:type="character" w:styleId="Refdenotaalpie">
    <w:name w:val="footnote reference"/>
    <w:basedOn w:val="Fuentedeprrafopredeter"/>
    <w:unhideWhenUsed w:val="1"/>
    <w:rsid w:val="00D110EC"/>
    <w:rPr>
      <w:vertAlign w:val="superscript"/>
    </w:rPr>
  </w:style>
  <w:style w:type="paragraph" w:styleId="Encabezado">
    <w:name w:val="header"/>
    <w:basedOn w:val="Normal"/>
    <w:link w:val="EncabezadoCar"/>
    <w:uiPriority w:val="99"/>
    <w:unhideWhenUsed w:val="1"/>
    <w:rsid w:val="00565AE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65AE6"/>
    <w:rPr>
      <w:sz w:val="22"/>
      <w:szCs w:val="22"/>
    </w:rPr>
  </w:style>
  <w:style w:type="table" w:styleId="Tablaconcuadrcula1" w:customStyle="1">
    <w:name w:val="Tabla con cuadrícula1"/>
    <w:basedOn w:val="Tablanormal"/>
    <w:next w:val="Tablaconcuadrcula"/>
    <w:uiPriority w:val="39"/>
    <w:rsid w:val="005673ED"/>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E65208"/>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E65208"/>
    <w:rPr>
      <w:rFonts w:ascii="Segoe UI" w:cs="Segoe UI" w:hAnsi="Segoe UI"/>
      <w:sz w:val="18"/>
      <w:szCs w:val="18"/>
    </w:rPr>
  </w:style>
  <w:style w:type="character" w:styleId="Refdecomentario">
    <w:name w:val="annotation reference"/>
    <w:basedOn w:val="Fuentedeprrafopredeter"/>
    <w:uiPriority w:val="99"/>
    <w:semiHidden w:val="1"/>
    <w:unhideWhenUsed w:val="1"/>
    <w:rsid w:val="008018E6"/>
    <w:rPr>
      <w:sz w:val="16"/>
      <w:szCs w:val="16"/>
    </w:rPr>
  </w:style>
  <w:style w:type="paragraph" w:styleId="Textocomentario">
    <w:name w:val="annotation text"/>
    <w:basedOn w:val="Normal"/>
    <w:link w:val="TextocomentarioCar"/>
    <w:uiPriority w:val="99"/>
    <w:unhideWhenUsed w:val="1"/>
    <w:rsid w:val="008018E6"/>
    <w:pPr>
      <w:spacing w:line="240" w:lineRule="auto"/>
    </w:pPr>
    <w:rPr>
      <w:sz w:val="20"/>
      <w:szCs w:val="20"/>
    </w:rPr>
  </w:style>
  <w:style w:type="character" w:styleId="TextocomentarioCar" w:customStyle="1">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018E6"/>
    <w:rPr>
      <w:b w:val="1"/>
      <w:bCs w:val="1"/>
    </w:rPr>
  </w:style>
  <w:style w:type="character" w:styleId="AsuntodelcomentarioCar" w:customStyle="1">
    <w:name w:val="Asunto del comentario Car"/>
    <w:basedOn w:val="TextocomentarioCar"/>
    <w:link w:val="Asuntodelcomentario"/>
    <w:uiPriority w:val="99"/>
    <w:semiHidden w:val="1"/>
    <w:rsid w:val="008018E6"/>
    <w:rPr>
      <w:b w:val="1"/>
      <w:bCs w:val="1"/>
      <w:sz w:val="20"/>
      <w:szCs w:val="20"/>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rPr>
      <w:sz w:val="22"/>
      <w:szCs w:val="22"/>
    </w:rPr>
    <w:tblPr>
      <w:tblStyleRowBandSize w:val="1"/>
      <w:tblStyleColBandSize w:val="1"/>
      <w:tblCellMar>
        <w:top w:w="0.0" w:type="dxa"/>
        <w:left w:w="108.0" w:type="dxa"/>
        <w:bottom w:w="0.0" w:type="dxa"/>
        <w:right w:w="108.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yperlink" Target="http://draw.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IfZCDREZ3wkoPbazE50o00R8A==">CgMxLjAaHwoBMBIaChgICVIUChJ0YWJsZS5pdXF2YnBvN2ludGo4AHIhMXV0VTRINUhGYUQ4aHhua1ZfZkRDbTR0WkF6MExDVmx1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2022-08-24T18:07:00Z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