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Johao Marchant Soto, Javier Reinoso Baez, Sebastian Roa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21.073.618-2, 21.202.279-9, 19.784.052-8</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rFonts w:ascii="Calibri" w:cs="Calibri" w:eastAsia="Calibri" w:hAnsi="Calibri"/>
                <w:i w:val="1"/>
                <w:color w:val="548dd4"/>
                <w:rtl w:val="0"/>
              </w:rPr>
              <w:t xml:space="preserve">Sistema de Administración de Facturas (SAF)</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rtl w:val="0"/>
              </w:rPr>
              <w:t xml:space="preserve">Administración y Finanzas, Informática aplicada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Análisis y diseño de sistemas de información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548dd4"/>
              </w:rPr>
            </w:pPr>
            <w:r w:rsidDel="00000000" w:rsidR="00000000" w:rsidRPr="00000000">
              <w:rPr>
                <w:i w:val="1"/>
                <w:color w:val="548dd4"/>
                <w:rtl w:val="0"/>
              </w:rPr>
              <w:t xml:space="preserve">Competencia: Identificar requerimientos funcionales y no funcionales de un sistema de información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548dd4"/>
              </w:rPr>
            </w:pPr>
            <w:r w:rsidDel="00000000" w:rsidR="00000000" w:rsidRPr="00000000">
              <w:rPr>
                <w:i w:val="1"/>
                <w:color w:val="548dd4"/>
                <w:rtl w:val="0"/>
              </w:rPr>
              <w:t xml:space="preserve">Identificador de logro: Elaborar diagramas, lista de requerimientos.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Implementación de soluciones tecnológicas aplicadas a procesos administrativos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548dd4"/>
              </w:rPr>
            </w:pPr>
            <w:r w:rsidDel="00000000" w:rsidR="00000000" w:rsidRPr="00000000">
              <w:rPr>
                <w:i w:val="1"/>
                <w:color w:val="548dd4"/>
                <w:rtl w:val="0"/>
              </w:rPr>
              <w:t xml:space="preserve">Competencia: desarrollar aplicaciones que automaticen tareas administrativas.</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548dd4"/>
              </w:rPr>
            </w:pPr>
            <w:r w:rsidDel="00000000" w:rsidR="00000000" w:rsidRPr="00000000">
              <w:rPr>
                <w:i w:val="1"/>
                <w:color w:val="548dd4"/>
                <w:rtl w:val="0"/>
              </w:rPr>
              <w:t xml:space="preserve">Indicador de logro: implementar un sistema funcional de notificación de facturas.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Gestión de proyectos tecnológicos y control de riesgos.</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548dd4"/>
              </w:rPr>
            </w:pPr>
            <w:r w:rsidDel="00000000" w:rsidR="00000000" w:rsidRPr="00000000">
              <w:rPr>
                <w:i w:val="1"/>
                <w:color w:val="548dd4"/>
                <w:rtl w:val="0"/>
              </w:rPr>
              <w:t xml:space="preserve">Competencia: planificar y ejecutar proyectos tecnológicos considerando tiempos, recursos y riesgos.</w:t>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color w:val="548dd4"/>
              </w:rPr>
            </w:pPr>
            <w:r w:rsidDel="00000000" w:rsidR="00000000" w:rsidRPr="00000000">
              <w:rPr>
                <w:i w:val="1"/>
                <w:color w:val="548dd4"/>
                <w:rtl w:val="0"/>
              </w:rPr>
              <w:t xml:space="preserve">Indicador de logro: Presentar un cronograma del proyecto SAF, identificando riesgos y estrategias de mitigación.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Integración de herramientas de software para optimizar procesos financieros.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i w:val="1"/>
                <w:color w:val="548dd4"/>
              </w:rPr>
            </w:pPr>
            <w:r w:rsidDel="00000000" w:rsidR="00000000" w:rsidRPr="00000000">
              <w:rPr>
                <w:i w:val="1"/>
                <w:color w:val="548dd4"/>
                <w:rtl w:val="0"/>
              </w:rPr>
              <w:t xml:space="preserve">Competencia: Utilizar herramientas digitales para mejorar la gestión financiera.</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 w:val="1"/>
                <w:color w:val="548dd4"/>
              </w:rPr>
            </w:pPr>
            <w:r w:rsidDel="00000000" w:rsidR="00000000" w:rsidRPr="00000000">
              <w:rPr>
                <w:i w:val="1"/>
                <w:color w:val="548dd4"/>
                <w:rtl w:val="0"/>
              </w:rPr>
              <w:t xml:space="preserve">Indicador de logro: integrar hojas de cálculo, bdd y software en el sistema SAF para generar alertas automatizadas.</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Actualmente, la administración de facturas en muchas organizaciones se realiza de manera manual en planillas Excel, lo que conlleva riesgos como la aceptación tácita de facturas transcurridos 8 días sin reclamo, falta de trazabilidad y sobrecarga operativa.</w:t>
              <w:br w:type="textWrapping"/>
              <w:t xml:space="preserve">Este proyecto propone implementar un </w:t>
            </w:r>
            <w:r w:rsidDel="00000000" w:rsidR="00000000" w:rsidRPr="00000000">
              <w:rPr>
                <w:rFonts w:ascii="Calibri" w:cs="Calibri" w:eastAsia="Calibri" w:hAnsi="Calibri"/>
                <w:b w:val="1"/>
                <w:i w:val="1"/>
                <w:color w:val="548dd4"/>
                <w:rtl w:val="0"/>
              </w:rPr>
              <w:t xml:space="preserve">Sistema de Administración de Facturas (SAF)</w:t>
            </w:r>
            <w:r w:rsidDel="00000000" w:rsidR="00000000" w:rsidRPr="00000000">
              <w:rPr>
                <w:rFonts w:ascii="Calibri" w:cs="Calibri" w:eastAsia="Calibri" w:hAnsi="Calibri"/>
                <w:i w:val="1"/>
                <w:color w:val="548dd4"/>
                <w:rtl w:val="0"/>
              </w:rPr>
              <w:t xml:space="preserve"> para la </w:t>
            </w:r>
            <w:r w:rsidDel="00000000" w:rsidR="00000000" w:rsidRPr="00000000">
              <w:rPr>
                <w:b w:val="1"/>
                <w:i w:val="1"/>
                <w:color w:val="548dd4"/>
                <w:rtl w:val="0"/>
              </w:rPr>
              <w:t xml:space="preserve">Ilustre Municipalidad de San Bernardo</w:t>
            </w:r>
            <w:r w:rsidDel="00000000" w:rsidR="00000000" w:rsidRPr="00000000">
              <w:rPr>
                <w:i w:val="1"/>
                <w:color w:val="548dd4"/>
                <w:rtl w:val="0"/>
              </w:rPr>
              <w:t xml:space="preserve"> </w:t>
            </w:r>
            <w:r w:rsidDel="00000000" w:rsidR="00000000" w:rsidRPr="00000000">
              <w:rPr>
                <w:rFonts w:ascii="Calibri" w:cs="Calibri" w:eastAsia="Calibri" w:hAnsi="Calibri"/>
                <w:i w:val="1"/>
                <w:color w:val="548dd4"/>
                <w:rtl w:val="0"/>
              </w:rPr>
              <w:t xml:space="preserve">que centralice y automatice el proceso, integrándose con el SII y entregando alertas automáticas y trazabilidad. Esto impacta directamente a unidades de Contabilidad, Adquisiciones y Finanzas, asegurando cumplimiento normativo y eficiencia operativa.</w:t>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r w:rsidDel="00000000" w:rsidR="00000000" w:rsidRPr="00000000">
              <w:rPr>
                <w:rtl w:val="0"/>
              </w:rPr>
            </w:r>
          </w:p>
        </w:tc>
        <w:tc>
          <w:tcPr>
            <w:vAlign w:val="center"/>
          </w:tcPr>
          <w:p w:rsidR="00000000" w:rsidDel="00000000" w:rsidP="00000000" w:rsidRDefault="00000000" w:rsidRPr="00000000" w14:paraId="00000034">
            <w:pPr>
              <w:jc w:val="both"/>
              <w:rPr>
                <w:i w:val="1"/>
                <w:color w:val="548dd4"/>
              </w:rPr>
            </w:pPr>
            <w:r w:rsidDel="00000000" w:rsidR="00000000" w:rsidRPr="00000000">
              <w:rPr>
                <w:i w:val="1"/>
                <w:color w:val="548dd4"/>
                <w:rtl w:val="0"/>
              </w:rPr>
              <w:t xml:space="preserve">El sistema permitirá la recepción automática de facturas desde el Servicio de Impuestos Internos (SII), su clasificación por tipo de documento (Contrato u Orden de Compra), y la asignación de responsables dentro de las áreas correspondientes. Asimismo, contará con un módulo de alertas automáticas que notificará sobre plazos de aceptación de facturas, evitando la aceptación a los 8 días, además de una bitácora de actividades para asegurar trazabilidad y un panel ejecutivo con reportes en tiempo real.</w:t>
            </w:r>
          </w:p>
          <w:p w:rsidR="00000000" w:rsidDel="00000000" w:rsidP="00000000" w:rsidRDefault="00000000" w:rsidRPr="00000000" w14:paraId="00000035">
            <w:pPr>
              <w:jc w:val="both"/>
              <w:rPr>
                <w:i w:val="1"/>
                <w:color w:val="548dd4"/>
              </w:rPr>
            </w:pPr>
            <w:r w:rsidDel="00000000" w:rsidR="00000000" w:rsidRPr="00000000">
              <w:rPr>
                <w:i w:val="1"/>
                <w:color w:val="548dd4"/>
                <w:rtl w:val="0"/>
              </w:rPr>
              <w:t xml:space="preserve">La aplicación se desarrollará en Ionic, un framework híbrido que, aunque está orientado a dispositivos móviles, se eligió para priorizar la vista web/escritorio sin descartar futuras implementaciones móviles. Esto permite optimizar recursos y ahorrar tiempo en el desarrollo, evitando la necesidad de crear una plataforma paralela.</w:t>
            </w:r>
          </w:p>
          <w:p w:rsidR="00000000" w:rsidDel="00000000" w:rsidP="00000000" w:rsidRDefault="00000000" w:rsidRPr="00000000" w14:paraId="00000036">
            <w:pPr>
              <w:jc w:val="both"/>
              <w:rPr>
                <w:i w:val="1"/>
                <w:color w:val="548dd4"/>
              </w:rPr>
            </w:pPr>
            <w:r w:rsidDel="00000000" w:rsidR="00000000" w:rsidRPr="00000000">
              <w:rPr>
                <w:i w:val="1"/>
                <w:color w:val="548dd4"/>
                <w:rtl w:val="0"/>
              </w:rPr>
              <w:t xml:space="preserve">La integración con el SII se realizará a través de su API oficial, para lo cual será necesario contar previamente con un certificado personal gestionado por la municipalidad, que habilitará la autenticación y el acceso seguro a los datos de facturación.</w:t>
            </w:r>
          </w:p>
          <w:p w:rsidR="00000000" w:rsidDel="00000000" w:rsidP="00000000" w:rsidRDefault="00000000" w:rsidRPr="00000000" w14:paraId="00000037">
            <w:pPr>
              <w:jc w:val="both"/>
              <w:rPr>
                <w:i w:val="1"/>
                <w:color w:val="548dd4"/>
              </w:rPr>
            </w:pPr>
            <w:r w:rsidDel="00000000" w:rsidR="00000000" w:rsidRPr="00000000">
              <w:rPr>
                <w:i w:val="1"/>
                <w:color w:val="548dd4"/>
                <w:rtl w:val="0"/>
              </w:rPr>
              <w:t xml:space="preserve">La base de datos seleccionada es FireBase, utilizada para almacenar todas las facturas recibidas desde la API y permitir que la aplicación consulte, clasifique y presente la información a los usuarios en tiempo real.</w:t>
            </w:r>
          </w:p>
          <w:p w:rsidR="00000000" w:rsidDel="00000000" w:rsidP="00000000" w:rsidRDefault="00000000" w:rsidRPr="00000000" w14:paraId="00000038">
            <w:pPr>
              <w:jc w:val="both"/>
              <w:rPr>
                <w:i w:val="1"/>
                <w:color w:val="548dd4"/>
              </w:rPr>
            </w:pPr>
            <w:r w:rsidDel="00000000" w:rsidR="00000000" w:rsidRPr="00000000">
              <w:rPr>
                <w:i w:val="1"/>
                <w:color w:val="548dd4"/>
                <w:rtl w:val="0"/>
              </w:rPr>
              <w:t xml:space="preserve">La solución se organizará bajo una arquitectura multicapa con los siguientes componentes principales:</w:t>
            </w:r>
          </w:p>
          <w:p w:rsidR="00000000" w:rsidDel="00000000" w:rsidP="00000000" w:rsidRDefault="00000000" w:rsidRPr="00000000" w14:paraId="00000039">
            <w:pPr>
              <w:numPr>
                <w:ilvl w:val="0"/>
                <w:numId w:val="9"/>
              </w:numPr>
              <w:spacing w:after="0" w:afterAutospacing="0"/>
              <w:ind w:left="720" w:hanging="360"/>
              <w:jc w:val="both"/>
              <w:rPr>
                <w:i w:val="1"/>
                <w:color w:val="548dd4"/>
                <w:u w:val="none"/>
              </w:rPr>
            </w:pPr>
            <w:r w:rsidDel="00000000" w:rsidR="00000000" w:rsidRPr="00000000">
              <w:rPr>
                <w:i w:val="1"/>
                <w:color w:val="548dd4"/>
                <w:rtl w:val="0"/>
              </w:rPr>
              <w:t xml:space="preserve">Frontend en Ionic: interfaz responsiva y amigable, accesible desde navegador o dispositivos móviles.</w:t>
            </w:r>
          </w:p>
          <w:p w:rsidR="00000000" w:rsidDel="00000000" w:rsidP="00000000" w:rsidRDefault="00000000" w:rsidRPr="00000000" w14:paraId="0000003A">
            <w:pPr>
              <w:numPr>
                <w:ilvl w:val="0"/>
                <w:numId w:val="9"/>
              </w:numPr>
              <w:spacing w:after="0" w:afterAutospacing="0"/>
              <w:ind w:left="720" w:hanging="360"/>
              <w:jc w:val="both"/>
              <w:rPr>
                <w:i w:val="1"/>
                <w:color w:val="548dd4"/>
                <w:u w:val="none"/>
              </w:rPr>
            </w:pPr>
            <w:r w:rsidDel="00000000" w:rsidR="00000000" w:rsidRPr="00000000">
              <w:rPr>
                <w:i w:val="1"/>
                <w:color w:val="548dd4"/>
                <w:rtl w:val="0"/>
              </w:rPr>
              <w:t xml:space="preserve">Módulo de integración con SII: conexión vía API utilizando el certificado personal de la municipalidad.</w:t>
            </w:r>
          </w:p>
          <w:p w:rsidR="00000000" w:rsidDel="00000000" w:rsidP="00000000" w:rsidRDefault="00000000" w:rsidRPr="00000000" w14:paraId="0000003B">
            <w:pPr>
              <w:numPr>
                <w:ilvl w:val="0"/>
                <w:numId w:val="9"/>
              </w:numPr>
              <w:spacing w:after="0" w:afterAutospacing="0"/>
              <w:ind w:left="720" w:hanging="360"/>
              <w:jc w:val="both"/>
              <w:rPr>
                <w:i w:val="1"/>
                <w:color w:val="548dd4"/>
                <w:u w:val="none"/>
              </w:rPr>
            </w:pPr>
            <w:r w:rsidDel="00000000" w:rsidR="00000000" w:rsidRPr="00000000">
              <w:rPr>
                <w:i w:val="1"/>
                <w:color w:val="548dd4"/>
                <w:rtl w:val="0"/>
              </w:rPr>
              <w:t xml:space="preserve">Base de datos en FireBase: almacenamiento de facturas y metadatos para consulta y trazabilidad en tiempo real y en la nube.</w:t>
            </w:r>
          </w:p>
          <w:p w:rsidR="00000000" w:rsidDel="00000000" w:rsidP="00000000" w:rsidRDefault="00000000" w:rsidRPr="00000000" w14:paraId="0000003C">
            <w:pPr>
              <w:numPr>
                <w:ilvl w:val="0"/>
                <w:numId w:val="9"/>
              </w:numPr>
              <w:spacing w:after="0" w:afterAutospacing="0"/>
              <w:ind w:left="720" w:hanging="360"/>
              <w:jc w:val="both"/>
              <w:rPr>
                <w:i w:val="1"/>
                <w:color w:val="548dd4"/>
                <w:u w:val="none"/>
              </w:rPr>
            </w:pPr>
            <w:r w:rsidDel="00000000" w:rsidR="00000000" w:rsidRPr="00000000">
              <w:rPr>
                <w:i w:val="1"/>
                <w:color w:val="548dd4"/>
                <w:rtl w:val="0"/>
              </w:rPr>
              <w:t xml:space="preserve">Módulo de clasificación y validación: procesamiento de facturas según contratos u órdenes de compra.</w:t>
            </w:r>
          </w:p>
          <w:p w:rsidR="00000000" w:rsidDel="00000000" w:rsidP="00000000" w:rsidRDefault="00000000" w:rsidRPr="00000000" w14:paraId="0000003D">
            <w:pPr>
              <w:numPr>
                <w:ilvl w:val="0"/>
                <w:numId w:val="9"/>
              </w:numPr>
              <w:spacing w:after="0" w:afterAutospacing="0"/>
              <w:ind w:left="720" w:hanging="360"/>
              <w:jc w:val="both"/>
              <w:rPr>
                <w:i w:val="1"/>
                <w:color w:val="548dd4"/>
                <w:u w:val="none"/>
              </w:rPr>
            </w:pPr>
            <w:r w:rsidDel="00000000" w:rsidR="00000000" w:rsidRPr="00000000">
              <w:rPr>
                <w:i w:val="1"/>
                <w:color w:val="548dd4"/>
                <w:rtl w:val="0"/>
              </w:rPr>
              <w:t xml:space="preserve">Módulo de alertas y notificaciones: recordatorios automáticos previos a los 8 días de vencimiento.</w:t>
            </w:r>
          </w:p>
          <w:p w:rsidR="00000000" w:rsidDel="00000000" w:rsidP="00000000" w:rsidRDefault="00000000" w:rsidRPr="00000000" w14:paraId="0000003E">
            <w:pPr>
              <w:numPr>
                <w:ilvl w:val="0"/>
                <w:numId w:val="9"/>
              </w:numPr>
              <w:spacing w:after="0" w:afterAutospacing="0"/>
              <w:ind w:left="720" w:hanging="360"/>
              <w:jc w:val="both"/>
              <w:rPr>
                <w:i w:val="1"/>
                <w:color w:val="548dd4"/>
                <w:u w:val="none"/>
              </w:rPr>
            </w:pPr>
            <w:r w:rsidDel="00000000" w:rsidR="00000000" w:rsidRPr="00000000">
              <w:rPr>
                <w:i w:val="1"/>
                <w:color w:val="548dd4"/>
                <w:rtl w:val="0"/>
              </w:rPr>
              <w:t xml:space="preserve">Módulo de seguridad y auditoría: gestión de roles, permisos, cifrado de información sensible y registro de accesos.</w:t>
            </w:r>
          </w:p>
          <w:p w:rsidR="00000000" w:rsidDel="00000000" w:rsidP="00000000" w:rsidRDefault="00000000" w:rsidRPr="00000000" w14:paraId="0000003F">
            <w:pPr>
              <w:numPr>
                <w:ilvl w:val="0"/>
                <w:numId w:val="9"/>
              </w:numPr>
              <w:ind w:left="720" w:hanging="360"/>
              <w:jc w:val="both"/>
              <w:rPr>
                <w:i w:val="1"/>
                <w:color w:val="548dd4"/>
                <w:u w:val="none"/>
              </w:rPr>
            </w:pPr>
            <w:r w:rsidDel="00000000" w:rsidR="00000000" w:rsidRPr="00000000">
              <w:rPr>
                <w:i w:val="1"/>
                <w:color w:val="548dd4"/>
                <w:rtl w:val="0"/>
              </w:rPr>
              <w:t xml:space="preserve">Dashboard ejecutivo: reportes dinámicos y visualización de indicadores clave de gestión financiera.</w:t>
            </w:r>
          </w:p>
          <w:p w:rsidR="00000000" w:rsidDel="00000000" w:rsidP="00000000" w:rsidRDefault="00000000" w:rsidRPr="00000000" w14:paraId="00000040">
            <w:pPr>
              <w:jc w:val="both"/>
              <w:rPr>
                <w:i w:val="1"/>
                <w:color w:val="548dd4"/>
              </w:rPr>
            </w:pPr>
            <w:r w:rsidDel="00000000" w:rsidR="00000000" w:rsidRPr="00000000">
              <w:rPr>
                <w:i w:val="1"/>
                <w:color w:val="548dd4"/>
                <w:rtl w:val="0"/>
              </w:rPr>
              <w:t xml:space="preserve">El sistema será desplegado en un servidor local o en la nube, con el objetivo de garantizar escalabilidad y disponibilidad.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rFonts w:ascii="Calibri" w:cs="Calibri" w:eastAsia="Calibri" w:hAnsi="Calibri"/>
                <w:i w:val="1"/>
                <w:color w:val="548dd4"/>
                <w:highlight w:val="yellow"/>
              </w:rPr>
            </w:pPr>
            <w:r w:rsidDel="00000000" w:rsidR="00000000" w:rsidRPr="00000000">
              <w:rPr>
                <w:rFonts w:ascii="Calibri" w:cs="Calibri" w:eastAsia="Calibri" w:hAnsi="Calibri"/>
                <w:i w:val="1"/>
                <w:color w:val="548dd4"/>
                <w:rtl w:val="0"/>
              </w:rPr>
              <w:t xml:space="preserve">El proyecto se relaciona con las competencias de análisis de procesos, desarrollo de soluciones informáticas y gestión de proyectos. Requiere habilidades técnicas en programación, integración de sistemas y control de calidad, todas vinculadas con el perfil de egreso de la carrera de Informática y su aplicación al área de Finanzas.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numPr>
                <w:ilvl w:val="0"/>
                <w:numId w:val="4"/>
              </w:numPr>
              <w:ind w:left="720" w:hanging="360"/>
              <w:jc w:val="both"/>
              <w:rPr>
                <w:i w:val="1"/>
                <w:color w:val="548dd4"/>
              </w:rPr>
            </w:pPr>
            <w:r w:rsidDel="00000000" w:rsidR="00000000" w:rsidRPr="00000000">
              <w:rPr>
                <w:i w:val="1"/>
                <w:color w:val="548dd4"/>
                <w:rtl w:val="0"/>
              </w:rPr>
              <w:t xml:space="preserve">Johao Marchant: Mi enfoque principal es el desarrollo de software,, sobre todo la parte del backend e integración de tecnologías nuevas, por ende el proyecto se alinea con mi interés profesional de trabajar en una solución que pueda aportar a mi portafolio una vez que egrese.</w:t>
            </w:r>
          </w:p>
          <w:p w:rsidR="00000000" w:rsidDel="00000000" w:rsidP="00000000" w:rsidRDefault="00000000" w:rsidRPr="00000000" w14:paraId="00000045">
            <w:pPr>
              <w:ind w:left="720" w:firstLine="0"/>
              <w:jc w:val="both"/>
              <w:rPr>
                <w:i w:val="1"/>
                <w:color w:val="548dd4"/>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i w:val="1"/>
                <w:color w:val="548dd4"/>
              </w:rPr>
            </w:pPr>
            <w:r w:rsidDel="00000000" w:rsidR="00000000" w:rsidRPr="00000000">
              <w:rPr>
                <w:i w:val="1"/>
                <w:color w:val="548dd4"/>
                <w:rtl w:val="0"/>
              </w:rPr>
              <w:t xml:space="preserve">Javier Reinoso: El proyecto consiste en buscar una solución a un problema mediante el desarrollo de un software que integre soluciones reales para un proyecto real. Lo que se alinea con mi interés como desarrollador de aplicaciones web/móvil.</w:t>
            </w:r>
          </w:p>
          <w:p w:rsidR="00000000" w:rsidDel="00000000" w:rsidP="00000000" w:rsidRDefault="00000000" w:rsidRPr="00000000" w14:paraId="00000047">
            <w:pPr>
              <w:ind w:left="720" w:firstLine="0"/>
              <w:jc w:val="both"/>
              <w:rPr>
                <w:i w:val="1"/>
                <w:color w:val="548dd4"/>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i w:val="1"/>
                <w:color w:val="548dd4"/>
              </w:rPr>
            </w:pPr>
            <w:r w:rsidDel="00000000" w:rsidR="00000000" w:rsidRPr="00000000">
              <w:rPr>
                <w:i w:val="1"/>
                <w:color w:val="548dd4"/>
                <w:rtl w:val="0"/>
              </w:rPr>
              <w:t xml:space="preserve">Sebastián Roa: El proyecto se alinea con mis intereses profesionales que van más hacia el área de gestión y planificación de proyectos, a la cual espero dedicarme después de egresar ya que es la que más llama mi atención.</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1"/>
                <w:i w:val="1"/>
                <w:smallCaps w:val="0"/>
                <w:strike w:val="0"/>
                <w:color w:val="548dd4"/>
                <w:u w:val="none"/>
                <w:shd w:fill="auto" w:val="clear"/>
                <w:vertAlign w:val="baseline"/>
                <w:rtl w:val="0"/>
              </w:rPr>
              <w:t xml:space="preserve">Duración del semestre:</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Alineada con cronograma tentativo de 18 semanas.</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1"/>
                <w:i w:val="1"/>
                <w:smallCaps w:val="0"/>
                <w:strike w:val="0"/>
                <w:color w:val="548dd4"/>
                <w:u w:val="none"/>
                <w:shd w:fill="auto" w:val="clear"/>
                <w:vertAlign w:val="baseline"/>
                <w:rtl w:val="0"/>
              </w:rPr>
              <w:t xml:space="preserve">Horas asignadas:</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Compatibles con la asignatura Capstone.</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1"/>
                <w:i w:val="1"/>
                <w:smallCaps w:val="0"/>
                <w:strike w:val="0"/>
                <w:color w:val="548dd4"/>
                <w:u w:val="none"/>
                <w:shd w:fill="auto" w:val="clear"/>
                <w:vertAlign w:val="baseline"/>
                <w:rtl w:val="0"/>
              </w:rPr>
              <w:t xml:space="preserve">Materiales requeridos:</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Servidor (local o SaaS), software de desarrollo, base de datos, certificados digitales.</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1"/>
                <w:i w:val="1"/>
                <w:smallCaps w:val="0"/>
                <w:strike w:val="0"/>
                <w:color w:val="548dd4"/>
                <w:u w:val="none"/>
                <w:shd w:fill="auto" w:val="clear"/>
                <w:vertAlign w:val="baseline"/>
                <w:rtl w:val="0"/>
              </w:rPr>
              <w:t xml:space="preserve">Factores externos favorables:</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Existencia de procesos normativos claros, disposición de áreas de Finanzas/TI.</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1"/>
                <w:i w:val="1"/>
                <w:smallCaps w:val="0"/>
                <w:strike w:val="0"/>
                <w:color w:val="548dd4"/>
                <w:u w:val="none"/>
                <w:shd w:fill="auto" w:val="clear"/>
                <w:vertAlign w:val="baseline"/>
                <w:rtl w:val="0"/>
              </w:rPr>
              <w:t xml:space="preserve">Factores externos desfavorables:</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Resistencia al cambio o problemas de acceso al SII. Se mitigará con capacitación, pilotos y soporte</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Diseñar e implementar un </w:t>
            </w:r>
            <w:r w:rsidDel="00000000" w:rsidR="00000000" w:rsidRPr="00000000">
              <w:rPr>
                <w:rFonts w:ascii="Calibri" w:cs="Calibri" w:eastAsia="Calibri" w:hAnsi="Calibri"/>
                <w:b w:val="1"/>
                <w:i w:val="1"/>
                <w:color w:val="548dd4"/>
                <w:rtl w:val="0"/>
              </w:rPr>
              <w:t xml:space="preserve">Sistema de Administración de Facturas (SAF)</w:t>
            </w:r>
            <w:r w:rsidDel="00000000" w:rsidR="00000000" w:rsidRPr="00000000">
              <w:rPr>
                <w:rFonts w:ascii="Calibri" w:cs="Calibri" w:eastAsia="Calibri" w:hAnsi="Calibri"/>
                <w:i w:val="1"/>
                <w:color w:val="548dd4"/>
                <w:rtl w:val="0"/>
              </w:rPr>
              <w:t xml:space="preserve"> que centralice, </w:t>
            </w:r>
            <w:r w:rsidDel="00000000" w:rsidR="00000000" w:rsidRPr="00000000">
              <w:rPr>
                <w:rFonts w:ascii="Calibri" w:cs="Calibri" w:eastAsia="Calibri" w:hAnsi="Calibri"/>
                <w:i w:val="1"/>
                <w:color w:val="548dd4"/>
                <w:rtl w:val="0"/>
              </w:rPr>
              <w:t xml:space="preserve">automatice</w:t>
            </w:r>
            <w:r w:rsidDel="00000000" w:rsidR="00000000" w:rsidRPr="00000000">
              <w:rPr>
                <w:rFonts w:ascii="Calibri" w:cs="Calibri" w:eastAsia="Calibri" w:hAnsi="Calibri"/>
                <w:i w:val="1"/>
                <w:color w:val="548dd4"/>
                <w:rtl w:val="0"/>
              </w:rPr>
              <w:t xml:space="preserve"> y controle la gestión de facturas</w:t>
            </w:r>
            <w:r w:rsidDel="00000000" w:rsidR="00000000" w:rsidRPr="00000000">
              <w:rPr>
                <w:i w:val="1"/>
                <w:color w:val="548dd4"/>
                <w:rtl w:val="0"/>
              </w:rPr>
              <w:t xml:space="preserve">, generando alertas acerca del vencimiento de estas.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i w:val="1"/>
                <w:color w:val="548dd4"/>
                <w:rtl w:val="0"/>
              </w:rPr>
              <w:t xml:space="preserve">Identificar los principales interesados en el proyecto (usuarios finales, actores) junto a los antecedentes .</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u w:val="none"/>
              </w:rPr>
            </w:pPr>
            <w:r w:rsidDel="00000000" w:rsidR="00000000" w:rsidRPr="00000000">
              <w:rPr>
                <w:i w:val="1"/>
                <w:color w:val="548dd4"/>
                <w:rtl w:val="0"/>
              </w:rPr>
              <w:t xml:space="preserve">Definir los requerimientos identificados mediante entrevistas.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u w:val="none"/>
              </w:rPr>
            </w:pPr>
            <w:r w:rsidDel="00000000" w:rsidR="00000000" w:rsidRPr="00000000">
              <w:rPr>
                <w:i w:val="1"/>
                <w:color w:val="548dd4"/>
                <w:rtl w:val="0"/>
              </w:rPr>
              <w:t xml:space="preserve">Diseñar un MVP con vista web y móvil, para probar la factibilidad del sistema.</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i w:val="1"/>
                <w:color w:val="548dd4"/>
                <w:rtl w:val="0"/>
              </w:rPr>
              <w:t xml:space="preserve">Diseñar e </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Integrar una solución para la recepción de facturas electrónicas desde el SII</w:t>
            </w:r>
            <w:r w:rsidDel="00000000" w:rsidR="00000000" w:rsidRPr="00000000">
              <w:rPr>
                <w:i w:val="1"/>
                <w:color w:val="548dd4"/>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Habilitar alertas automáticas previas a los 8 días corridos</w:t>
            </w:r>
            <w:r w:rsidDel="00000000" w:rsidR="00000000" w:rsidRPr="00000000">
              <w:rPr>
                <w:i w:val="1"/>
                <w:color w:val="548dd4"/>
                <w:rtl w:val="0"/>
              </w:rPr>
              <w:t xml:space="preserve"> desde la recepción de una factura.</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rPr>
            </w:pPr>
            <w:r w:rsidDel="00000000" w:rsidR="00000000" w:rsidRPr="00000000">
              <w:rPr>
                <w:i w:val="1"/>
                <w:color w:val="548dd4"/>
                <w:rtl w:val="0"/>
              </w:rPr>
              <w:t xml:space="preserve">Implementar niveles de acceso y permisos para proteger la información sensible y garantizar la seguridad del sistema.</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ind w:left="0" w:firstLine="0"/>
              <w:jc w:val="both"/>
              <w:rPr>
                <w:b w:val="1"/>
                <w:i w:val="1"/>
                <w:color w:val="548dd4"/>
              </w:rPr>
            </w:pPr>
            <w:r w:rsidDel="00000000" w:rsidR="00000000" w:rsidRPr="00000000">
              <w:rPr>
                <w:b w:val="1"/>
                <w:i w:val="1"/>
                <w:color w:val="548dd4"/>
                <w:rtl w:val="0"/>
              </w:rPr>
              <w:t xml:space="preserve">Metodología TDD</w:t>
            </w:r>
          </w:p>
          <w:p w:rsidR="00000000" w:rsidDel="00000000" w:rsidP="00000000" w:rsidRDefault="00000000" w:rsidRPr="00000000" w14:paraId="00000062">
            <w:pPr>
              <w:ind w:left="0" w:firstLine="0"/>
              <w:jc w:val="both"/>
              <w:rPr>
                <w:i w:val="1"/>
                <w:color w:val="548dd4"/>
              </w:rPr>
            </w:pPr>
            <w:r w:rsidDel="00000000" w:rsidR="00000000" w:rsidRPr="00000000">
              <w:rPr>
                <w:i w:val="1"/>
                <w:color w:val="548dd4"/>
                <w:rtl w:val="0"/>
              </w:rPr>
              <w:t xml:space="preserve">La metodología Test-Driven Development (TDD) es un proceso de desarrollo de software en el que las pruebas se escriben antes del código real. Se busca garantizar que el código cumpla con los comportamientos definidos mediante ciclos de retroalimentación cortos.</w:t>
            </w:r>
          </w:p>
          <w:p w:rsidR="00000000" w:rsidDel="00000000" w:rsidP="00000000" w:rsidRDefault="00000000" w:rsidRPr="00000000" w14:paraId="00000063">
            <w:pPr>
              <w:ind w:left="0" w:firstLine="0"/>
              <w:jc w:val="both"/>
              <w:rPr>
                <w:i w:val="1"/>
                <w:color w:val="548dd4"/>
              </w:rPr>
            </w:pPr>
            <w:r w:rsidDel="00000000" w:rsidR="00000000" w:rsidRPr="00000000">
              <w:rPr>
                <w:i w:val="1"/>
                <w:color w:val="548dd4"/>
                <w:rtl w:val="0"/>
              </w:rPr>
              <w:t xml:space="preserve">Consiste en un bucle simple de 3 etapas:</w:t>
            </w:r>
          </w:p>
          <w:p w:rsidR="00000000" w:rsidDel="00000000" w:rsidP="00000000" w:rsidRDefault="00000000" w:rsidRPr="00000000" w14:paraId="00000064">
            <w:pPr>
              <w:ind w:left="0" w:firstLine="0"/>
              <w:jc w:val="both"/>
              <w:rPr>
                <w:i w:val="1"/>
                <w:color w:val="548dd4"/>
              </w:rPr>
            </w:pPr>
            <w:r w:rsidDel="00000000" w:rsidR="00000000" w:rsidRPr="00000000">
              <w:rPr>
                <w:b w:val="1"/>
                <w:i w:val="1"/>
                <w:color w:val="548dd4"/>
                <w:rtl w:val="0"/>
              </w:rPr>
              <w:t xml:space="preserve">Rojo: </w:t>
            </w:r>
            <w:r w:rsidDel="00000000" w:rsidR="00000000" w:rsidRPr="00000000">
              <w:rPr>
                <w:i w:val="1"/>
                <w:color w:val="548dd4"/>
                <w:rtl w:val="0"/>
              </w:rPr>
              <w:t xml:space="preserve">Se escribe una prueba fallida para el comportamiento previsto.</w:t>
            </w:r>
          </w:p>
          <w:p w:rsidR="00000000" w:rsidDel="00000000" w:rsidP="00000000" w:rsidRDefault="00000000" w:rsidRPr="00000000" w14:paraId="00000065">
            <w:pPr>
              <w:ind w:left="0" w:firstLine="0"/>
              <w:jc w:val="both"/>
              <w:rPr>
                <w:i w:val="1"/>
                <w:color w:val="548dd4"/>
              </w:rPr>
            </w:pPr>
            <w:r w:rsidDel="00000000" w:rsidR="00000000" w:rsidRPr="00000000">
              <w:rPr>
                <w:b w:val="1"/>
                <w:i w:val="1"/>
                <w:color w:val="548dd4"/>
                <w:rtl w:val="0"/>
              </w:rPr>
              <w:t xml:space="preserve">Verde:</w:t>
            </w:r>
            <w:r w:rsidDel="00000000" w:rsidR="00000000" w:rsidRPr="00000000">
              <w:rPr>
                <w:i w:val="1"/>
                <w:color w:val="548dd4"/>
                <w:rtl w:val="0"/>
              </w:rPr>
              <w:t xml:space="preserve"> Se escribe el código suficiente para que la prueba pase.</w:t>
            </w:r>
          </w:p>
          <w:p w:rsidR="00000000" w:rsidDel="00000000" w:rsidP="00000000" w:rsidRDefault="00000000" w:rsidRPr="00000000" w14:paraId="00000066">
            <w:pPr>
              <w:ind w:left="0" w:firstLine="0"/>
              <w:jc w:val="both"/>
              <w:rPr>
                <w:i w:val="1"/>
                <w:color w:val="548dd4"/>
              </w:rPr>
            </w:pPr>
            <w:r w:rsidDel="00000000" w:rsidR="00000000" w:rsidRPr="00000000">
              <w:rPr>
                <w:b w:val="1"/>
                <w:i w:val="1"/>
                <w:color w:val="548dd4"/>
                <w:rtl w:val="0"/>
              </w:rPr>
              <w:t xml:space="preserve">Refactorizar: </w:t>
            </w:r>
            <w:r w:rsidDel="00000000" w:rsidR="00000000" w:rsidRPr="00000000">
              <w:rPr>
                <w:i w:val="1"/>
                <w:color w:val="548dd4"/>
                <w:rtl w:val="0"/>
              </w:rPr>
              <w:t xml:space="preserve">El código se limpia manteniendo las pruebas en verde.</w:t>
            </w:r>
          </w:p>
          <w:p w:rsidR="00000000" w:rsidDel="00000000" w:rsidP="00000000" w:rsidRDefault="00000000" w:rsidRPr="00000000" w14:paraId="00000067">
            <w:pPr>
              <w:ind w:left="0" w:firstLine="0"/>
              <w:jc w:val="both"/>
              <w:rPr>
                <w:i w:val="1"/>
                <w:color w:val="548dd4"/>
              </w:rPr>
            </w:pPr>
            <w:r w:rsidDel="00000000" w:rsidR="00000000" w:rsidRPr="00000000">
              <w:rPr>
                <w:i w:val="1"/>
                <w:color w:val="548dd4"/>
                <w:rtl w:val="0"/>
              </w:rPr>
              <w:t xml:space="preserve">Se busca promover un diseño más simple en unidades de código pequeñas y enfocadas en una administración y modificación más fácil.</w:t>
            </w:r>
          </w:p>
          <w:p w:rsidR="00000000" w:rsidDel="00000000" w:rsidP="00000000" w:rsidRDefault="00000000" w:rsidRPr="00000000" w14:paraId="00000068">
            <w:pPr>
              <w:ind w:left="0" w:firstLine="0"/>
              <w:jc w:val="both"/>
              <w:rPr>
                <w:rFonts w:ascii="Calibri" w:cs="Calibri" w:eastAsia="Calibri" w:hAnsi="Calibri"/>
                <w:i w:val="1"/>
                <w:color w:val="548dd4"/>
              </w:rPr>
            </w:pPr>
            <w:r w:rsidDel="00000000" w:rsidR="00000000" w:rsidRPr="00000000">
              <w:rPr>
                <w:i w:val="1"/>
                <w:color w:val="548dd4"/>
                <w:rtl w:val="0"/>
              </w:rPr>
              <w:t xml:space="preserve">La solución se implementará de manera iterativa para asegurar avances tempranos y reducción de riesgos</w:t>
            </w:r>
            <w:r w:rsidDel="00000000" w:rsidR="00000000" w:rsidRPr="00000000">
              <w:rPr>
                <w:rtl w:val="0"/>
              </w:rPr>
            </w:r>
          </w:p>
        </w:tc>
      </w:tr>
    </w:tbl>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tbl>
      <w:tblPr>
        <w:tblStyle w:val="Table11"/>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0"/>
        <w:tblGridChange w:id="0">
          <w:tblGrid>
            <w:gridCol w:w="1008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093.4863281249998"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Autoevaluación Competencias - Fase 1 (Individual)</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4472c4"/>
              </w:rPr>
            </w:pPr>
            <w:r w:rsidDel="00000000" w:rsidR="00000000" w:rsidRPr="00000000">
              <w:rPr>
                <w:i w:val="1"/>
                <w:color w:val="4472c4"/>
                <w:rtl w:val="0"/>
              </w:rPr>
              <w:t xml:space="preserve">La actividad consiste en identificar las competencias y determinar cuáles son nuestras fortalezas y debilidades.</w:t>
            </w:r>
            <w:r w:rsidDel="00000000" w:rsidR="00000000" w:rsidRPr="00000000">
              <w:rPr>
                <w:rtl w:val="0"/>
              </w:rPr>
            </w:r>
          </w:p>
        </w:tc>
        <w:tc>
          <w:tcPr/>
          <w:p w:rsidR="00000000" w:rsidDel="00000000" w:rsidP="00000000" w:rsidRDefault="00000000" w:rsidRPr="00000000" w14:paraId="00000075">
            <w:pPr>
              <w:jc w:val="both"/>
              <w:rPr>
                <w:i w:val="0"/>
                <w:smallCaps w:val="0"/>
                <w:strike w:val="0"/>
                <w:color w:val="1f3864"/>
                <w:sz w:val="22"/>
                <w:szCs w:val="22"/>
                <w:u w:val="none"/>
                <w:shd w:fill="auto" w:val="clear"/>
                <w:vertAlign w:val="baseline"/>
              </w:rPr>
            </w:pPr>
            <w:r w:rsidDel="00000000" w:rsidR="00000000" w:rsidRPr="00000000">
              <w:rPr>
                <w:i w:val="1"/>
                <w:color w:val="4472c4"/>
                <w:rtl w:val="0"/>
              </w:rPr>
              <w:t xml:space="preserve">Nos permitió identificar los niveles de logro en las competencias del plan de estudio, para que a partir de nuestras fortalezas podamos definir mejor nuestro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Diario Reflexión - Fase 1 (Individual)</w:t>
            </w:r>
            <w:r w:rsidDel="00000000" w:rsidR="00000000" w:rsidRPr="00000000">
              <w:rPr>
                <w:rtl w:val="0"/>
              </w:rPr>
            </w:r>
          </w:p>
        </w:tc>
        <w:tc>
          <w:tcPr/>
          <w:p w:rsidR="00000000" w:rsidDel="00000000" w:rsidP="00000000" w:rsidRDefault="00000000" w:rsidRPr="00000000" w14:paraId="00000078">
            <w:pPr>
              <w:jc w:val="both"/>
              <w:rPr>
                <w:color w:val="1f3864"/>
              </w:rPr>
            </w:pPr>
            <w:r w:rsidDel="00000000" w:rsidR="00000000" w:rsidRPr="00000000">
              <w:rPr>
                <w:i w:val="1"/>
                <w:color w:val="4472c4"/>
                <w:rtl w:val="0"/>
              </w:rPr>
              <w:t xml:space="preserve">El diario de reflexión nos plantea una serie de preguntas para recordar las competencias en la carrera.</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rtl w:val="0"/>
              </w:rPr>
              <w:t xml:space="preserve">Busca de ayudar a definir nuestro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Autoevaluación - Fase 1 (Individual)</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b w:val="1"/>
                <w:i w:val="0"/>
                <w:smallCaps w:val="0"/>
                <w:strike w:val="0"/>
                <w:color w:val="1f3864"/>
                <w:u w:val="none"/>
                <w:shd w:fill="auto" w:val="clear"/>
                <w:vertAlign w:val="baseline"/>
              </w:rPr>
            </w:pPr>
            <w:r w:rsidDel="00000000" w:rsidR="00000000" w:rsidRPr="00000000">
              <w:rPr>
                <w:i w:val="1"/>
                <w:color w:val="4472c4"/>
                <w:rtl w:val="0"/>
              </w:rPr>
              <w:t xml:space="preserve">Consiste en aplicar este instrumento para tener un referente que nos oriente en el proceso de definición de Proyecto APT.</w:t>
            </w:r>
            <w:r w:rsidDel="00000000" w:rsidR="00000000" w:rsidRPr="00000000">
              <w:rPr>
                <w:rtl w:val="0"/>
              </w:rPr>
            </w:r>
          </w:p>
        </w:tc>
        <w:tc>
          <w:tcPr/>
          <w:p w:rsidR="00000000" w:rsidDel="00000000" w:rsidP="00000000" w:rsidRDefault="00000000" w:rsidRPr="00000000" w14:paraId="0000007E">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rtl w:val="0"/>
              </w:rPr>
              <w:t xml:space="preserve">Reflexionar sobre este instrumento para identificar fortalezas y aspectos a mejorar, y así retroalimentar el proyecto antes de la evaluación sumativa.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Presentación Proyecto.pptx (Grupal)</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b w:val="1"/>
                <w:i w:val="0"/>
                <w:smallCaps w:val="0"/>
                <w:strike w:val="0"/>
                <w:color w:val="1f3864"/>
                <w:u w:val="none"/>
                <w:shd w:fill="auto" w:val="clear"/>
                <w:vertAlign w:val="baseline"/>
              </w:rPr>
            </w:pPr>
            <w:r w:rsidDel="00000000" w:rsidR="00000000" w:rsidRPr="00000000">
              <w:rPr>
                <w:i w:val="1"/>
                <w:color w:val="4472c4"/>
                <w:rtl w:val="0"/>
              </w:rPr>
              <w:t xml:space="preserve">Consiste en presentar como equipo la solución al problema que buscamos solucionar con nuestro proyecto, mediante recursos gráficos (PPT).</w:t>
            </w: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rtl w:val="0"/>
              </w:rPr>
              <w:t xml:space="preserve">Da instancia a presentar como grupo la propuesta a los interesados.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APT Formativa - Fase 1 (Grupal)</w:t>
            </w:r>
          </w:p>
        </w:tc>
        <w:tc>
          <w:tcPr/>
          <w:p w:rsidR="00000000" w:rsidDel="00000000" w:rsidP="00000000" w:rsidRDefault="00000000" w:rsidRPr="00000000" w14:paraId="00000085">
            <w:pPr>
              <w:jc w:val="both"/>
              <w:rPr>
                <w:rFonts w:ascii="Calibri" w:cs="Calibri" w:eastAsia="Calibri" w:hAnsi="Calibri"/>
                <w:b w:val="1"/>
                <w:i w:val="0"/>
                <w:smallCaps w:val="0"/>
                <w:strike w:val="0"/>
                <w:color w:val="1f3864"/>
                <w:u w:val="none"/>
                <w:shd w:fill="auto" w:val="clear"/>
                <w:vertAlign w:val="baseline"/>
              </w:rPr>
            </w:pPr>
            <w:r w:rsidDel="00000000" w:rsidR="00000000" w:rsidRPr="00000000">
              <w:rPr>
                <w:i w:val="1"/>
                <w:color w:val="4472c4"/>
                <w:rtl w:val="0"/>
              </w:rPr>
              <w:t xml:space="preserve">Es una entrega de carácter formativo, para evaluar la primera parte de la guía de definición del proyecto APT, tales como antecedentes personales, descripción del proyecto APT y fundamentación de este.</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rtl w:val="0"/>
              </w:rPr>
              <w:t xml:space="preserve">El avance nos permite obtener retroalimentación previa a la entrega definitiva del documento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Final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Definición Proyecto APT (Español).docx (Grupal)</w:t>
            </w:r>
          </w:p>
        </w:tc>
        <w:tc>
          <w:tcPr/>
          <w:p w:rsidR="00000000" w:rsidDel="00000000" w:rsidP="00000000" w:rsidRDefault="00000000" w:rsidRPr="00000000" w14:paraId="00000089">
            <w:pPr>
              <w:jc w:val="both"/>
              <w:rPr>
                <w:rFonts w:ascii="Calibri" w:cs="Calibri" w:eastAsia="Calibri" w:hAnsi="Calibri"/>
                <w:b w:val="1"/>
                <w:i w:val="0"/>
                <w:smallCaps w:val="0"/>
                <w:strike w:val="0"/>
                <w:color w:val="1f3864"/>
                <w:u w:val="none"/>
                <w:shd w:fill="auto" w:val="clear"/>
                <w:vertAlign w:val="baseline"/>
              </w:rPr>
            </w:pPr>
            <w:r w:rsidDel="00000000" w:rsidR="00000000" w:rsidRPr="00000000">
              <w:rPr>
                <w:i w:val="1"/>
                <w:color w:val="4472c4"/>
                <w:rtl w:val="0"/>
              </w:rPr>
              <w:t xml:space="preserve">Corresponde a una entrega de encargo con un 20% de ponderación sobre la nota final de la asignatura.</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rtl w:val="0"/>
              </w:rPr>
              <w:t xml:space="preserve">Nos permite formalizar las bases sobre las cuales levantaremos nuestro proyecto APT</w:t>
            </w: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10995.0" w:type="dxa"/>
        <w:jc w:val="left"/>
        <w:tblInd w:w="-125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95"/>
        <w:tblGridChange w:id="0">
          <w:tblGrid>
            <w:gridCol w:w="10995"/>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1380"/>
        <w:gridCol w:w="2595"/>
        <w:gridCol w:w="1470"/>
        <w:gridCol w:w="1035"/>
        <w:gridCol w:w="1200"/>
        <w:gridCol w:w="1575"/>
        <w:tblGridChange w:id="0">
          <w:tblGrid>
            <w:gridCol w:w="1770"/>
            <w:gridCol w:w="1380"/>
            <w:gridCol w:w="2595"/>
            <w:gridCol w:w="1470"/>
            <w:gridCol w:w="1035"/>
            <w:gridCol w:w="1200"/>
            <w:gridCol w:w="1575"/>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Levantamiento y mapa de procesos</w:t>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realizan entrevistas para obtener información acerca de la problemática y estructura de la organización</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Entrevistas con usuarios clave, acceso a documentación interna</w:t>
            </w:r>
            <w:r w:rsidDel="00000000" w:rsidR="00000000" w:rsidRPr="00000000">
              <w:rPr>
                <w:rtl w:val="0"/>
              </w:rPr>
            </w:r>
          </w:p>
        </w:tc>
        <w:tc>
          <w:tcPr>
            <w:tcBorders>
              <w:right w:color="b7b7b7"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Reinoso</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Requisitos detallados y casos de uso</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enumeran y listan los requerimientos funcionales y no funcionales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Plantillas de casos de uso, software de documentación (word, documents de google)</w:t>
            </w:r>
            <w:r w:rsidDel="00000000" w:rsidR="00000000" w:rsidRPr="00000000">
              <w:rPr>
                <w:rtl w:val="0"/>
              </w:rPr>
            </w:r>
          </w:p>
        </w:tc>
        <w:tc>
          <w:tcPr>
            <w:tcBorders>
              <w:right w:color="b7b7b7"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Reinoso</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Diseño de arquitectura y seguridad</w:t>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Elección de arquitectura por el equipo para trabajar en el proyecto y seguridad</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w:t>
            </w:r>
            <w:hyperlink r:id="rId8">
              <w:r w:rsidDel="00000000" w:rsidR="00000000" w:rsidRPr="00000000">
                <w:rPr>
                  <w:i w:val="1"/>
                  <w:color w:val="1155cc"/>
                  <w:sz w:val="18"/>
                  <w:szCs w:val="18"/>
                  <w:u w:val="single"/>
                  <w:rtl w:val="0"/>
                </w:rPr>
                <w:t xml:space="preserve">Draw.io</w:t>
              </w:r>
            </w:hyperlink>
            <w:r w:rsidDel="00000000" w:rsidR="00000000" w:rsidRPr="00000000">
              <w:rPr>
                <w:i w:val="1"/>
                <w:color w:val="548dd4"/>
                <w:sz w:val="18"/>
                <w:szCs w:val="18"/>
                <w:rtl w:val="0"/>
              </w:rPr>
              <w:t xml:space="preserve">, UML)</w:t>
            </w:r>
            <w:r w:rsidDel="00000000" w:rsidR="00000000" w:rsidRPr="00000000">
              <w:rPr>
                <w:rtl w:val="0"/>
              </w:rPr>
            </w:r>
          </w:p>
        </w:tc>
        <w:tc>
          <w:tcPr>
            <w:tcBorders>
              <w:right w:color="b7b7b7"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b7b7b7"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Johao Marchant</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Ingesta y clasificación de facturas (MVP)</w:t>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Producto mínimo viable (prototipo)</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a fuentes de datos, bases de datos</w:t>
            </w:r>
            <w:r w:rsidDel="00000000" w:rsidR="00000000" w:rsidRPr="00000000">
              <w:rPr>
                <w:rtl w:val="0"/>
              </w:rPr>
            </w:r>
          </w:p>
        </w:tc>
        <w:tc>
          <w:tcPr>
            <w:tcBorders>
              <w:right w:color="cccccc"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Johao Marchant</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Workflow de validación y rechazo</w:t>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Flujo de sistema para validar y rechazar facturas</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Reglas de negocio, interfaz de usuario</w:t>
            </w:r>
            <w:r w:rsidDel="00000000" w:rsidR="00000000" w:rsidRPr="00000000">
              <w:rPr>
                <w:rtl w:val="0"/>
              </w:rPr>
            </w:r>
          </w:p>
        </w:tc>
        <w:tc>
          <w:tcPr>
            <w:tcBorders>
              <w:right w:color="cccccc"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Reinoso</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Alertas y notificaciones</w:t>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Sistema de alerta y notificaciones a usuarios de la plataforma</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Servicios de mensajería, configuración de triggers, API de comunicación</w:t>
            </w:r>
            <w:r w:rsidDel="00000000" w:rsidR="00000000" w:rsidRPr="00000000">
              <w:rPr>
                <w:rtl w:val="0"/>
              </w:rPr>
            </w:r>
          </w:p>
        </w:tc>
        <w:tc>
          <w:tcPr>
            <w:tcBorders>
              <w:right w:color="b7b7b7"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Johao Marchant</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Integración con SII</w:t>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Conexión con la API de SII para captura de facturas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técnica del SII, API REST/SOAP</w:t>
            </w:r>
            <w:r w:rsidDel="00000000" w:rsidR="00000000" w:rsidRPr="00000000">
              <w:rPr>
                <w:rtl w:val="0"/>
              </w:rPr>
            </w:r>
          </w:p>
        </w:tc>
        <w:tc>
          <w:tcPr>
            <w:tcBorders>
              <w:right w:color="b7b7b7" w:space="0" w:sz="4" w:val="single"/>
            </w:tcBorders>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b7b7b7"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Reinoso</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Módulo OC y cruce con recepciones</w:t>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Cruce de recepciones y órdenes de compra.</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Acceso a sistema ERP</w:t>
            </w:r>
            <w:r w:rsidDel="00000000" w:rsidR="00000000" w:rsidRPr="00000000">
              <w:rPr>
                <w:rtl w:val="0"/>
              </w:rPr>
            </w:r>
          </w:p>
        </w:tc>
        <w:tc>
          <w:tcPr>
            <w:tcBorders>
              <w:right w:color="b7b7b7" w:space="0" w:sz="4" w:val="single"/>
            </w:tcBorders>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Johao Marchant</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Dashboard ejecutivo</w:t>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Dashboard visual con resumen de la información </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BI, diseño UX/UI, métricas clave definidas</w:t>
            </w:r>
            <w:r w:rsidDel="00000000" w:rsidR="00000000" w:rsidRPr="00000000">
              <w:rPr>
                <w:rtl w:val="0"/>
              </w:rPr>
            </w:r>
          </w:p>
        </w:tc>
        <w:tc>
          <w:tcPr>
            <w:tcBorders>
              <w:right w:color="b7b7b7" w:space="0" w:sz="4" w:val="single"/>
            </w:tcBorders>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Sebastian Roa</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r w:rsidDel="00000000" w:rsidR="00000000" w:rsidRPr="00000000">
              <w:rPr>
                <w:rtl w:val="0"/>
              </w:rPr>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Seguridad avanzada y auditoría</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Proteger datos sensibles, detectar y prevenir amenazas, registrar y monitorear actividades, cumplir con normativas como la ISO 27.001.</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Logs de sistemas, políticas de acceso</w:t>
            </w:r>
            <w:r w:rsidDel="00000000" w:rsidR="00000000" w:rsidRPr="00000000">
              <w:rPr>
                <w:rtl w:val="0"/>
              </w:rPr>
            </w:r>
          </w:p>
        </w:tc>
        <w:tc>
          <w:tcPr>
            <w:tcBorders>
              <w:right w:color="b7b7b7" w:space="0" w:sz="4" w:val="single"/>
            </w:tcBorders>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b7b7b7"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Sebastian Roa</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Piloto controlado</w:t>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Marcha Blanca del sistema SAF</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Selección de usuarios, checklist de validación, soporte técnico disponible</w:t>
            </w:r>
            <w:r w:rsidDel="00000000" w:rsidR="00000000" w:rsidRPr="00000000">
              <w:rPr>
                <w:rtl w:val="0"/>
              </w:rPr>
            </w:r>
          </w:p>
        </w:tc>
        <w:tc>
          <w:tcPr>
            <w:tcBorders>
              <w:right w:color="b7b7b7" w:space="0" w:sz="4"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Reinoso, Johao Marchant, Sebastian Roa</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Despliegue general y cierre</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Cierre de proyecto y entrega al cliente</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Infraestructura productiva, plan de despliegue, manuales de usuario, equipo de soporte, checklist de cierre</w:t>
            </w:r>
            <w:r w:rsidDel="00000000" w:rsidR="00000000" w:rsidRPr="00000000">
              <w:rPr>
                <w:rtl w:val="0"/>
              </w:rPr>
            </w:r>
          </w:p>
        </w:tc>
        <w:tc>
          <w:tcPr>
            <w:tcBorders>
              <w:right w:color="b7b7b7" w:space="0" w:sz="4" w:val="single"/>
            </w:tcBorders>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b7b7b7" w:space="0" w:sz="4" w:val="single"/>
            </w:tcBorders>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Reinoso, Johao Marchant, Sebastian Roa</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5"/>
        <w:tblW w:w="10815.0" w:type="dxa"/>
        <w:jc w:val="left"/>
        <w:tblInd w:w="-1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815"/>
        <w:tblGridChange w:id="0">
          <w:tblGrid>
            <w:gridCol w:w="10815"/>
          </w:tblGrid>
        </w:tblGridChange>
      </w:tblGrid>
      <w:tr>
        <w:trPr>
          <w:cantSplit w:val="0"/>
          <w:trHeight w:val="440" w:hRule="atLeast"/>
          <w:tblHeader w:val="0"/>
        </w:trPr>
        <w:tc>
          <w:tcPr>
            <w:vAlign w:val="center"/>
          </w:tcPr>
          <w:p w:rsidR="00000000" w:rsidDel="00000000" w:rsidP="00000000" w:rsidRDefault="00000000" w:rsidRPr="00000000" w14:paraId="000000F3">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6"/>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Levantamiento y mapa de procesos</w:t>
            </w:r>
          </w:p>
        </w:tc>
        <w:tc>
          <w:tcPr>
            <w:shd w:fill="b6d7a8" w:val="clear"/>
          </w:tcPr>
          <w:p w:rsidR="00000000" w:rsidDel="00000000" w:rsidP="00000000" w:rsidRDefault="00000000" w:rsidRPr="00000000" w14:paraId="0000011D">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Requisitos detallados y casos de uso</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Diseño de arquitectura y seguridad</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Ingesta y clasificación de facturas (MVP)</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jc w:val="both"/>
              <w:rPr>
                <w:i w:val="1"/>
                <w:color w:val="548dd4"/>
                <w:sz w:val="18"/>
                <w:szCs w:val="18"/>
              </w:rPr>
            </w:pPr>
            <w:r w:rsidDel="00000000" w:rsidR="00000000" w:rsidRPr="00000000">
              <w:rPr>
                <w:i w:val="1"/>
                <w:color w:val="548dd4"/>
                <w:sz w:val="18"/>
                <w:szCs w:val="18"/>
                <w:rtl w:val="0"/>
              </w:rPr>
              <w:t xml:space="preserve">Workflow de validación y rechazo</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Alertas y notificaciones</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jc w:val="both"/>
              <w:rPr>
                <w:i w:val="1"/>
                <w:color w:val="548dd4"/>
                <w:sz w:val="18"/>
                <w:szCs w:val="18"/>
              </w:rPr>
            </w:pPr>
            <w:r w:rsidDel="00000000" w:rsidR="00000000" w:rsidRPr="00000000">
              <w:rPr>
                <w:i w:val="1"/>
                <w:color w:val="548dd4"/>
                <w:sz w:val="18"/>
                <w:szCs w:val="18"/>
                <w:rtl w:val="0"/>
              </w:rPr>
              <w:t xml:space="preserve">Integración con SII</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jc w:val="both"/>
              <w:rPr>
                <w:i w:val="1"/>
                <w:color w:val="548dd4"/>
                <w:sz w:val="18"/>
                <w:szCs w:val="18"/>
              </w:rPr>
            </w:pPr>
            <w:r w:rsidDel="00000000" w:rsidR="00000000" w:rsidRPr="00000000">
              <w:rPr>
                <w:i w:val="1"/>
                <w:color w:val="548dd4"/>
                <w:sz w:val="18"/>
                <w:szCs w:val="18"/>
                <w:rtl w:val="0"/>
              </w:rPr>
              <w:t xml:space="preserve">Módulo OC y cruce con recepciones</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jc w:val="both"/>
              <w:rPr>
                <w:i w:val="1"/>
                <w:color w:val="548dd4"/>
                <w:sz w:val="18"/>
                <w:szCs w:val="18"/>
              </w:rPr>
            </w:pPr>
            <w:r w:rsidDel="00000000" w:rsidR="00000000" w:rsidRPr="00000000">
              <w:rPr>
                <w:i w:val="1"/>
                <w:color w:val="548dd4"/>
                <w:sz w:val="18"/>
                <w:szCs w:val="18"/>
                <w:rtl w:val="0"/>
              </w:rPr>
              <w:t xml:space="preserve">Dashboard ejecutivo</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7">
            <w:pPr>
              <w:jc w:val="both"/>
              <w:rPr>
                <w:i w:val="1"/>
                <w:color w:val="548dd4"/>
                <w:sz w:val="18"/>
                <w:szCs w:val="18"/>
              </w:rPr>
            </w:pPr>
            <w:r w:rsidDel="00000000" w:rsidR="00000000" w:rsidRPr="00000000">
              <w:rPr>
                <w:i w:val="1"/>
                <w:color w:val="548dd4"/>
                <w:sz w:val="18"/>
                <w:szCs w:val="18"/>
                <w:rtl w:val="0"/>
              </w:rPr>
              <w:t xml:space="preserve">Seguridad avanzada y auditoría</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A">
            <w:pPr>
              <w:jc w:val="both"/>
              <w:rPr>
                <w:i w:val="1"/>
                <w:color w:val="548dd4"/>
                <w:sz w:val="18"/>
                <w:szCs w:val="18"/>
              </w:rPr>
            </w:pPr>
            <w:r w:rsidDel="00000000" w:rsidR="00000000" w:rsidRPr="00000000">
              <w:rPr>
                <w:i w:val="1"/>
                <w:color w:val="548dd4"/>
                <w:sz w:val="18"/>
                <w:szCs w:val="18"/>
                <w:rtl w:val="0"/>
              </w:rPr>
              <w:t xml:space="preserve">Piloto controlado</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D">
            <w:pPr>
              <w:jc w:val="both"/>
              <w:rPr>
                <w:i w:val="1"/>
                <w:color w:val="548dd4"/>
                <w:sz w:val="18"/>
                <w:szCs w:val="18"/>
              </w:rPr>
            </w:pPr>
            <w:r w:rsidDel="00000000" w:rsidR="00000000" w:rsidRPr="00000000">
              <w:rPr>
                <w:i w:val="1"/>
                <w:color w:val="548dd4"/>
                <w:sz w:val="18"/>
                <w:szCs w:val="18"/>
                <w:rtl w:val="0"/>
              </w:rPr>
              <w:t xml:space="preserve">Despliegue general y cierre</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draw.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s1V3Ww+mzAXi2zD+LI/QafHKg==">CgMxLjA4AHIhMVV6S0F5WkR2elhwNW9CeGhHVTZmUy1hQ25uZllObmRB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