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combined_markdown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Problema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Respuesta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El período fundamental de la función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es</w:t>
            </w:r>
            <w:r>
              <w:t xml:space="preserve"> </w:t>
            </w:r>
            <m:oMath>
              <m:r>
                <m:t>2</m:t>
              </m:r>
              <m:r>
                <m:t>π</m:t>
              </m:r>
            </m:oMath>
            <w:r>
              <w:t xml:space="preserve">.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Respuesta:</w:t>
            </w:r>
            <w:r>
              <w:t xml:space="preserve"> </w:t>
            </w:r>
            <w:r>
              <w:t xml:space="preserve">V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Retroalimentación:</w:t>
            </w:r>
            <w:r>
              <w:br/>
            </w:r>
            <w:r>
              <w:t xml:space="preserve">La función coseno es periódica con período fundamental</w:t>
            </w:r>
            <w:r>
              <w:t xml:space="preserve"> </w:t>
            </w:r>
            <m:oMath>
              <m:r>
                <m:t>2</m:t>
              </m:r>
              <m:r>
                <m:t>π</m:t>
              </m:r>
            </m:oMath>
            <w:r>
              <w:t xml:space="preserve">, lo que significa que completa un ciclo completo cada</w:t>
            </w:r>
            <w:r>
              <w:t xml:space="preserve"> </w:t>
            </w:r>
            <m:oMath>
              <m:r>
                <m:t>2</m:t>
              </m:r>
              <m:r>
                <m:t>π</m:t>
              </m:r>
            </m:oMath>
            <w:r>
              <w:t xml:space="preserve"> </w:t>
            </w:r>
            <w:r>
              <w:t xml:space="preserve">radianes y cumple que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para todo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real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El valor de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  <w:r>
              <w:t xml:space="preserve"> </w:t>
            </w:r>
            <w:r>
              <w:t xml:space="preserve">en la circunferencia unitaria es igual a la coordenada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del punto terminal correspondiente.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Respuesta:</w:t>
            </w:r>
            <w:r>
              <w:t xml:space="preserve"> </w:t>
            </w:r>
            <w:r>
              <w:t xml:space="preserve">F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Retroalimentación:</w:t>
            </w:r>
            <w:r>
              <w:br/>
            </w:r>
            <w:r>
              <w:t xml:space="preserve">El valor de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  <w:r>
              <w:t xml:space="preserve"> </w:t>
            </w:r>
            <w:r>
              <w:t xml:space="preserve">corresponde a la coordenada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del punto terminal en la circunferencia unitaria. Para</w:t>
            </w:r>
            <w:r>
              <w:t xml:space="preserve"> </w:t>
            </w:r>
            <m:oMath>
              <m:r>
                <m:t>θ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  <w:r>
              <w:t xml:space="preserve">, el punto terminal es (0,1), por lo que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(la coordenada y), no la coordenada 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 </w:t>
            </w:r>
            <w:r>
              <w:t xml:space="preserve">Para demostrar que un punto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está en la circunferencia unitaria usted necesita verificar que dicho punto satisface la ecuación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Respuesta:</w:t>
            </w:r>
            <w:r>
              <w:t xml:space="preserve"> </w:t>
            </w:r>
            <w:r>
              <w:t xml:space="preserve">F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Retroalimentación:</w:t>
            </w:r>
            <w:r>
              <w:br/>
            </w:r>
            <w:r>
              <w:t xml:space="preserve">Si un punto satisface la ecuación de la circunferencia unitaria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, entonces dicho punto está sobre la circunferencia unitaria.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combined_markdown</dc:title>
  <dc:creator/>
  <cp:category>CON</cp:category>
  <cp:keywords/>
  <dcterms:created xsi:type="dcterms:W3CDTF">2025-04-30T05:22:26Z</dcterms:created>
  <dcterms:modified xsi:type="dcterms:W3CDTF">2025-04-30T05:22:26Z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">
    <vt:lpwstr>markdown/unit1</vt:lpwstr>
  </property>
  <property fmtid="{D5CDD505-2E9C-101B-9397-08002B2CF9AE}" pid="3" name="output">
    <vt:lpwstr/>
  </property>
  <property fmtid="{D5CDD505-2E9C-101B-9397-08002B2CF9AE}" pid="4" name="type">
    <vt:lpwstr>D</vt:lpwstr>
  </property>
</Properties>
</file>