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Calibri" w:hAnsi="Calibri" w:cs="Calibri"/>
          <w:b/>
          <w:i w:val="0"/>
          <w:color w:val="6B4D94"/>
          <w:sz w:val="16"/>
          <w:spacing w:val="28"/>
        </w:rPr>
        <w:t>TAROTDOXA  ·  PLANNING FOR RELEASE</w:t>
      </w:r>
    </w:p>
    <w:p>
      <w:pPr>
        <w:spacing w:before="0" w:after="60"/>
      </w:pPr>
      <w:r>
        <w:rPr>
          <w:rFonts w:ascii="Cambria" w:hAnsi="Cambria" w:cs="Cambria"/>
          <w:b/>
          <w:i w:val="0"/>
          <w:color w:val="1C1A24"/>
          <w:sz w:val="50"/>
        </w:rPr>
        <w:t>Tiers, Unit Costs, and Margins</w:t>
      </w:r>
    </w:p>
    <w:p>
      <w:pPr>
        <w:spacing w:before="0" w:after="240"/>
        <w:pBdr>
          <w:bottom w:val="single" w:sz="18" w:space="8" w:color="1C1A24"/>
        </w:pBdr>
      </w:pPr>
      <w:r>
        <w:rPr>
          <w:rFonts w:ascii="Calibri" w:hAnsi="Calibri" w:cs="Calibri"/>
          <w:b w:val="0"/>
          <w:i w:val="0"/>
          <w:color w:val="7A7488"/>
          <w:sz w:val="18"/>
        </w:rPr>
        <w:t>Final as of 2026.08.30  ·  Re-verified 2026.08.31 evening</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10080"/>
      </w:tblGrid>
      <w:tr>
        <w:tc>
          <w:tcPr>
            <w:tcW w:type="dxa" w:w="10080"/>
            <w:shd w:val="clear" w:color="auto" w:fill="EFE9F7"/>
            <w:tcBorders>
              <w:top w:val="nil"/>
              <w:left w:val="single" w:sz="24" w:space="0" w:color="6B4D94"/>
              <w:bottom w:val="nil"/>
              <w:right w:val="nil"/>
            </w:tcBorders>
            <w:tcMar>
              <w:top w:w="110" w:type="dxa"/>
              <w:start w:w="170" w:type="dxa"/>
              <w:bottom w:w="110" w:type="dxa"/>
              <w:end w:w="150" w:type="dxa"/>
            </w:tcMar>
          </w:tcPr>
          <w:p>
            <w:pPr>
              <w:spacing w:before="0" w:after="80"/>
            </w:pPr>
            <w:r/>
            <w:r>
              <w:rPr>
                <w:rFonts w:ascii="Calibri" w:hAnsi="Calibri" w:cs="Calibri"/>
                <w:b/>
                <w:i w:val="0"/>
                <w:caps/>
                <w:color w:val="6B4D94"/>
                <w:sz w:val="16"/>
                <w:spacing w:val="16"/>
              </w:rPr>
              <w:t>TL;DR</w:t>
            </w:r>
          </w:p>
          <w:p>
            <w:pPr>
              <w:spacing w:before="0" w:after="100"/>
            </w:pPr>
            <w:r>
              <w:rPr>
                <w:rFonts w:ascii="Calibri" w:hAnsi="Calibri" w:cs="Calibri"/>
                <w:b w:val="0"/>
                <w:i w:val="0"/>
                <w:color w:val="1C1A24"/>
                <w:sz w:val="19"/>
              </w:rPr>
              <w:t xml:space="preserve">Tier lists below are </w:t>
            </w:r>
            <w:r>
              <w:rPr>
                <w:rFonts w:ascii="Calibri" w:hAnsi="Calibri" w:cs="Calibri"/>
                <w:b/>
                <w:i w:val="0"/>
                <w:color w:val="1C1A24"/>
                <w:sz w:val="19"/>
              </w:rPr>
              <w:t>FINAL as of 2026-08-30, RE-VERIFIED 2026-08-31 evening</w:t>
            </w:r>
            <w:r>
              <w:rPr>
                <w:rFonts w:ascii="Calibri" w:hAnsi="Calibri" w:cs="Calibri"/>
                <w:b w:val="0"/>
                <w:i w:val="0"/>
                <w:color w:val="1C1A24"/>
                <w:sz w:val="19"/>
              </w:rPr>
              <w:t xml:space="preserve">. Weekly astro is retired and monthly astro is built and live, on all three surfaces (Russ 2026-08-31: “we’re removing weekly from all tiers for now”). Every Weekly line below is struck; the two “still to build” lanes are built. Monthly astro is no longer an estimate: it is measured at </w:t>
            </w:r>
            <w:r>
              <w:rPr>
                <w:rFonts w:ascii="Calibri" w:hAnsi="Calibri" w:cs="Calibri"/>
                <w:b/>
                <w:i w:val="0"/>
                <w:color w:val="1C1A24"/>
                <w:sz w:val="19"/>
              </w:rPr>
              <w:t>$0.01126</w:t>
            </w:r>
            <w:r>
              <w:rPr>
                <w:rFonts w:ascii="Calibri" w:hAnsi="Calibri" w:cs="Calibri"/>
                <w:b w:val="0"/>
                <w:i w:val="0"/>
                <w:color w:val="1C1A24"/>
                <w:sz w:val="19"/>
              </w:rPr>
              <w:t xml:space="preserve"> per generation. Holly’s counts are absorbed, Russ’s rulings are applied.</w:t>
            </w:r>
          </w:p>
          <w:p>
            <w:pPr>
              <w:spacing w:before="0" w:after="100"/>
            </w:pPr>
            <w:r>
              <w:rPr>
                <w:rFonts w:ascii="Calibri" w:hAnsi="Calibri" w:cs="Calibri"/>
                <w:b w:val="0"/>
                <w:i w:val="0"/>
                <w:color w:val="1C1A24"/>
                <w:sz w:val="19"/>
              </w:rPr>
              <w:t>Every per-unit cost has been re-measured against production today and is in the COSTS section at the bottom. Holly’s sheet was measured before the cache-line hoist shipped, so her costs run high and her margins run low. All three tiers are more profitable than her sheet says. Two of her line items were too LOW: push notifications and the couples star chart.</w:t>
            </w:r>
          </w:p>
        </w:tc>
      </w:tr>
    </w:tbl>
    <w:p>
      <w:pPr>
        <w:spacing w:before="0" w:after="80"/>
      </w:pPr>
    </w:p>
    <w:p>
      <w:pPr>
        <w:spacing w:before="120" w:after="200"/>
      </w:pPr>
      <w:r>
        <w:rPr>
          <w:rFonts w:ascii="Calibri" w:hAnsi="Calibri" w:cs="Calibri"/>
          <w:b w:val="0"/>
          <w:i/>
          <w:color w:val="4A4656"/>
          <w:sz w:val="19"/>
        </w:rPr>
        <w:t>We are not going to be picky about who gets their birthday reading and what goes into them being able to get it.</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5040"/>
        <w:gridCol w:w="5040"/>
      </w:tblGrid>
      <w:tr>
        <w:trPr>
          <w:cantSplit/>
        </w:trPr>
        <w:tc>
          <w:tcPr>
            <w:tcW w:type="dxa" w:w="10080"/>
            <w:gridSpan w:val="2"/>
            <w:shd w:val="clear" w:color="auto" w:fill="EFE9F7"/>
            <w:tcBorders>
              <w:top w:val="single" w:sz="24" w:space="0" w:color="6B4D94"/>
              <w:left w:val="single" w:sz="4" w:space="0" w:color="DDD8E4"/>
              <w:bottom w:val="single" w:sz="4" w:space="0" w:color="DDD8E4"/>
              <w:right w:val="single" w:sz="4" w:space="0" w:color="DDD8E4"/>
            </w:tcBorders>
            <w:tcMar>
              <w:top w:w="110" w:type="dxa"/>
              <w:start w:w="150" w:type="dxa"/>
              <w:bottom w:w="100" w:type="dxa"/>
              <w:end w:w="150" w:type="dxa"/>
            </w:tcMar>
          </w:tcPr>
          <w:p>
            <w:pPr>
              <w:tabs>
                <w:tab w:pos="9648" w:val="right"/>
              </w:tabs>
              <w:spacing w:before="0" w:after="0"/>
              <w:keepNext w:val="true"/>
              <w:keepNext w:val="true"/>
            </w:pPr>
            <w:r/>
            <w:r>
              <w:rPr>
                <w:rFonts w:ascii="Cambria" w:hAnsi="Cambria" w:cs="Cambria"/>
                <w:b/>
                <w:i w:val="0"/>
                <w:color w:val="1C1A24"/>
                <w:sz w:val="30"/>
                <w:spacing w:val="16"/>
              </w:rPr>
              <w:t>SEED</w:t>
            </w:r>
            <w:r>
              <w:rPr>
                <w:rFonts w:ascii="Calibri" w:hAnsi="Calibri" w:cs="Calibri"/>
                <w:b w:val="0"/>
                <w:i w:val="0"/>
                <w:color w:val="1C1A24"/>
                <w:sz w:val="20"/>
              </w:rPr>
              <w:tab/>
            </w:r>
            <w:r>
              <w:rPr>
                <w:rFonts w:ascii="Calibri" w:hAnsi="Calibri" w:cs="Calibri"/>
                <w:b/>
                <w:i w:val="0"/>
                <w:color w:val="6B4D94"/>
                <w:sz w:val="21"/>
              </w:rPr>
              <w:t>$10 / mo   ·   $111 / yr</w:t>
            </w:r>
          </w:p>
        </w:tc>
      </w:tr>
      <w:tr>
        <w:trPr>
          <w:cantSplit/>
        </w:trPr>
        <w:tc>
          <w:tcPr>
            <w:tcW w:type="dxa" w:w="5040"/>
            <w:shd w:val="clear" w:color="auto" w:fill="FFFFFF"/>
            <w:tcBorders>
              <w:top w:val="nil"/>
              <w:left w:val="single" w:sz="4" w:space="0" w:color="DDD8E4"/>
              <w:bottom w:val="nil"/>
              <w:right w:val="nil"/>
            </w:tcBorders>
            <w:tcMar>
              <w:top w:w="28" w:type="dxa"/>
              <w:start w:w="150" w:type="dxa"/>
              <w:bottom w:w="28" w:type="dxa"/>
              <w:end w:w="90" w:type="dxa"/>
            </w:tcMar>
          </w:tcPr>
          <w:p>
            <w:pPr>
              <w:spacing w:before="0" w:after="0"/>
              <w:keepNext w:val="true"/>
            </w:pPr>
            <w:r/>
            <w:r>
              <w:rPr>
                <w:rFonts w:ascii="Calibri" w:hAnsi="Calibri" w:cs="Calibri"/>
                <w:b/>
                <w:i w:val="0"/>
                <w:color w:val="6B4D94"/>
                <w:sz w:val="18"/>
              </w:rPr>
              <w:t xml:space="preserve">•  </w:t>
            </w:r>
            <w:r>
              <w:rPr>
                <w:rFonts w:ascii="Calibri" w:hAnsi="Calibri" w:cs="Calibri"/>
                <w:b/>
                <w:i w:val="0"/>
                <w:color w:val="1C1A24"/>
                <w:sz w:val="18"/>
              </w:rPr>
              <w:t xml:space="preserve">25 </w:t>
            </w:r>
            <w:r>
              <w:rPr>
                <w:rFonts w:ascii="Calibri" w:hAnsi="Calibri" w:cs="Calibri"/>
                <w:b w:val="0"/>
                <w:i w:val="0"/>
                <w:color w:val="1C1A24"/>
                <w:sz w:val="18"/>
              </w:rPr>
              <w:t>1 Card Readings</w:t>
            </w:r>
          </w:p>
        </w:tc>
        <w:tc>
          <w:tcPr>
            <w:tcW w:type="dxa" w:w="5040"/>
            <w:shd w:val="clear" w:color="auto" w:fill="FFFFFF"/>
            <w:tcBorders>
              <w:top w:val="nil"/>
              <w:left w:val="nil"/>
              <w:bottom w:val="nil"/>
              <w:right w:val="single" w:sz="4" w:space="0" w:color="DDD8E4"/>
            </w:tcBorders>
            <w:tcMar>
              <w:top w:w="28" w:type="dxa"/>
              <w:start w:w="60" w:type="dxa"/>
              <w:bottom w:w="28" w:type="dxa"/>
              <w:end w:w="90" w:type="dxa"/>
            </w:tcMar>
          </w:tcPr>
          <w:p>
            <w:pPr>
              <w:spacing w:before="0" w:after="0"/>
              <w:keepNext w:val="true"/>
            </w:pPr>
            <w:r/>
            <w:r>
              <w:rPr>
                <w:rFonts w:ascii="Calibri" w:hAnsi="Calibri" w:cs="Calibri"/>
                <w:b/>
                <w:i w:val="0"/>
                <w:color w:val="6B4D94"/>
                <w:sz w:val="18"/>
              </w:rPr>
              <w:t xml:space="preserve">•  </w:t>
            </w:r>
            <w:r>
              <w:rPr>
                <w:rFonts w:ascii="Calibri" w:hAnsi="Calibri" w:cs="Calibri"/>
                <w:b w:val="0"/>
                <w:i w:val="0"/>
                <w:color w:val="1C1A24"/>
                <w:sz w:val="18"/>
              </w:rPr>
              <w:t>Monthly Astro</w:t>
            </w:r>
          </w:p>
        </w:tc>
      </w:tr>
      <w:tr>
        <w:trPr>
          <w:cantSplit/>
        </w:trPr>
        <w:tc>
          <w:tcPr>
            <w:tcW w:type="dxa" w:w="5040"/>
            <w:shd w:val="clear" w:color="auto" w:fill="FFFFFF"/>
            <w:tcBorders>
              <w:top w:val="nil"/>
              <w:left w:val="single" w:sz="4" w:space="0" w:color="DDD8E4"/>
              <w:bottom w:val="nil"/>
              <w:right w:val="nil"/>
            </w:tcBorders>
            <w:tcMar>
              <w:top w:w="28" w:type="dxa"/>
              <w:start w:w="150" w:type="dxa"/>
              <w:bottom w:w="28" w:type="dxa"/>
              <w:end w:w="90" w:type="dxa"/>
            </w:tcMar>
          </w:tcPr>
          <w:p>
            <w:pPr>
              <w:spacing w:before="0" w:after="0"/>
              <w:keepNext w:val="true"/>
            </w:pPr>
            <w:r/>
            <w:r>
              <w:rPr>
                <w:rFonts w:ascii="Calibri" w:hAnsi="Calibri" w:cs="Calibri"/>
                <w:b/>
                <w:i w:val="0"/>
                <w:color w:val="6B4D94"/>
                <w:sz w:val="18"/>
              </w:rPr>
              <w:t xml:space="preserve">•  </w:t>
            </w:r>
            <w:r>
              <w:rPr>
                <w:rFonts w:ascii="Calibri" w:hAnsi="Calibri" w:cs="Calibri"/>
                <w:b/>
                <w:i w:val="0"/>
                <w:color w:val="1C1A24"/>
                <w:sz w:val="18"/>
              </w:rPr>
              <w:t xml:space="preserve">5 </w:t>
            </w:r>
            <w:r>
              <w:rPr>
                <w:rFonts w:ascii="Calibri" w:hAnsi="Calibri" w:cs="Calibri"/>
                <w:b w:val="0"/>
                <w:i w:val="0"/>
                <w:color w:val="1C1A24"/>
                <w:sz w:val="18"/>
              </w:rPr>
              <w:t>3 Card Readings</w:t>
            </w:r>
          </w:p>
        </w:tc>
        <w:tc>
          <w:tcPr>
            <w:tcW w:type="dxa" w:w="5040"/>
            <w:shd w:val="clear" w:color="auto" w:fill="FFFFFF"/>
            <w:tcBorders>
              <w:top w:val="nil"/>
              <w:left w:val="nil"/>
              <w:bottom w:val="nil"/>
              <w:right w:val="single" w:sz="4" w:space="0" w:color="DDD8E4"/>
            </w:tcBorders>
            <w:tcMar>
              <w:top w:w="28" w:type="dxa"/>
              <w:start w:w="60" w:type="dxa"/>
              <w:bottom w:w="28" w:type="dxa"/>
              <w:end w:w="90" w:type="dxa"/>
            </w:tcMar>
          </w:tcPr>
          <w:p>
            <w:pPr>
              <w:spacing w:before="0" w:after="0"/>
              <w:keepNext w:val="true"/>
            </w:pPr>
            <w:r/>
            <w:r>
              <w:rPr>
                <w:rFonts w:ascii="Calibri" w:hAnsi="Calibri" w:cs="Calibri"/>
                <w:b/>
                <w:i w:val="0"/>
                <w:color w:val="6B4D94"/>
                <w:sz w:val="18"/>
              </w:rPr>
              <w:t xml:space="preserve">•  </w:t>
            </w:r>
            <w:r>
              <w:rPr>
                <w:rFonts w:ascii="Calibri" w:hAnsi="Calibri" w:cs="Calibri"/>
                <w:b w:val="0"/>
                <w:i w:val="0"/>
                <w:color w:val="1C1A24"/>
                <w:sz w:val="18"/>
              </w:rPr>
              <w:t>Basic Star Chart (no reading)</w:t>
            </w:r>
          </w:p>
        </w:tc>
      </w:tr>
      <w:tr>
        <w:trPr>
          <w:cantSplit/>
        </w:trPr>
        <w:tc>
          <w:tcPr>
            <w:tcW w:type="dxa" w:w="5040"/>
            <w:shd w:val="clear" w:color="auto" w:fill="FFFFFF"/>
            <w:tcBorders>
              <w:top w:val="nil"/>
              <w:left w:val="single" w:sz="4" w:space="0" w:color="DDD8E4"/>
              <w:bottom w:val="nil"/>
              <w:right w:val="nil"/>
            </w:tcBorders>
            <w:tcMar>
              <w:top w:w="28" w:type="dxa"/>
              <w:start w:w="150" w:type="dxa"/>
              <w:bottom w:w="28" w:type="dxa"/>
              <w:end w:w="90" w:type="dxa"/>
            </w:tcMar>
          </w:tcPr>
          <w:p>
            <w:pPr>
              <w:spacing w:before="0" w:after="0"/>
              <w:keepNext w:val="true"/>
            </w:pPr>
            <w:r/>
            <w:r>
              <w:rPr>
                <w:rFonts w:ascii="Calibri" w:hAnsi="Calibri" w:cs="Calibri"/>
                <w:b/>
                <w:i w:val="0"/>
                <w:color w:val="6B4D94"/>
                <w:sz w:val="18"/>
              </w:rPr>
              <w:t xml:space="preserve">•  </w:t>
            </w:r>
            <w:r>
              <w:rPr>
                <w:rFonts w:ascii="Calibri" w:hAnsi="Calibri" w:cs="Calibri"/>
                <w:b w:val="0"/>
                <w:i w:val="0"/>
                <w:color w:val="1C1A24"/>
                <w:sz w:val="18"/>
              </w:rPr>
              <w:t>Tarot &amp; Astro Journal</w:t>
            </w:r>
          </w:p>
        </w:tc>
        <w:tc>
          <w:tcPr>
            <w:tcW w:type="dxa" w:w="5040"/>
            <w:shd w:val="clear" w:color="auto" w:fill="FFFFFF"/>
            <w:tcBorders>
              <w:top w:val="nil"/>
              <w:left w:val="nil"/>
              <w:bottom w:val="nil"/>
              <w:right w:val="single" w:sz="4" w:space="0" w:color="DDD8E4"/>
            </w:tcBorders>
            <w:tcMar>
              <w:top w:w="28" w:type="dxa"/>
              <w:start w:w="60" w:type="dxa"/>
              <w:bottom w:w="28" w:type="dxa"/>
              <w:end w:w="90" w:type="dxa"/>
            </w:tcMar>
          </w:tcPr>
          <w:p>
            <w:pPr>
              <w:spacing w:before="0" w:after="0"/>
              <w:keepNext w:val="true"/>
            </w:pPr>
            <w:r/>
            <w:r>
              <w:rPr>
                <w:rFonts w:ascii="Calibri" w:hAnsi="Calibri" w:cs="Calibri"/>
                <w:b/>
                <w:i w:val="0"/>
                <w:color w:val="6B4D94"/>
                <w:sz w:val="18"/>
              </w:rPr>
              <w:t xml:space="preserve">•  </w:t>
            </w:r>
            <w:r>
              <w:rPr>
                <w:rFonts w:ascii="Calibri" w:hAnsi="Calibri" w:cs="Calibri"/>
                <w:b w:val="0"/>
                <w:i w:val="0"/>
                <w:color w:val="1C1A24"/>
                <w:sz w:val="18"/>
              </w:rPr>
              <w:t>Bday Year Ahead astro reading</w:t>
            </w:r>
          </w:p>
        </w:tc>
      </w:tr>
      <w:tr>
        <w:trPr>
          <w:cantSplit/>
        </w:trPr>
        <w:tc>
          <w:tcPr>
            <w:tcW w:type="dxa" w:w="5040"/>
            <w:shd w:val="clear" w:color="auto" w:fill="FFFFFF"/>
            <w:tcBorders>
              <w:top w:val="nil"/>
              <w:left w:val="single" w:sz="4" w:space="0" w:color="DDD8E4"/>
              <w:bottom w:val="nil"/>
              <w:right w:val="nil"/>
            </w:tcBorders>
            <w:tcMar>
              <w:top w:w="28" w:type="dxa"/>
              <w:start w:w="150" w:type="dxa"/>
              <w:bottom w:w="28" w:type="dxa"/>
              <w:end w:w="90" w:type="dxa"/>
            </w:tcMar>
          </w:tcPr>
          <w:p>
            <w:pPr>
              <w:spacing w:before="0" w:after="0"/>
              <w:keepNext w:val="true"/>
            </w:pPr>
            <w:r/>
            <w:r>
              <w:rPr>
                <w:rFonts w:ascii="Calibri" w:hAnsi="Calibri" w:cs="Calibri"/>
                <w:b/>
                <w:i w:val="0"/>
                <w:color w:val="6B4D94"/>
                <w:sz w:val="18"/>
              </w:rPr>
              <w:t xml:space="preserve">•  </w:t>
            </w:r>
            <w:r>
              <w:rPr>
                <w:rFonts w:ascii="Calibri" w:hAnsi="Calibri" w:cs="Calibri"/>
                <w:b w:val="0"/>
                <w:i w:val="0"/>
                <w:color w:val="1C1A24"/>
                <w:sz w:val="18"/>
              </w:rPr>
              <w:t>Daily Astro</w:t>
            </w:r>
          </w:p>
        </w:tc>
        <w:tc>
          <w:tcPr>
            <w:tcW w:type="dxa" w:w="5040"/>
            <w:shd w:val="clear" w:color="auto" w:fill="FFFFFF"/>
            <w:tcBorders>
              <w:top w:val="nil"/>
              <w:left w:val="nil"/>
              <w:bottom w:val="nil"/>
              <w:right w:val="single" w:sz="4" w:space="0" w:color="DDD8E4"/>
            </w:tcBorders>
            <w:tcMar>
              <w:top w:w="28" w:type="dxa"/>
              <w:start w:w="60" w:type="dxa"/>
              <w:bottom w:w="28" w:type="dxa"/>
              <w:end w:w="90" w:type="dxa"/>
            </w:tcMar>
          </w:tcPr>
          <w:p>
            <w:pPr>
              <w:spacing w:before="0" w:after="0"/>
              <w:keepNext w:val="true"/>
            </w:pPr>
            <w:r/>
            <w:r>
              <w:rPr>
                <w:rFonts w:ascii="Calibri" w:hAnsi="Calibri" w:cs="Calibri"/>
                <w:b/>
                <w:i w:val="0"/>
                <w:color w:val="6B4D94"/>
                <w:sz w:val="18"/>
              </w:rPr>
              <w:t xml:space="preserve">•  </w:t>
            </w:r>
            <w:r>
              <w:rPr>
                <w:rFonts w:ascii="Calibri" w:hAnsi="Calibri" w:cs="Calibri"/>
                <w:b w:val="0"/>
                <w:i w:val="0"/>
                <w:color w:val="1C1A24"/>
                <w:sz w:val="18"/>
              </w:rPr>
              <w:t>Bday Year Ahead tarot reading (6 card)</w:t>
            </w:r>
          </w:p>
        </w:tc>
      </w:tr>
      <w:tr>
        <w:trPr>
          <w:cantSplit/>
        </w:trPr>
        <w:tc>
          <w:tcPr>
            <w:tcW w:type="dxa" w:w="10080"/>
            <w:gridSpan w:val="2"/>
            <w:shd w:val="clear" w:color="auto" w:fill="FFFFFF"/>
            <w:tcBorders>
              <w:top w:val="nil"/>
              <w:left w:val="single" w:sz="4" w:space="0" w:color="DDD8E4"/>
              <w:bottom w:val="single" w:sz="4" w:space="0" w:color="DDD8E4"/>
              <w:right w:val="single" w:sz="4" w:space="0" w:color="DDD8E4"/>
            </w:tcBorders>
            <w:tcMar>
              <w:top w:w="70" w:type="dxa"/>
              <w:start w:w="150" w:type="dxa"/>
              <w:bottom w:w="100" w:type="dxa"/>
              <w:end w:w="150" w:type="dxa"/>
            </w:tcMar>
          </w:tcPr>
          <w:p>
            <w:pPr>
              <w:spacing w:before="0" w:after="0"/>
            </w:pPr>
            <w:r/>
            <w:r>
              <w:rPr>
                <w:rFonts w:ascii="Calibri" w:hAnsi="Calibri" w:cs="Calibri"/>
                <w:b w:val="0"/>
                <w:i/>
                <w:color w:val="7A7488"/>
                <w:sz w:val="17"/>
              </w:rPr>
              <w:t>Annual price is whatever Apple lets us price annual.</w:t>
            </w:r>
          </w:p>
        </w:tc>
      </w:tr>
    </w:tbl>
    <w:p>
      <w:pPr>
        <w:spacing w:before="0" w:after="140"/>
      </w:pP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5040"/>
        <w:gridCol w:w="5040"/>
      </w:tblGrid>
      <w:tr>
        <w:trPr>
          <w:cantSplit/>
        </w:trPr>
        <w:tc>
          <w:tcPr>
            <w:tcW w:type="dxa" w:w="10080"/>
            <w:gridSpan w:val="2"/>
            <w:shd w:val="clear" w:color="auto" w:fill="EFE9F7"/>
            <w:tcBorders>
              <w:top w:val="single" w:sz="24" w:space="0" w:color="6B4D94"/>
              <w:left w:val="single" w:sz="4" w:space="0" w:color="DDD8E4"/>
              <w:bottom w:val="single" w:sz="4" w:space="0" w:color="DDD8E4"/>
              <w:right w:val="single" w:sz="4" w:space="0" w:color="DDD8E4"/>
            </w:tcBorders>
            <w:tcMar>
              <w:top w:w="110" w:type="dxa"/>
              <w:start w:w="150" w:type="dxa"/>
              <w:bottom w:w="100" w:type="dxa"/>
              <w:end w:w="150" w:type="dxa"/>
            </w:tcMar>
          </w:tcPr>
          <w:p>
            <w:pPr>
              <w:tabs>
                <w:tab w:pos="9648" w:val="right"/>
              </w:tabs>
              <w:spacing w:before="0" w:after="0"/>
              <w:keepNext w:val="true"/>
              <w:keepNext w:val="true"/>
            </w:pPr>
            <w:r/>
            <w:r>
              <w:rPr>
                <w:rFonts w:ascii="Cambria" w:hAnsi="Cambria" w:cs="Cambria"/>
                <w:b/>
                <w:i w:val="0"/>
                <w:color w:val="1C1A24"/>
                <w:sz w:val="30"/>
                <w:spacing w:val="16"/>
              </w:rPr>
              <w:t>ROOT</w:t>
            </w:r>
            <w:r>
              <w:rPr>
                <w:rFonts w:ascii="Calibri" w:hAnsi="Calibri" w:cs="Calibri"/>
                <w:b w:val="0"/>
                <w:i w:val="0"/>
                <w:color w:val="1C1A24"/>
                <w:sz w:val="20"/>
              </w:rPr>
              <w:tab/>
            </w:r>
            <w:r>
              <w:rPr>
                <w:rFonts w:ascii="Calibri" w:hAnsi="Calibri" w:cs="Calibri"/>
                <w:b/>
                <w:i w:val="0"/>
                <w:color w:val="6B4D94"/>
                <w:sz w:val="21"/>
              </w:rPr>
              <w:t>$14 / mo   ·   $149.99 / yr</w:t>
            </w:r>
          </w:p>
        </w:tc>
      </w:tr>
      <w:tr>
        <w:trPr>
          <w:cantSplit/>
        </w:trPr>
        <w:tc>
          <w:tcPr>
            <w:tcW w:type="dxa" w:w="5040"/>
            <w:shd w:val="clear" w:color="auto" w:fill="FFFFFF"/>
            <w:tcBorders>
              <w:top w:val="nil"/>
              <w:left w:val="single" w:sz="4" w:space="0" w:color="DDD8E4"/>
              <w:bottom w:val="nil"/>
              <w:right w:val="nil"/>
            </w:tcBorders>
            <w:tcMar>
              <w:top w:w="28" w:type="dxa"/>
              <w:start w:w="150" w:type="dxa"/>
              <w:bottom w:w="28" w:type="dxa"/>
              <w:end w:w="90" w:type="dxa"/>
            </w:tcMar>
          </w:tcPr>
          <w:p>
            <w:pPr>
              <w:spacing w:before="0" w:after="0"/>
              <w:keepNext w:val="true"/>
            </w:pPr>
            <w:r/>
            <w:r>
              <w:rPr>
                <w:rFonts w:ascii="Calibri" w:hAnsi="Calibri" w:cs="Calibri"/>
                <w:b/>
                <w:i w:val="0"/>
                <w:color w:val="6B4D94"/>
                <w:sz w:val="18"/>
              </w:rPr>
              <w:t xml:space="preserve">•  </w:t>
            </w:r>
            <w:r>
              <w:rPr>
                <w:rFonts w:ascii="Calibri" w:hAnsi="Calibri" w:cs="Calibri"/>
                <w:b/>
                <w:i w:val="0"/>
                <w:color w:val="1C1A24"/>
                <w:sz w:val="18"/>
              </w:rPr>
              <w:t xml:space="preserve">25 </w:t>
            </w:r>
            <w:r>
              <w:rPr>
                <w:rFonts w:ascii="Calibri" w:hAnsi="Calibri" w:cs="Calibri"/>
                <w:b w:val="0"/>
                <w:i w:val="0"/>
                <w:color w:val="1C1A24"/>
                <w:sz w:val="18"/>
              </w:rPr>
              <w:t>1 Card Readings</w:t>
            </w:r>
          </w:p>
        </w:tc>
        <w:tc>
          <w:tcPr>
            <w:tcW w:type="dxa" w:w="5040"/>
            <w:shd w:val="clear" w:color="auto" w:fill="FFFFFF"/>
            <w:tcBorders>
              <w:top w:val="nil"/>
              <w:left w:val="nil"/>
              <w:bottom w:val="nil"/>
              <w:right w:val="single" w:sz="4" w:space="0" w:color="DDD8E4"/>
            </w:tcBorders>
            <w:tcMar>
              <w:top w:w="28" w:type="dxa"/>
              <w:start w:w="60" w:type="dxa"/>
              <w:bottom w:w="28" w:type="dxa"/>
              <w:end w:w="90" w:type="dxa"/>
            </w:tcMar>
          </w:tcPr>
          <w:p>
            <w:pPr>
              <w:spacing w:before="0" w:after="0"/>
              <w:keepNext w:val="true"/>
            </w:pPr>
            <w:r/>
            <w:r>
              <w:rPr>
                <w:rFonts w:ascii="Calibri" w:hAnsi="Calibri" w:cs="Calibri"/>
                <w:b/>
                <w:i w:val="0"/>
                <w:color w:val="6B4D94"/>
                <w:sz w:val="18"/>
              </w:rPr>
              <w:t xml:space="preserve">•  </w:t>
            </w:r>
            <w:r>
              <w:rPr>
                <w:rFonts w:ascii="Calibri" w:hAnsi="Calibri" w:cs="Calibri"/>
                <w:b w:val="0"/>
                <w:i w:val="0"/>
                <w:color w:val="1C1A24"/>
                <w:sz w:val="18"/>
              </w:rPr>
              <w:t>Tarot &amp; Astro Journal</w:t>
            </w:r>
          </w:p>
        </w:tc>
      </w:tr>
      <w:tr>
        <w:trPr>
          <w:cantSplit/>
        </w:trPr>
        <w:tc>
          <w:tcPr>
            <w:tcW w:type="dxa" w:w="5040"/>
            <w:shd w:val="clear" w:color="auto" w:fill="FFFFFF"/>
            <w:tcBorders>
              <w:top w:val="nil"/>
              <w:left w:val="single" w:sz="4" w:space="0" w:color="DDD8E4"/>
              <w:bottom w:val="nil"/>
              <w:right w:val="nil"/>
            </w:tcBorders>
            <w:tcMar>
              <w:top w:w="28" w:type="dxa"/>
              <w:start w:w="150" w:type="dxa"/>
              <w:bottom w:w="28" w:type="dxa"/>
              <w:end w:w="90" w:type="dxa"/>
            </w:tcMar>
          </w:tcPr>
          <w:p>
            <w:pPr>
              <w:spacing w:before="0" w:after="0"/>
              <w:keepNext w:val="true"/>
            </w:pPr>
            <w:r/>
            <w:r>
              <w:rPr>
                <w:rFonts w:ascii="Calibri" w:hAnsi="Calibri" w:cs="Calibri"/>
                <w:b/>
                <w:i w:val="0"/>
                <w:color w:val="6B4D94"/>
                <w:sz w:val="18"/>
              </w:rPr>
              <w:t xml:space="preserve">•  </w:t>
            </w:r>
            <w:r>
              <w:rPr>
                <w:rFonts w:ascii="Calibri" w:hAnsi="Calibri" w:cs="Calibri"/>
                <w:b/>
                <w:i w:val="0"/>
                <w:color w:val="1C1A24"/>
                <w:sz w:val="18"/>
              </w:rPr>
              <w:t xml:space="preserve">5 </w:t>
            </w:r>
            <w:r>
              <w:rPr>
                <w:rFonts w:ascii="Calibri" w:hAnsi="Calibri" w:cs="Calibri"/>
                <w:b w:val="0"/>
                <w:i w:val="0"/>
                <w:color w:val="1C1A24"/>
                <w:sz w:val="18"/>
              </w:rPr>
              <w:t>3 Card Readings</w:t>
            </w:r>
          </w:p>
        </w:tc>
        <w:tc>
          <w:tcPr>
            <w:tcW w:type="dxa" w:w="5040"/>
            <w:shd w:val="clear" w:color="auto" w:fill="FFFFFF"/>
            <w:tcBorders>
              <w:top w:val="nil"/>
              <w:left w:val="nil"/>
              <w:bottom w:val="nil"/>
              <w:right w:val="single" w:sz="4" w:space="0" w:color="DDD8E4"/>
            </w:tcBorders>
            <w:tcMar>
              <w:top w:w="28" w:type="dxa"/>
              <w:start w:w="60" w:type="dxa"/>
              <w:bottom w:w="28" w:type="dxa"/>
              <w:end w:w="90" w:type="dxa"/>
            </w:tcMar>
          </w:tcPr>
          <w:p>
            <w:pPr>
              <w:spacing w:before="0" w:after="0"/>
              <w:keepNext w:val="true"/>
            </w:pPr>
            <w:r/>
            <w:r>
              <w:rPr>
                <w:rFonts w:ascii="Calibri" w:hAnsi="Calibri" w:cs="Calibri"/>
                <w:b/>
                <w:i w:val="0"/>
                <w:color w:val="6B4D94"/>
                <w:sz w:val="18"/>
              </w:rPr>
              <w:t xml:space="preserve">•  </w:t>
            </w:r>
            <w:r>
              <w:rPr>
                <w:rFonts w:ascii="Calibri" w:hAnsi="Calibri" w:cs="Calibri"/>
                <w:b w:val="0"/>
                <w:i w:val="0"/>
                <w:color w:val="1C1A24"/>
                <w:sz w:val="18"/>
              </w:rPr>
              <w:t>Daily Astro</w:t>
            </w:r>
          </w:p>
        </w:tc>
      </w:tr>
      <w:tr>
        <w:trPr>
          <w:cantSplit/>
        </w:trPr>
        <w:tc>
          <w:tcPr>
            <w:tcW w:type="dxa" w:w="5040"/>
            <w:shd w:val="clear" w:color="auto" w:fill="FFFFFF"/>
            <w:tcBorders>
              <w:top w:val="nil"/>
              <w:left w:val="single" w:sz="4" w:space="0" w:color="DDD8E4"/>
              <w:bottom w:val="nil"/>
              <w:right w:val="nil"/>
            </w:tcBorders>
            <w:tcMar>
              <w:top w:w="28" w:type="dxa"/>
              <w:start w:w="150" w:type="dxa"/>
              <w:bottom w:w="28" w:type="dxa"/>
              <w:end w:w="90" w:type="dxa"/>
            </w:tcMar>
          </w:tcPr>
          <w:p>
            <w:pPr>
              <w:spacing w:before="0" w:after="0"/>
              <w:keepNext w:val="true"/>
            </w:pPr>
            <w:r/>
            <w:r>
              <w:rPr>
                <w:rFonts w:ascii="Calibri" w:hAnsi="Calibri" w:cs="Calibri"/>
                <w:b/>
                <w:i w:val="0"/>
                <w:color w:val="6B4D94"/>
                <w:sz w:val="18"/>
              </w:rPr>
              <w:t xml:space="preserve">•  </w:t>
            </w:r>
            <w:r>
              <w:rPr>
                <w:rFonts w:ascii="Calibri" w:hAnsi="Calibri" w:cs="Calibri"/>
                <w:b/>
                <w:i w:val="0"/>
                <w:color w:val="1C1A24"/>
                <w:sz w:val="18"/>
              </w:rPr>
              <w:t xml:space="preserve">1 </w:t>
            </w:r>
            <w:r>
              <w:rPr>
                <w:rFonts w:ascii="Calibri" w:hAnsi="Calibri" w:cs="Calibri"/>
                <w:b w:val="0"/>
                <w:i w:val="0"/>
                <w:color w:val="1C1A24"/>
                <w:sz w:val="18"/>
              </w:rPr>
              <w:t>5 Card Reading</w:t>
            </w:r>
          </w:p>
        </w:tc>
        <w:tc>
          <w:tcPr>
            <w:tcW w:type="dxa" w:w="5040"/>
            <w:shd w:val="clear" w:color="auto" w:fill="FFFFFF"/>
            <w:tcBorders>
              <w:top w:val="nil"/>
              <w:left w:val="nil"/>
              <w:bottom w:val="nil"/>
              <w:right w:val="single" w:sz="4" w:space="0" w:color="DDD8E4"/>
            </w:tcBorders>
            <w:tcMar>
              <w:top w:w="28" w:type="dxa"/>
              <w:start w:w="60" w:type="dxa"/>
              <w:bottom w:w="28" w:type="dxa"/>
              <w:end w:w="90" w:type="dxa"/>
            </w:tcMar>
          </w:tcPr>
          <w:p>
            <w:pPr>
              <w:spacing w:before="0" w:after="0"/>
              <w:keepNext w:val="true"/>
            </w:pPr>
            <w:r/>
            <w:r>
              <w:rPr>
                <w:rFonts w:ascii="Calibri" w:hAnsi="Calibri" w:cs="Calibri"/>
                <w:b/>
                <w:i w:val="0"/>
                <w:color w:val="6B4D94"/>
                <w:sz w:val="18"/>
              </w:rPr>
              <w:t xml:space="preserve">•  </w:t>
            </w:r>
            <w:r>
              <w:rPr>
                <w:rFonts w:ascii="Calibri" w:hAnsi="Calibri" w:cs="Calibri"/>
                <w:b w:val="0"/>
                <w:i w:val="0"/>
                <w:color w:val="1C1A24"/>
                <w:sz w:val="18"/>
              </w:rPr>
              <w:t>Monthly Astro</w:t>
            </w:r>
          </w:p>
        </w:tc>
      </w:tr>
      <w:tr>
        <w:trPr>
          <w:cantSplit/>
        </w:trPr>
        <w:tc>
          <w:tcPr>
            <w:tcW w:type="dxa" w:w="5040"/>
            <w:shd w:val="clear" w:color="auto" w:fill="FFFFFF"/>
            <w:tcBorders>
              <w:top w:val="nil"/>
              <w:left w:val="single" w:sz="4" w:space="0" w:color="DDD8E4"/>
              <w:bottom w:val="nil"/>
              <w:right w:val="nil"/>
            </w:tcBorders>
            <w:tcMar>
              <w:top w:w="28" w:type="dxa"/>
              <w:start w:w="150" w:type="dxa"/>
              <w:bottom w:w="28" w:type="dxa"/>
              <w:end w:w="90" w:type="dxa"/>
            </w:tcMar>
          </w:tcPr>
          <w:p>
            <w:pPr>
              <w:spacing w:before="0" w:after="0"/>
              <w:keepNext w:val="true"/>
            </w:pPr>
            <w:r/>
            <w:r>
              <w:rPr>
                <w:rFonts w:ascii="Calibri" w:hAnsi="Calibri" w:cs="Calibri"/>
                <w:b/>
                <w:i w:val="0"/>
                <w:color w:val="6B4D94"/>
                <w:sz w:val="18"/>
              </w:rPr>
              <w:t xml:space="preserve">•  </w:t>
            </w:r>
            <w:r>
              <w:rPr>
                <w:rFonts w:ascii="Calibri" w:hAnsi="Calibri" w:cs="Calibri"/>
                <w:b/>
                <w:i w:val="0"/>
                <w:color w:val="1C1A24"/>
                <w:sz w:val="18"/>
              </w:rPr>
              <w:t xml:space="preserve">1 </w:t>
            </w:r>
            <w:r>
              <w:rPr>
                <w:rFonts w:ascii="Calibri" w:hAnsi="Calibri" w:cs="Calibri"/>
                <w:b w:val="0"/>
                <w:i w:val="0"/>
                <w:color w:val="1C1A24"/>
                <w:sz w:val="18"/>
              </w:rPr>
              <w:t>6 Card Reading</w:t>
            </w:r>
          </w:p>
        </w:tc>
        <w:tc>
          <w:tcPr>
            <w:tcW w:type="dxa" w:w="5040"/>
            <w:shd w:val="clear" w:color="auto" w:fill="FFFFFF"/>
            <w:tcBorders>
              <w:top w:val="nil"/>
              <w:left w:val="nil"/>
              <w:bottom w:val="nil"/>
              <w:right w:val="single" w:sz="4" w:space="0" w:color="DDD8E4"/>
            </w:tcBorders>
            <w:tcMar>
              <w:top w:w="28" w:type="dxa"/>
              <w:start w:w="60" w:type="dxa"/>
              <w:bottom w:w="28" w:type="dxa"/>
              <w:end w:w="90" w:type="dxa"/>
            </w:tcMar>
          </w:tcPr>
          <w:p>
            <w:pPr>
              <w:spacing w:before="0" w:after="0"/>
              <w:keepNext w:val="true"/>
            </w:pPr>
            <w:r/>
            <w:r>
              <w:rPr>
                <w:rFonts w:ascii="Calibri" w:hAnsi="Calibri" w:cs="Calibri"/>
                <w:b/>
                <w:i w:val="0"/>
                <w:color w:val="6B4D94"/>
                <w:sz w:val="18"/>
              </w:rPr>
              <w:t xml:space="preserve">•  </w:t>
            </w:r>
            <w:r>
              <w:rPr>
                <w:rFonts w:ascii="Calibri" w:hAnsi="Calibri" w:cs="Calibri"/>
                <w:b w:val="0"/>
                <w:i w:val="0"/>
                <w:color w:val="1C1A24"/>
                <w:sz w:val="18"/>
              </w:rPr>
              <w:t>Solo Star Chart &amp; Reading (one-time generation)</w:t>
            </w:r>
          </w:p>
        </w:tc>
      </w:tr>
      <w:tr>
        <w:trPr>
          <w:cantSplit/>
        </w:trPr>
        <w:tc>
          <w:tcPr>
            <w:tcW w:type="dxa" w:w="5040"/>
            <w:shd w:val="clear" w:color="auto" w:fill="FFFFFF"/>
            <w:tcBorders>
              <w:top w:val="nil"/>
              <w:left w:val="single" w:sz="4" w:space="0" w:color="DDD8E4"/>
              <w:bottom w:val="nil"/>
              <w:right w:val="nil"/>
            </w:tcBorders>
            <w:tcMar>
              <w:top w:w="28" w:type="dxa"/>
              <w:start w:w="150" w:type="dxa"/>
              <w:bottom w:w="28" w:type="dxa"/>
              <w:end w:w="90" w:type="dxa"/>
            </w:tcMar>
          </w:tcPr>
          <w:p>
            <w:pPr>
              <w:spacing w:before="0" w:after="0"/>
              <w:keepNext w:val="true"/>
            </w:pPr>
            <w:r/>
            <w:r>
              <w:rPr>
                <w:rFonts w:ascii="Calibri" w:hAnsi="Calibri" w:cs="Calibri"/>
                <w:b/>
                <w:i w:val="0"/>
                <w:color w:val="6B4D94"/>
                <w:sz w:val="18"/>
              </w:rPr>
              <w:t xml:space="preserve">•  </w:t>
            </w:r>
            <w:r>
              <w:rPr>
                <w:rFonts w:ascii="Calibri" w:hAnsi="Calibri" w:cs="Calibri"/>
                <w:b/>
                <w:i w:val="0"/>
                <w:color w:val="1C1A24"/>
                <w:sz w:val="18"/>
              </w:rPr>
              <w:t xml:space="preserve">1 </w:t>
            </w:r>
            <w:r>
              <w:rPr>
                <w:rFonts w:ascii="Calibri" w:hAnsi="Calibri" w:cs="Calibri"/>
                <w:b w:val="0"/>
                <w:i w:val="0"/>
                <w:color w:val="1C1A24"/>
                <w:sz w:val="18"/>
              </w:rPr>
              <w:t>10 Card Reading</w:t>
            </w:r>
          </w:p>
        </w:tc>
        <w:tc>
          <w:tcPr>
            <w:tcW w:type="dxa" w:w="5040"/>
            <w:shd w:val="clear" w:color="auto" w:fill="FFFFFF"/>
            <w:tcBorders>
              <w:top w:val="nil"/>
              <w:left w:val="nil"/>
              <w:bottom w:val="nil"/>
              <w:right w:val="single" w:sz="4" w:space="0" w:color="DDD8E4"/>
            </w:tcBorders>
            <w:tcMar>
              <w:top w:w="28" w:type="dxa"/>
              <w:start w:w="60" w:type="dxa"/>
              <w:bottom w:w="28" w:type="dxa"/>
              <w:end w:w="90" w:type="dxa"/>
            </w:tcMar>
          </w:tcPr>
          <w:p>
            <w:pPr>
              <w:spacing w:before="0" w:after="0"/>
              <w:keepNext w:val="true"/>
            </w:pPr>
            <w:r/>
            <w:r>
              <w:rPr>
                <w:rFonts w:ascii="Calibri" w:hAnsi="Calibri" w:cs="Calibri"/>
                <w:b/>
                <w:i w:val="0"/>
                <w:color w:val="6B4D94"/>
                <w:sz w:val="18"/>
              </w:rPr>
              <w:t xml:space="preserve">•  </w:t>
            </w:r>
            <w:r>
              <w:rPr>
                <w:rFonts w:ascii="Calibri" w:hAnsi="Calibri" w:cs="Calibri"/>
                <w:b w:val="0"/>
                <w:i w:val="0"/>
                <w:color w:val="1C1A24"/>
                <w:sz w:val="18"/>
              </w:rPr>
              <w:t>Bday Year Ahead astro reading</w:t>
            </w:r>
          </w:p>
        </w:tc>
      </w:tr>
      <w:tr>
        <w:trPr>
          <w:cantSplit/>
        </w:trPr>
        <w:tc>
          <w:tcPr>
            <w:tcW w:type="dxa" w:w="5040"/>
            <w:shd w:val="clear" w:color="auto" w:fill="FFFFFF"/>
            <w:tcMar>
              <w:top w:w="28" w:type="dxa"/>
              <w:start w:w="150" w:type="dxa"/>
              <w:bottom w:w="28" w:type="dxa"/>
              <w:end w:w="90" w:type="dxa"/>
            </w:tcMar>
            <w:tcBorders>
              <w:top w:val="nil"/>
              <w:left w:val="single" w:sz="4" w:space="0" w:color="DDD8E4"/>
              <w:bottom w:val="single" w:sz="4" w:space="0" w:color="DDD8E4"/>
              <w:right w:val="nil"/>
            </w:tcBorders>
          </w:tcPr>
          <w:p>
            <w:pPr>
              <w:spacing w:before="0" w:after="0"/>
            </w:pPr>
            <w:r/>
            <w:r>
              <w:rPr>
                <w:rFonts w:ascii="Calibri" w:hAnsi="Calibri" w:cs="Calibri"/>
                <w:b/>
                <w:i w:val="0"/>
                <w:color w:val="6B4D94"/>
                <w:sz w:val="18"/>
              </w:rPr>
              <w:t xml:space="preserve">•  </w:t>
            </w:r>
            <w:r>
              <w:rPr>
                <w:rFonts w:ascii="Calibri" w:hAnsi="Calibri" w:cs="Calibri"/>
                <w:b/>
                <w:i w:val="0"/>
                <w:color w:val="1C1A24"/>
                <w:sz w:val="18"/>
              </w:rPr>
              <w:t xml:space="preserve">1 </w:t>
            </w:r>
            <w:r>
              <w:rPr>
                <w:rFonts w:ascii="Calibri" w:hAnsi="Calibri" w:cs="Calibri"/>
                <w:b w:val="0"/>
                <w:i w:val="0"/>
                <w:color w:val="1C1A24"/>
                <w:sz w:val="18"/>
              </w:rPr>
              <w:t>credit (chat &amp; text to voice)</w:t>
            </w:r>
          </w:p>
        </w:tc>
        <w:tc>
          <w:tcPr>
            <w:tcW w:type="dxa" w:w="5040"/>
            <w:shd w:val="clear" w:color="auto" w:fill="FFFFFF"/>
            <w:tcMar>
              <w:top w:w="28" w:type="dxa"/>
              <w:start w:w="60" w:type="dxa"/>
              <w:bottom w:w="28" w:type="dxa"/>
              <w:end w:w="90" w:type="dxa"/>
            </w:tcMar>
            <w:tcBorders>
              <w:top w:val="nil"/>
              <w:left w:val="nil"/>
              <w:bottom w:val="single" w:sz="4" w:space="0" w:color="DDD8E4"/>
              <w:right w:val="single" w:sz="4" w:space="0" w:color="DDD8E4"/>
            </w:tcBorders>
          </w:tcPr>
          <w:p>
            <w:pPr>
              <w:spacing w:before="0" w:after="0"/>
            </w:pPr>
            <w:r/>
            <w:r>
              <w:rPr>
                <w:rFonts w:ascii="Calibri" w:hAnsi="Calibri" w:cs="Calibri"/>
                <w:b/>
                <w:i w:val="0"/>
                <w:color w:val="6B4D94"/>
                <w:sz w:val="18"/>
              </w:rPr>
              <w:t xml:space="preserve">•  </w:t>
            </w:r>
            <w:r>
              <w:rPr>
                <w:rFonts w:ascii="Calibri" w:hAnsi="Calibri" w:cs="Calibri"/>
                <w:b w:val="0"/>
                <w:i w:val="0"/>
                <w:color w:val="1C1A24"/>
                <w:sz w:val="18"/>
              </w:rPr>
              <w:t>Bday Year Ahead tarot reading (10 card)</w:t>
            </w:r>
          </w:p>
        </w:tc>
      </w:tr>
    </w:tbl>
    <w:p>
      <w:pPr>
        <w:spacing w:before="0" w:after="140"/>
      </w:pP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5040"/>
        <w:gridCol w:w="5040"/>
      </w:tblGrid>
      <w:tr>
        <w:trPr>
          <w:cantSplit/>
        </w:trPr>
        <w:tc>
          <w:tcPr>
            <w:tcW w:type="dxa" w:w="10080"/>
            <w:gridSpan w:val="2"/>
            <w:shd w:val="clear" w:color="auto" w:fill="EFE9F7"/>
            <w:tcBorders>
              <w:top w:val="single" w:sz="24" w:space="0" w:color="6B4D94"/>
              <w:left w:val="single" w:sz="4" w:space="0" w:color="DDD8E4"/>
              <w:bottom w:val="single" w:sz="4" w:space="0" w:color="DDD8E4"/>
              <w:right w:val="single" w:sz="4" w:space="0" w:color="DDD8E4"/>
            </w:tcBorders>
            <w:tcMar>
              <w:top w:w="110" w:type="dxa"/>
              <w:start w:w="150" w:type="dxa"/>
              <w:bottom w:w="100" w:type="dxa"/>
              <w:end w:w="150" w:type="dxa"/>
            </w:tcMar>
          </w:tcPr>
          <w:p>
            <w:pPr>
              <w:tabs>
                <w:tab w:pos="9648" w:val="right"/>
              </w:tabs>
              <w:spacing w:before="0" w:after="0"/>
              <w:keepNext w:val="true"/>
              <w:keepNext w:val="true"/>
            </w:pPr>
            <w:r/>
            <w:r>
              <w:rPr>
                <w:rFonts w:ascii="Cambria" w:hAnsi="Cambria" w:cs="Cambria"/>
                <w:b/>
                <w:i w:val="0"/>
                <w:color w:val="1C1A24"/>
                <w:sz w:val="30"/>
                <w:spacing w:val="16"/>
              </w:rPr>
              <w:t>BLOOM</w:t>
            </w:r>
            <w:r>
              <w:rPr>
                <w:rFonts w:ascii="Calibri" w:hAnsi="Calibri" w:cs="Calibri"/>
                <w:b w:val="0"/>
                <w:i w:val="0"/>
                <w:color w:val="1C1A24"/>
                <w:sz w:val="20"/>
              </w:rPr>
              <w:tab/>
            </w:r>
            <w:r>
              <w:rPr>
                <w:rFonts w:ascii="Calibri" w:hAnsi="Calibri" w:cs="Calibri"/>
                <w:b/>
                <w:i w:val="0"/>
                <w:color w:val="6B4D94"/>
                <w:sz w:val="21"/>
              </w:rPr>
              <w:t>$17 / mo   ·   $169.99 / yr</w:t>
            </w:r>
          </w:p>
        </w:tc>
      </w:tr>
      <w:tr>
        <w:trPr>
          <w:cantSplit/>
        </w:trPr>
        <w:tc>
          <w:tcPr>
            <w:tcW w:type="dxa" w:w="5040"/>
            <w:shd w:val="clear" w:color="auto" w:fill="FFFFFF"/>
            <w:tcBorders>
              <w:top w:val="nil"/>
              <w:left w:val="single" w:sz="4" w:space="0" w:color="DDD8E4"/>
              <w:bottom w:val="nil"/>
              <w:right w:val="nil"/>
            </w:tcBorders>
            <w:tcMar>
              <w:top w:w="28" w:type="dxa"/>
              <w:start w:w="150" w:type="dxa"/>
              <w:bottom w:w="28" w:type="dxa"/>
              <w:end w:w="90" w:type="dxa"/>
            </w:tcMar>
          </w:tcPr>
          <w:p>
            <w:pPr>
              <w:spacing w:before="0" w:after="0"/>
              <w:keepNext w:val="true"/>
            </w:pPr>
            <w:r/>
            <w:r>
              <w:rPr>
                <w:rFonts w:ascii="Calibri" w:hAnsi="Calibri" w:cs="Calibri"/>
                <w:b/>
                <w:i w:val="0"/>
                <w:color w:val="6B4D94"/>
                <w:sz w:val="18"/>
              </w:rPr>
              <w:t xml:space="preserve">•  </w:t>
            </w:r>
            <w:r>
              <w:rPr>
                <w:rFonts w:ascii="Calibri" w:hAnsi="Calibri" w:cs="Calibri"/>
                <w:b/>
                <w:i w:val="0"/>
                <w:color w:val="1C1A24"/>
                <w:sz w:val="18"/>
              </w:rPr>
              <w:t xml:space="preserve">25 </w:t>
            </w:r>
            <w:r>
              <w:rPr>
                <w:rFonts w:ascii="Calibri" w:hAnsi="Calibri" w:cs="Calibri"/>
                <w:b w:val="0"/>
                <w:i w:val="0"/>
                <w:color w:val="1C1A24"/>
                <w:sz w:val="18"/>
              </w:rPr>
              <w:t>1 Card Readings</w:t>
            </w:r>
          </w:p>
        </w:tc>
        <w:tc>
          <w:tcPr>
            <w:tcW w:type="dxa" w:w="5040"/>
            <w:shd w:val="clear" w:color="auto" w:fill="FFFFFF"/>
            <w:tcBorders>
              <w:top w:val="nil"/>
              <w:left w:val="nil"/>
              <w:bottom w:val="nil"/>
              <w:right w:val="single" w:sz="4" w:space="0" w:color="DDD8E4"/>
            </w:tcBorders>
            <w:tcMar>
              <w:top w:w="28" w:type="dxa"/>
              <w:start w:w="60" w:type="dxa"/>
              <w:bottom w:w="28" w:type="dxa"/>
              <w:end w:w="90" w:type="dxa"/>
            </w:tcMar>
          </w:tcPr>
          <w:p>
            <w:pPr>
              <w:spacing w:before="0" w:after="0"/>
              <w:keepNext w:val="true"/>
            </w:pPr>
            <w:r/>
            <w:r>
              <w:rPr>
                <w:rFonts w:ascii="Calibri" w:hAnsi="Calibri" w:cs="Calibri"/>
                <w:b/>
                <w:i w:val="0"/>
                <w:color w:val="6B4D94"/>
                <w:sz w:val="18"/>
              </w:rPr>
              <w:t xml:space="preserve">•  </w:t>
            </w:r>
            <w:r>
              <w:rPr>
                <w:rFonts w:ascii="Calibri" w:hAnsi="Calibri" w:cs="Calibri"/>
                <w:b w:val="0"/>
                <w:i w:val="0"/>
                <w:color w:val="1C1A24"/>
                <w:sz w:val="18"/>
              </w:rPr>
              <w:t>Daily Astro</w:t>
            </w:r>
          </w:p>
        </w:tc>
      </w:tr>
      <w:tr>
        <w:trPr>
          <w:cantSplit/>
        </w:trPr>
        <w:tc>
          <w:tcPr>
            <w:tcW w:type="dxa" w:w="5040"/>
            <w:shd w:val="clear" w:color="auto" w:fill="FFFFFF"/>
            <w:tcBorders>
              <w:top w:val="nil"/>
              <w:left w:val="single" w:sz="4" w:space="0" w:color="DDD8E4"/>
              <w:bottom w:val="nil"/>
              <w:right w:val="nil"/>
            </w:tcBorders>
            <w:tcMar>
              <w:top w:w="28" w:type="dxa"/>
              <w:start w:w="150" w:type="dxa"/>
              <w:bottom w:w="28" w:type="dxa"/>
              <w:end w:w="90" w:type="dxa"/>
            </w:tcMar>
          </w:tcPr>
          <w:p>
            <w:pPr>
              <w:spacing w:before="0" w:after="0"/>
              <w:keepNext w:val="true"/>
            </w:pPr>
            <w:r/>
            <w:r>
              <w:rPr>
                <w:rFonts w:ascii="Calibri" w:hAnsi="Calibri" w:cs="Calibri"/>
                <w:b/>
                <w:i w:val="0"/>
                <w:color w:val="6B4D94"/>
                <w:sz w:val="18"/>
              </w:rPr>
              <w:t xml:space="preserve">•  </w:t>
            </w:r>
            <w:r>
              <w:rPr>
                <w:rFonts w:ascii="Calibri" w:hAnsi="Calibri" w:cs="Calibri"/>
                <w:b/>
                <w:i w:val="0"/>
                <w:color w:val="1C1A24"/>
                <w:sz w:val="18"/>
              </w:rPr>
              <w:t xml:space="preserve">5 </w:t>
            </w:r>
            <w:r>
              <w:rPr>
                <w:rFonts w:ascii="Calibri" w:hAnsi="Calibri" w:cs="Calibri"/>
                <w:b w:val="0"/>
                <w:i w:val="0"/>
                <w:color w:val="1C1A24"/>
                <w:sz w:val="18"/>
              </w:rPr>
              <w:t>3 Card Readings</w:t>
            </w:r>
          </w:p>
        </w:tc>
        <w:tc>
          <w:tcPr>
            <w:tcW w:type="dxa" w:w="5040"/>
            <w:shd w:val="clear" w:color="auto" w:fill="FFFFFF"/>
            <w:tcBorders>
              <w:top w:val="nil"/>
              <w:left w:val="nil"/>
              <w:bottom w:val="nil"/>
              <w:right w:val="single" w:sz="4" w:space="0" w:color="DDD8E4"/>
            </w:tcBorders>
            <w:tcMar>
              <w:top w:w="28" w:type="dxa"/>
              <w:start w:w="60" w:type="dxa"/>
              <w:bottom w:w="28" w:type="dxa"/>
              <w:end w:w="90" w:type="dxa"/>
            </w:tcMar>
          </w:tcPr>
          <w:p>
            <w:pPr>
              <w:spacing w:before="0" w:after="0"/>
              <w:keepNext w:val="true"/>
            </w:pPr>
            <w:r/>
            <w:r>
              <w:rPr>
                <w:rFonts w:ascii="Calibri" w:hAnsi="Calibri" w:cs="Calibri"/>
                <w:b/>
                <w:i w:val="0"/>
                <w:color w:val="6B4D94"/>
                <w:sz w:val="18"/>
              </w:rPr>
              <w:t xml:space="preserve">•  </w:t>
            </w:r>
            <w:r>
              <w:rPr>
                <w:rFonts w:ascii="Calibri" w:hAnsi="Calibri" w:cs="Calibri"/>
                <w:b w:val="0"/>
                <w:i w:val="0"/>
                <w:color w:val="1C1A24"/>
                <w:sz w:val="18"/>
              </w:rPr>
              <w:t>Monthly Astro</w:t>
            </w:r>
          </w:p>
        </w:tc>
      </w:tr>
      <w:tr>
        <w:trPr>
          <w:cantSplit/>
        </w:trPr>
        <w:tc>
          <w:tcPr>
            <w:tcW w:type="dxa" w:w="5040"/>
            <w:shd w:val="clear" w:color="auto" w:fill="FFFFFF"/>
            <w:tcBorders>
              <w:top w:val="nil"/>
              <w:left w:val="single" w:sz="4" w:space="0" w:color="DDD8E4"/>
              <w:bottom w:val="nil"/>
              <w:right w:val="nil"/>
            </w:tcBorders>
            <w:tcMar>
              <w:top w:w="28" w:type="dxa"/>
              <w:start w:w="150" w:type="dxa"/>
              <w:bottom w:w="28" w:type="dxa"/>
              <w:end w:w="90" w:type="dxa"/>
            </w:tcMar>
          </w:tcPr>
          <w:p>
            <w:pPr>
              <w:spacing w:before="0" w:after="0"/>
              <w:keepNext w:val="true"/>
            </w:pPr>
            <w:r/>
            <w:r>
              <w:rPr>
                <w:rFonts w:ascii="Calibri" w:hAnsi="Calibri" w:cs="Calibri"/>
                <w:b/>
                <w:i w:val="0"/>
                <w:color w:val="6B4D94"/>
                <w:sz w:val="18"/>
              </w:rPr>
              <w:t xml:space="preserve">•  </w:t>
            </w:r>
            <w:r>
              <w:rPr>
                <w:rFonts w:ascii="Calibri" w:hAnsi="Calibri" w:cs="Calibri"/>
                <w:b/>
                <w:i w:val="0"/>
                <w:color w:val="1C1A24"/>
                <w:sz w:val="18"/>
              </w:rPr>
              <w:t xml:space="preserve">2 </w:t>
            </w:r>
            <w:r>
              <w:rPr>
                <w:rFonts w:ascii="Calibri" w:hAnsi="Calibri" w:cs="Calibri"/>
                <w:b w:val="0"/>
                <w:i w:val="0"/>
                <w:color w:val="1C1A24"/>
                <w:sz w:val="18"/>
              </w:rPr>
              <w:t>5 Card Readings</w:t>
            </w:r>
          </w:p>
        </w:tc>
        <w:tc>
          <w:tcPr>
            <w:tcW w:type="dxa" w:w="5040"/>
            <w:shd w:val="clear" w:color="auto" w:fill="FFFFFF"/>
            <w:tcBorders>
              <w:top w:val="nil"/>
              <w:left w:val="nil"/>
              <w:bottom w:val="nil"/>
              <w:right w:val="single" w:sz="4" w:space="0" w:color="DDD8E4"/>
            </w:tcBorders>
            <w:tcMar>
              <w:top w:w="28" w:type="dxa"/>
              <w:start w:w="60" w:type="dxa"/>
              <w:bottom w:w="28" w:type="dxa"/>
              <w:end w:w="90" w:type="dxa"/>
            </w:tcMar>
          </w:tcPr>
          <w:p>
            <w:pPr>
              <w:spacing w:before="0" w:after="0"/>
              <w:keepNext w:val="true"/>
            </w:pPr>
            <w:r/>
            <w:r>
              <w:rPr>
                <w:rFonts w:ascii="Calibri" w:hAnsi="Calibri" w:cs="Calibri"/>
                <w:b/>
                <w:i w:val="0"/>
                <w:color w:val="6B4D94"/>
                <w:sz w:val="18"/>
              </w:rPr>
              <w:t xml:space="preserve">•  </w:t>
            </w:r>
            <w:r>
              <w:rPr>
                <w:rFonts w:ascii="Calibri" w:hAnsi="Calibri" w:cs="Calibri"/>
                <w:b w:val="0"/>
                <w:i w:val="0"/>
                <w:color w:val="1C1A24"/>
                <w:sz w:val="18"/>
              </w:rPr>
              <w:t>Couple’s Monthly (this month together)</w:t>
            </w:r>
          </w:p>
        </w:tc>
      </w:tr>
      <w:tr>
        <w:trPr>
          <w:cantSplit/>
        </w:trPr>
        <w:tc>
          <w:tcPr>
            <w:tcW w:type="dxa" w:w="5040"/>
            <w:shd w:val="clear" w:color="auto" w:fill="FFFFFF"/>
            <w:tcBorders>
              <w:top w:val="nil"/>
              <w:left w:val="single" w:sz="4" w:space="0" w:color="DDD8E4"/>
              <w:bottom w:val="nil"/>
              <w:right w:val="nil"/>
            </w:tcBorders>
            <w:tcMar>
              <w:top w:w="28" w:type="dxa"/>
              <w:start w:w="150" w:type="dxa"/>
              <w:bottom w:w="28" w:type="dxa"/>
              <w:end w:w="90" w:type="dxa"/>
            </w:tcMar>
          </w:tcPr>
          <w:p>
            <w:pPr>
              <w:spacing w:before="0" w:after="0"/>
              <w:keepNext w:val="true"/>
            </w:pPr>
            <w:r/>
            <w:r>
              <w:rPr>
                <w:rFonts w:ascii="Calibri" w:hAnsi="Calibri" w:cs="Calibri"/>
                <w:b/>
                <w:i w:val="0"/>
                <w:color w:val="6B4D94"/>
                <w:sz w:val="18"/>
              </w:rPr>
              <w:t xml:space="preserve">•  </w:t>
            </w:r>
            <w:r>
              <w:rPr>
                <w:rFonts w:ascii="Calibri" w:hAnsi="Calibri" w:cs="Calibri"/>
                <w:b/>
                <w:i w:val="0"/>
                <w:color w:val="1C1A24"/>
                <w:sz w:val="18"/>
              </w:rPr>
              <w:t xml:space="preserve">2 </w:t>
            </w:r>
            <w:r>
              <w:rPr>
                <w:rFonts w:ascii="Calibri" w:hAnsi="Calibri" w:cs="Calibri"/>
                <w:b w:val="0"/>
                <w:i w:val="0"/>
                <w:color w:val="1C1A24"/>
                <w:sz w:val="18"/>
              </w:rPr>
              <w:t>6 Card Readings</w:t>
            </w:r>
          </w:p>
        </w:tc>
        <w:tc>
          <w:tcPr>
            <w:tcW w:type="dxa" w:w="5040"/>
            <w:shd w:val="clear" w:color="auto" w:fill="FFFFFF"/>
            <w:tcBorders>
              <w:top w:val="nil"/>
              <w:left w:val="nil"/>
              <w:bottom w:val="nil"/>
              <w:right w:val="single" w:sz="4" w:space="0" w:color="DDD8E4"/>
            </w:tcBorders>
            <w:tcMar>
              <w:top w:w="28" w:type="dxa"/>
              <w:start w:w="60" w:type="dxa"/>
              <w:bottom w:w="28" w:type="dxa"/>
              <w:end w:w="90" w:type="dxa"/>
            </w:tcMar>
          </w:tcPr>
          <w:p>
            <w:pPr>
              <w:spacing w:before="0" w:after="0"/>
              <w:keepNext w:val="true"/>
            </w:pPr>
            <w:r/>
            <w:r>
              <w:rPr>
                <w:rFonts w:ascii="Calibri" w:hAnsi="Calibri" w:cs="Calibri"/>
                <w:b/>
                <w:i w:val="0"/>
                <w:color w:val="6B4D94"/>
                <w:sz w:val="18"/>
              </w:rPr>
              <w:t xml:space="preserve">•  </w:t>
            </w:r>
            <w:r>
              <w:rPr>
                <w:rFonts w:ascii="Calibri" w:hAnsi="Calibri" w:cs="Calibri"/>
                <w:b w:val="0"/>
                <w:i w:val="0"/>
                <w:color w:val="1C1A24"/>
                <w:sz w:val="18"/>
              </w:rPr>
              <w:t>Solo Star Chart &amp; Reading (one-time generation)</w:t>
            </w:r>
          </w:p>
        </w:tc>
      </w:tr>
      <w:tr>
        <w:trPr>
          <w:cantSplit/>
        </w:trPr>
        <w:tc>
          <w:tcPr>
            <w:tcW w:type="dxa" w:w="5040"/>
            <w:shd w:val="clear" w:color="auto" w:fill="FFFFFF"/>
            <w:tcBorders>
              <w:top w:val="nil"/>
              <w:left w:val="single" w:sz="4" w:space="0" w:color="DDD8E4"/>
              <w:bottom w:val="nil"/>
              <w:right w:val="nil"/>
            </w:tcBorders>
            <w:tcMar>
              <w:top w:w="28" w:type="dxa"/>
              <w:start w:w="150" w:type="dxa"/>
              <w:bottom w:w="28" w:type="dxa"/>
              <w:end w:w="90" w:type="dxa"/>
            </w:tcMar>
          </w:tcPr>
          <w:p>
            <w:pPr>
              <w:spacing w:before="0" w:after="0"/>
              <w:keepNext w:val="true"/>
            </w:pPr>
            <w:r/>
            <w:r>
              <w:rPr>
                <w:rFonts w:ascii="Calibri" w:hAnsi="Calibri" w:cs="Calibri"/>
                <w:b/>
                <w:i w:val="0"/>
                <w:color w:val="6B4D94"/>
                <w:sz w:val="18"/>
              </w:rPr>
              <w:t xml:space="preserve">•  </w:t>
            </w:r>
            <w:r>
              <w:rPr>
                <w:rFonts w:ascii="Calibri" w:hAnsi="Calibri" w:cs="Calibri"/>
                <w:b/>
                <w:i w:val="0"/>
                <w:color w:val="1C1A24"/>
                <w:sz w:val="18"/>
              </w:rPr>
              <w:t xml:space="preserve">1 </w:t>
            </w:r>
            <w:r>
              <w:rPr>
                <w:rFonts w:ascii="Calibri" w:hAnsi="Calibri" w:cs="Calibri"/>
                <w:b w:val="0"/>
                <w:i w:val="0"/>
                <w:color w:val="1C1A24"/>
                <w:sz w:val="18"/>
              </w:rPr>
              <w:t>7 Card Reading</w:t>
            </w:r>
          </w:p>
        </w:tc>
        <w:tc>
          <w:tcPr>
            <w:tcW w:type="dxa" w:w="5040"/>
            <w:shd w:val="clear" w:color="auto" w:fill="FFFFFF"/>
            <w:tcBorders>
              <w:top w:val="nil"/>
              <w:left w:val="nil"/>
              <w:bottom w:val="nil"/>
              <w:right w:val="single" w:sz="4" w:space="0" w:color="DDD8E4"/>
            </w:tcBorders>
            <w:tcMar>
              <w:top w:w="28" w:type="dxa"/>
              <w:start w:w="60" w:type="dxa"/>
              <w:bottom w:w="28" w:type="dxa"/>
              <w:end w:w="90" w:type="dxa"/>
            </w:tcMar>
          </w:tcPr>
          <w:p>
            <w:pPr>
              <w:spacing w:before="0" w:after="0"/>
              <w:keepNext w:val="true"/>
            </w:pPr>
            <w:r/>
            <w:r>
              <w:rPr>
                <w:rFonts w:ascii="Calibri" w:hAnsi="Calibri" w:cs="Calibri"/>
                <w:b/>
                <w:i w:val="0"/>
                <w:color w:val="6B4D94"/>
                <w:sz w:val="18"/>
              </w:rPr>
              <w:t xml:space="preserve">•  </w:t>
            </w:r>
            <w:r>
              <w:rPr>
                <w:rFonts w:ascii="Calibri" w:hAnsi="Calibri" w:cs="Calibri"/>
                <w:b w:val="0"/>
                <w:i w:val="0"/>
                <w:color w:val="1C1A24"/>
                <w:sz w:val="18"/>
              </w:rPr>
              <w:t>Couple’s Star Chart &amp; Reading (one-time generation)</w:t>
            </w:r>
          </w:p>
        </w:tc>
      </w:tr>
      <w:tr>
        <w:trPr>
          <w:cantSplit/>
        </w:trPr>
        <w:tc>
          <w:tcPr>
            <w:tcW w:type="dxa" w:w="5040"/>
            <w:shd w:val="clear" w:color="auto" w:fill="FFFFFF"/>
            <w:tcBorders>
              <w:top w:val="nil"/>
              <w:left w:val="single" w:sz="4" w:space="0" w:color="DDD8E4"/>
              <w:bottom w:val="nil"/>
              <w:right w:val="nil"/>
            </w:tcBorders>
            <w:tcMar>
              <w:top w:w="28" w:type="dxa"/>
              <w:start w:w="150" w:type="dxa"/>
              <w:bottom w:w="28" w:type="dxa"/>
              <w:end w:w="90" w:type="dxa"/>
            </w:tcMar>
          </w:tcPr>
          <w:p>
            <w:pPr>
              <w:spacing w:before="0" w:after="0"/>
              <w:keepNext w:val="true"/>
            </w:pPr>
            <w:r/>
            <w:r>
              <w:rPr>
                <w:rFonts w:ascii="Calibri" w:hAnsi="Calibri" w:cs="Calibri"/>
                <w:b/>
                <w:i w:val="0"/>
                <w:color w:val="6B4D94"/>
                <w:sz w:val="18"/>
              </w:rPr>
              <w:t xml:space="preserve">•  </w:t>
            </w:r>
            <w:r>
              <w:rPr>
                <w:rFonts w:ascii="Calibri" w:hAnsi="Calibri" w:cs="Calibri"/>
                <w:b/>
                <w:i w:val="0"/>
                <w:color w:val="1C1A24"/>
                <w:sz w:val="18"/>
              </w:rPr>
              <w:t xml:space="preserve">2 </w:t>
            </w:r>
            <w:r>
              <w:rPr>
                <w:rFonts w:ascii="Calibri" w:hAnsi="Calibri" w:cs="Calibri"/>
                <w:b w:val="0"/>
                <w:i w:val="0"/>
                <w:color w:val="1C1A24"/>
                <w:sz w:val="18"/>
              </w:rPr>
              <w:t>10 Card Readings</w:t>
            </w:r>
          </w:p>
        </w:tc>
        <w:tc>
          <w:tcPr>
            <w:tcW w:type="dxa" w:w="5040"/>
            <w:shd w:val="clear" w:color="auto" w:fill="FFFFFF"/>
            <w:tcBorders>
              <w:top w:val="nil"/>
              <w:left w:val="nil"/>
              <w:bottom w:val="nil"/>
              <w:right w:val="single" w:sz="4" w:space="0" w:color="DDD8E4"/>
            </w:tcBorders>
            <w:tcMar>
              <w:top w:w="28" w:type="dxa"/>
              <w:start w:w="60" w:type="dxa"/>
              <w:bottom w:w="28" w:type="dxa"/>
              <w:end w:w="90" w:type="dxa"/>
            </w:tcMar>
          </w:tcPr>
          <w:p>
            <w:pPr>
              <w:spacing w:before="0" w:after="0"/>
              <w:keepNext w:val="true"/>
            </w:pPr>
            <w:r/>
            <w:r>
              <w:rPr>
                <w:rFonts w:ascii="Calibri" w:hAnsi="Calibri" w:cs="Calibri"/>
                <w:b/>
                <w:i w:val="0"/>
                <w:color w:val="6B4D94"/>
                <w:sz w:val="18"/>
              </w:rPr>
              <w:t xml:space="preserve">•  </w:t>
            </w:r>
            <w:r>
              <w:rPr>
                <w:rFonts w:ascii="Calibri" w:hAnsi="Calibri" w:cs="Calibri"/>
                <w:b w:val="0"/>
                <w:i w:val="0"/>
                <w:color w:val="1C1A24"/>
                <w:sz w:val="18"/>
              </w:rPr>
              <w:t>Bday Year Ahead astro reading</w:t>
            </w:r>
          </w:p>
        </w:tc>
      </w:tr>
      <w:tr>
        <w:trPr>
          <w:cantSplit/>
        </w:trPr>
        <w:tc>
          <w:tcPr>
            <w:tcW w:type="dxa" w:w="5040"/>
            <w:shd w:val="clear" w:color="auto" w:fill="FFFFFF"/>
            <w:tcBorders>
              <w:top w:val="nil"/>
              <w:left w:val="single" w:sz="4" w:space="0" w:color="DDD8E4"/>
              <w:bottom w:val="nil"/>
              <w:right w:val="nil"/>
            </w:tcBorders>
            <w:tcMar>
              <w:top w:w="28" w:type="dxa"/>
              <w:start w:w="150" w:type="dxa"/>
              <w:bottom w:w="28" w:type="dxa"/>
              <w:end w:w="90" w:type="dxa"/>
            </w:tcMar>
          </w:tcPr>
          <w:p>
            <w:pPr>
              <w:spacing w:before="0" w:after="0"/>
              <w:keepNext w:val="true"/>
            </w:pPr>
            <w:r/>
            <w:r>
              <w:rPr>
                <w:rFonts w:ascii="Calibri" w:hAnsi="Calibri" w:cs="Calibri"/>
                <w:b/>
                <w:i w:val="0"/>
                <w:color w:val="6B4D94"/>
                <w:sz w:val="18"/>
              </w:rPr>
              <w:t xml:space="preserve">•  </w:t>
            </w:r>
            <w:r>
              <w:rPr>
                <w:rFonts w:ascii="Calibri" w:hAnsi="Calibri" w:cs="Calibri"/>
                <w:b/>
                <w:i w:val="0"/>
                <w:color w:val="1C1A24"/>
                <w:sz w:val="18"/>
              </w:rPr>
              <w:t xml:space="preserve">2 </w:t>
            </w:r>
            <w:r>
              <w:rPr>
                <w:rFonts w:ascii="Calibri" w:hAnsi="Calibri" w:cs="Calibri"/>
                <w:b w:val="0"/>
                <w:i w:val="0"/>
                <w:color w:val="1C1A24"/>
                <w:sz w:val="18"/>
              </w:rPr>
              <w:t>credits (chat &amp; text to voice)</w:t>
            </w:r>
          </w:p>
        </w:tc>
        <w:tc>
          <w:tcPr>
            <w:tcW w:type="dxa" w:w="5040"/>
            <w:shd w:val="clear" w:color="auto" w:fill="FFFFFF"/>
            <w:tcBorders>
              <w:top w:val="nil"/>
              <w:left w:val="nil"/>
              <w:bottom w:val="nil"/>
              <w:right w:val="single" w:sz="4" w:space="0" w:color="DDD8E4"/>
            </w:tcBorders>
            <w:tcMar>
              <w:top w:w="28" w:type="dxa"/>
              <w:start w:w="60" w:type="dxa"/>
              <w:bottom w:w="28" w:type="dxa"/>
              <w:end w:w="90" w:type="dxa"/>
            </w:tcMar>
          </w:tcPr>
          <w:p>
            <w:pPr>
              <w:spacing w:before="0" w:after="0"/>
              <w:keepNext w:val="true"/>
            </w:pPr>
            <w:r/>
            <w:r>
              <w:rPr>
                <w:rFonts w:ascii="Calibri" w:hAnsi="Calibri" w:cs="Calibri"/>
                <w:b/>
                <w:i w:val="0"/>
                <w:color w:val="6B4D94"/>
                <w:sz w:val="18"/>
              </w:rPr>
              <w:t xml:space="preserve">•  </w:t>
            </w:r>
            <w:r>
              <w:rPr>
                <w:rFonts w:ascii="Calibri" w:hAnsi="Calibri" w:cs="Calibri"/>
                <w:b w:val="0"/>
                <w:i w:val="0"/>
                <w:color w:val="1C1A24"/>
                <w:sz w:val="18"/>
              </w:rPr>
              <w:t>Bday Year Ahead tarot reading (10 card)</w:t>
            </w:r>
          </w:p>
        </w:tc>
      </w:tr>
      <w:tr>
        <w:trPr>
          <w:cantSplit/>
        </w:trPr>
        <w:tc>
          <w:tcPr>
            <w:tcW w:type="dxa" w:w="5040"/>
            <w:shd w:val="clear" w:color="auto" w:fill="FFFFFF"/>
            <w:tcMar>
              <w:top w:w="28" w:type="dxa"/>
              <w:start w:w="150" w:type="dxa"/>
              <w:bottom w:w="28" w:type="dxa"/>
              <w:end w:w="90" w:type="dxa"/>
            </w:tcMar>
            <w:tcBorders>
              <w:top w:val="nil"/>
              <w:left w:val="single" w:sz="4" w:space="0" w:color="DDD8E4"/>
              <w:bottom w:val="single" w:sz="4" w:space="0" w:color="DDD8E4"/>
              <w:right w:val="nil"/>
            </w:tcBorders>
          </w:tcPr>
          <w:p>
            <w:pPr>
              <w:spacing w:before="0" w:after="0"/>
            </w:pPr>
            <w:r/>
            <w:r>
              <w:rPr>
                <w:rFonts w:ascii="Calibri" w:hAnsi="Calibri" w:cs="Calibri"/>
                <w:b/>
                <w:i w:val="0"/>
                <w:color w:val="6B4D94"/>
                <w:sz w:val="18"/>
              </w:rPr>
              <w:t xml:space="preserve">•  </w:t>
            </w:r>
            <w:r>
              <w:rPr>
                <w:rFonts w:ascii="Calibri" w:hAnsi="Calibri" w:cs="Calibri"/>
                <w:b w:val="0"/>
                <w:i w:val="0"/>
                <w:color w:val="1C1A24"/>
                <w:sz w:val="18"/>
              </w:rPr>
              <w:t>Tarot &amp; Astro Journal</w:t>
            </w:r>
          </w:p>
        </w:tc>
        <w:tc>
          <w:tcPr>
            <w:tcW w:type="dxa" w:w="5040"/>
            <w:shd w:val="clear" w:color="auto" w:fill="FFFFFF"/>
            <w:tcMar>
              <w:top w:w="28" w:type="dxa"/>
              <w:start w:w="60" w:type="dxa"/>
              <w:bottom w:w="28" w:type="dxa"/>
              <w:end w:w="90" w:type="dxa"/>
            </w:tcMar>
            <w:tcBorders>
              <w:top w:val="nil"/>
              <w:left w:val="nil"/>
              <w:bottom w:val="single" w:sz="4" w:space="0" w:color="DDD8E4"/>
              <w:right w:val="single" w:sz="4" w:space="0" w:color="DDD8E4"/>
            </w:tcBorders>
          </w:tcPr>
          <w:p>
            <w:pPr>
              <w:spacing w:before="0" w:after="0"/>
            </w:pPr>
            <w:r/>
          </w:p>
        </w:tc>
      </w:tr>
    </w:tbl>
    <w:p>
      <w:pPr>
        <w:spacing w:before="0" w:after="140"/>
      </w:pP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2088"/>
        <w:gridCol w:w="7992"/>
      </w:tblGrid>
      <w:tr>
        <w:trPr>
          <w:cantSplit/>
        </w:trPr>
        <w:tc>
          <w:tcPr>
            <w:tcW w:type="dxa" w:w="10080"/>
            <w:gridSpan w:val="2"/>
            <w:shd w:val="clear" w:color="auto" w:fill="F0F7F3"/>
            <w:tcMar>
              <w:top w:w="110" w:type="dxa"/>
              <w:start w:w="150" w:type="dxa"/>
              <w:bottom w:w="60" w:type="dxa"/>
              <w:end w:w="150" w:type="dxa"/>
            </w:tcMar>
            <w:tcBorders>
              <w:top w:val="single" w:sz="8" w:space="0" w:color="2F6F4F"/>
              <w:left w:val="single" w:sz="8" w:space="0" w:color="2F6F4F"/>
              <w:bottom w:val="nil"/>
              <w:right w:val="single" w:sz="8" w:space="0" w:color="2F6F4F"/>
            </w:tcBorders>
          </w:tcPr>
          <w:p>
            <w:pPr>
              <w:spacing w:before="0" w:after="0"/>
              <w:keepNext w:val="true"/>
              <w:keepNext w:val="true"/>
            </w:pPr>
            <w:r/>
            <w:r>
              <w:rPr>
                <w:rFonts w:ascii="Calibri" w:hAnsi="Calibri" w:cs="Calibri"/>
                <w:b/>
                <w:i w:val="0"/>
                <w:caps/>
                <w:color w:val="2F6F4F"/>
                <w:sz w:val="17"/>
                <w:spacing w:val="12"/>
              </w:rPr>
              <w:t>BUILT AND LIVE 2026-08-31  ·  worker version 4d47b500, iOS + Android + site shipped same day</w:t>
            </w:r>
          </w:p>
        </w:tc>
      </w:tr>
      <w:tr>
        <w:trPr>
          <w:cantSplit/>
        </w:trPr>
        <w:tc>
          <w:tcPr>
            <w:tcW w:type="dxa" w:w="2088"/>
            <w:shd w:val="clear" w:color="auto" w:fill="F0F7F3"/>
            <w:tcBorders>
              <w:top w:val="nil"/>
              <w:left w:val="single" w:sz="8" w:space="0" w:color="2F6F4F"/>
              <w:bottom w:val="nil"/>
              <w:right w:val="nil"/>
            </w:tcBorders>
            <w:tcMar>
              <w:top w:w="25" w:type="dxa"/>
              <w:start w:w="150" w:type="dxa"/>
              <w:bottom w:w="25" w:type="dxa"/>
              <w:end w:w="150" w:type="dxa"/>
            </w:tcMar>
          </w:tcPr>
          <w:p>
            <w:pPr>
              <w:spacing w:before="0" w:after="0"/>
              <w:keepNext w:val="true"/>
            </w:pPr>
            <w:r/>
            <w:r>
              <w:rPr>
                <w:rFonts w:ascii="Calibri" w:hAnsi="Calibri" w:cs="Calibri"/>
                <w:b/>
                <w:i w:val="0"/>
                <w:color w:val="1C1A24"/>
                <w:sz w:val="18"/>
              </w:rPr>
              <w:t>monthly astro</w:t>
            </w:r>
          </w:p>
        </w:tc>
        <w:tc>
          <w:tcPr>
            <w:tcW w:type="dxa" w:w="7992"/>
            <w:shd w:val="clear" w:color="auto" w:fill="F0F7F3"/>
            <w:tcBorders>
              <w:top w:val="nil"/>
              <w:left w:val="nil"/>
              <w:bottom w:val="nil"/>
              <w:right w:val="single" w:sz="8" w:space="0" w:color="2F6F4F"/>
            </w:tcBorders>
            <w:tcMar>
              <w:top w:w="25" w:type="dxa"/>
              <w:start w:w="0" w:type="dxa"/>
              <w:bottom w:w="25" w:type="dxa"/>
              <w:end w:w="150" w:type="dxa"/>
            </w:tcMar>
          </w:tcPr>
          <w:p>
            <w:pPr>
              <w:spacing w:before="0" w:after="0"/>
              <w:keepNext w:val="true"/>
            </w:pPr>
            <w:r/>
            <w:r>
              <w:rPr>
                <w:rFonts w:ascii="Consolas" w:hAnsi="Consolas" w:cs="Consolas"/>
                <w:b w:val="0"/>
                <w:i w:val="0"/>
                <w:color w:val="4A4656"/>
                <w:sz w:val="15"/>
                <w:shd w:val="clear" w:color="auto" w:fill="F5F3F8"/>
              </w:rPr>
              <w:t>GET /monthly</w:t>
            </w:r>
            <w:r>
              <w:rPr>
                <w:rFonts w:ascii="Calibri" w:hAnsi="Calibri" w:cs="Calibri"/>
                <w:b w:val="0"/>
                <w:i w:val="0"/>
                <w:color w:val="1C1A24"/>
                <w:sz w:val="18"/>
              </w:rPr>
              <w:t xml:space="preserve">, books </w:t>
            </w:r>
            <w:r>
              <w:rPr>
                <w:rFonts w:ascii="Consolas" w:hAnsi="Consolas" w:cs="Consolas"/>
                <w:b w:val="0"/>
                <w:i w:val="0"/>
                <w:color w:val="4A4656"/>
                <w:sz w:val="15"/>
                <w:shd w:val="clear" w:color="auto" w:fill="F5F3F8"/>
              </w:rPr>
              <w:t>tdx.monthly</w:t>
            </w:r>
          </w:p>
        </w:tc>
      </w:tr>
      <w:tr>
        <w:trPr>
          <w:cantSplit/>
        </w:trPr>
        <w:tc>
          <w:tcPr>
            <w:tcW w:type="dxa" w:w="2088"/>
            <w:shd w:val="clear" w:color="auto" w:fill="F0F7F3"/>
            <w:tcBorders>
              <w:top w:val="nil"/>
              <w:left w:val="single" w:sz="8" w:space="0" w:color="2F6F4F"/>
              <w:bottom w:val="single" w:sz="8" w:space="0" w:color="2F6F4F"/>
              <w:right w:val="nil"/>
            </w:tcBorders>
            <w:tcMar>
              <w:top w:w="25" w:type="dxa"/>
              <w:start w:w="150" w:type="dxa"/>
              <w:bottom w:w="90" w:type="dxa"/>
              <w:end w:w="150" w:type="dxa"/>
            </w:tcMar>
          </w:tcPr>
          <w:p>
            <w:pPr>
              <w:spacing w:before="0" w:after="0"/>
            </w:pPr>
            <w:r/>
            <w:r>
              <w:rPr>
                <w:rFonts w:ascii="Calibri" w:hAnsi="Calibri" w:cs="Calibri"/>
                <w:b/>
                <w:i w:val="0"/>
                <w:color w:val="1C1A24"/>
                <w:sz w:val="18"/>
              </w:rPr>
              <w:t>couples monthly</w:t>
            </w:r>
          </w:p>
        </w:tc>
        <w:tc>
          <w:tcPr>
            <w:tcW w:type="dxa" w:w="7992"/>
            <w:shd w:val="clear" w:color="auto" w:fill="F0F7F3"/>
            <w:tcBorders>
              <w:top w:val="nil"/>
              <w:left w:val="nil"/>
              <w:bottom w:val="single" w:sz="8" w:space="0" w:color="2F6F4F"/>
              <w:right w:val="single" w:sz="8" w:space="0" w:color="2F6F4F"/>
            </w:tcBorders>
            <w:tcMar>
              <w:top w:w="25" w:type="dxa"/>
              <w:start w:w="0" w:type="dxa"/>
              <w:bottom w:w="90" w:type="dxa"/>
              <w:end w:w="150" w:type="dxa"/>
            </w:tcMar>
          </w:tcPr>
          <w:p>
            <w:pPr>
              <w:spacing w:before="0" w:after="0"/>
            </w:pPr>
            <w:r/>
            <w:r>
              <w:rPr>
                <w:rFonts w:ascii="Consolas" w:hAnsi="Consolas" w:cs="Consolas"/>
                <w:b w:val="0"/>
                <w:i w:val="0"/>
                <w:color w:val="4A4656"/>
                <w:sz w:val="15"/>
                <w:shd w:val="clear" w:color="auto" w:fill="F5F3F8"/>
              </w:rPr>
              <w:t>POST /partner/couples-monthly</w:t>
            </w:r>
            <w:r>
              <w:rPr>
                <w:rFonts w:ascii="Calibri" w:hAnsi="Calibri" w:cs="Calibri"/>
                <w:b w:val="0"/>
                <w:i w:val="0"/>
                <w:color w:val="1C1A24"/>
                <w:sz w:val="18"/>
              </w:rPr>
              <w:t>, Bloom and above</w:t>
            </w:r>
          </w:p>
        </w:tc>
      </w:tr>
    </w:tbl>
    <w:p>
      <w:pPr>
        <w:spacing w:before="0" w:after="160"/>
      </w:pP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5040"/>
        <w:gridCol w:w="5040"/>
      </w:tblGrid>
      <w:tr>
        <w:trPr>
          <w:cantSplit/>
        </w:trPr>
        <w:tc>
          <w:tcPr>
            <w:tcW w:type="dxa" w:w="10080"/>
            <w:gridSpan w:val="2"/>
            <w:shd w:val="clear" w:color="auto" w:fill="F5F3F8"/>
            <w:tcBorders>
              <w:top w:val="single" w:sz="24" w:space="0" w:color="7A7488"/>
              <w:left w:val="single" w:sz="4" w:space="0" w:color="DDD8E4"/>
              <w:bottom w:val="single" w:sz="4" w:space="0" w:color="DDD8E4"/>
              <w:right w:val="single" w:sz="4" w:space="0" w:color="DDD8E4"/>
            </w:tcBorders>
            <w:tcMar>
              <w:top w:w="110" w:type="dxa"/>
              <w:start w:w="150" w:type="dxa"/>
              <w:bottom w:w="100" w:type="dxa"/>
              <w:end w:w="150" w:type="dxa"/>
            </w:tcMar>
          </w:tcPr>
          <w:p>
            <w:pPr>
              <w:tabs>
                <w:tab w:pos="9648" w:val="right"/>
              </w:tabs>
              <w:spacing w:before="0" w:after="0"/>
              <w:keepNext w:val="true"/>
              <w:keepNext w:val="true"/>
            </w:pPr>
            <w:r/>
            <w:r>
              <w:rPr>
                <w:rFonts w:ascii="Cambria" w:hAnsi="Cambria" w:cs="Cambria"/>
                <w:b/>
                <w:i w:val="0"/>
                <w:color w:val="1C1A24"/>
                <w:sz w:val="30"/>
                <w:spacing w:val="16"/>
              </w:rPr>
              <w:t>HARVEST</w:t>
            </w:r>
            <w:r>
              <w:rPr>
                <w:rFonts w:ascii="Calibri" w:hAnsi="Calibri" w:cs="Calibri"/>
                <w:b w:val="0"/>
                <w:i w:val="0"/>
                <w:color w:val="1C1A24"/>
                <w:sz w:val="20"/>
              </w:rPr>
              <w:tab/>
            </w:r>
            <w:r>
              <w:rPr>
                <w:rFonts w:ascii="Calibri" w:hAnsi="Calibri" w:cs="Calibri"/>
                <w:b/>
                <w:i w:val="0"/>
                <w:color w:val="4A4656"/>
                <w:sz w:val="21"/>
              </w:rPr>
              <w:t>$33 / mo   ·   $300 / yr</w:t>
            </w:r>
          </w:p>
        </w:tc>
      </w:tr>
      <w:tr>
        <w:trPr>
          <w:cantSplit/>
        </w:trPr>
        <w:tc>
          <w:tcPr>
            <w:tcW w:type="dxa" w:w="10080"/>
            <w:gridSpan w:val="2"/>
            <w:shd w:val="clear" w:color="auto" w:fill="F5F3F8"/>
            <w:tcBorders>
              <w:top w:val="nil"/>
              <w:left w:val="single" w:sz="4" w:space="0" w:color="DDD8E4"/>
              <w:bottom w:val="nil"/>
              <w:right w:val="single" w:sz="4" w:space="0" w:color="DDD8E4"/>
            </w:tcBorders>
            <w:tcMar>
              <w:top w:w="90" w:type="dxa"/>
              <w:start w:w="150" w:type="dxa"/>
              <w:bottom w:w="20" w:type="dxa"/>
              <w:end w:w="150" w:type="dxa"/>
            </w:tcMar>
          </w:tcPr>
          <w:p>
            <w:pPr>
              <w:spacing w:before="0" w:after="0"/>
              <w:keepNext w:val="true"/>
              <w:keepNext w:val="true"/>
            </w:pPr>
            <w:r/>
            <w:r>
              <w:rPr>
                <w:rFonts w:ascii="Calibri" w:hAnsi="Calibri" w:cs="Calibri"/>
                <w:b/>
                <w:i w:val="0"/>
                <w:caps/>
                <w:color w:val="A34B2A"/>
                <w:sz w:val="17"/>
                <w:spacing w:val="14"/>
              </w:rPr>
              <w:t>For your knowledge and memory, not production</w:t>
            </w:r>
          </w:p>
        </w:tc>
      </w:tr>
      <w:tr>
        <w:trPr>
          <w:cantSplit/>
        </w:trPr>
        <w:tc>
          <w:tcPr>
            <w:tcW w:type="dxa" w:w="5040"/>
            <w:shd w:val="clear" w:color="auto" w:fill="F5F3F8"/>
            <w:tcBorders>
              <w:top w:val="nil"/>
              <w:left w:val="single" w:sz="4" w:space="0" w:color="DDD8E4"/>
              <w:bottom w:val="nil"/>
              <w:right w:val="nil"/>
            </w:tcBorders>
            <w:tcMar>
              <w:top w:w="28" w:type="dxa"/>
              <w:start w:w="150" w:type="dxa"/>
              <w:bottom w:w="28" w:type="dxa"/>
              <w:end w:w="90" w:type="dxa"/>
            </w:tcMar>
          </w:tcPr>
          <w:p>
            <w:pPr>
              <w:spacing w:before="0" w:after="0"/>
              <w:keepNext w:val="true"/>
            </w:pPr>
            <w:r/>
            <w:r>
              <w:rPr>
                <w:rFonts w:ascii="Calibri" w:hAnsi="Calibri" w:cs="Calibri"/>
                <w:b/>
                <w:i w:val="0"/>
                <w:color w:val="7A7488"/>
                <w:sz w:val="18"/>
              </w:rPr>
              <w:t xml:space="preserve">•  </w:t>
            </w:r>
            <w:r>
              <w:rPr>
                <w:rFonts w:ascii="Calibri" w:hAnsi="Calibri" w:cs="Calibri"/>
                <w:b/>
                <w:i w:val="0"/>
                <w:color w:val="1C1A24"/>
                <w:sz w:val="18"/>
              </w:rPr>
              <w:t xml:space="preserve">20 </w:t>
            </w:r>
            <w:r>
              <w:rPr>
                <w:rFonts w:ascii="Calibri" w:hAnsi="Calibri" w:cs="Calibri"/>
                <w:b w:val="0"/>
                <w:i w:val="0"/>
                <w:color w:val="1C1A24"/>
                <w:sz w:val="18"/>
              </w:rPr>
              <w:t>1 Card Readings</w:t>
            </w:r>
          </w:p>
        </w:tc>
        <w:tc>
          <w:tcPr>
            <w:tcW w:type="dxa" w:w="5040"/>
            <w:shd w:val="clear" w:color="auto" w:fill="F5F3F8"/>
            <w:tcBorders>
              <w:top w:val="nil"/>
              <w:left w:val="nil"/>
              <w:bottom w:val="nil"/>
              <w:right w:val="single" w:sz="4" w:space="0" w:color="DDD8E4"/>
            </w:tcBorders>
            <w:tcMar>
              <w:top w:w="28" w:type="dxa"/>
              <w:start w:w="60" w:type="dxa"/>
              <w:bottom w:w="28" w:type="dxa"/>
              <w:end w:w="90" w:type="dxa"/>
            </w:tcMar>
          </w:tcPr>
          <w:p>
            <w:pPr>
              <w:spacing w:before="0" w:after="0"/>
              <w:keepNext w:val="true"/>
            </w:pPr>
            <w:r/>
            <w:r>
              <w:rPr>
                <w:rFonts w:ascii="Calibri" w:hAnsi="Calibri" w:cs="Calibri"/>
                <w:b/>
                <w:i w:val="0"/>
                <w:color w:val="7A7488"/>
                <w:sz w:val="18"/>
              </w:rPr>
              <w:t xml:space="preserve">•  </w:t>
            </w:r>
            <w:r>
              <w:rPr>
                <w:rFonts w:ascii="Calibri" w:hAnsi="Calibri" w:cs="Calibri"/>
                <w:b w:val="0"/>
                <w:i w:val="0"/>
                <w:color w:val="1C1A24"/>
                <w:sz w:val="18"/>
              </w:rPr>
              <w:t>Monthly Astro</w:t>
            </w:r>
          </w:p>
        </w:tc>
      </w:tr>
      <w:tr>
        <w:trPr>
          <w:cantSplit/>
        </w:trPr>
        <w:tc>
          <w:tcPr>
            <w:tcW w:type="dxa" w:w="5040"/>
            <w:shd w:val="clear" w:color="auto" w:fill="F5F3F8"/>
            <w:tcBorders>
              <w:top w:val="nil"/>
              <w:left w:val="single" w:sz="4" w:space="0" w:color="DDD8E4"/>
              <w:bottom w:val="nil"/>
              <w:right w:val="nil"/>
            </w:tcBorders>
            <w:tcMar>
              <w:top w:w="28" w:type="dxa"/>
              <w:start w:w="150" w:type="dxa"/>
              <w:bottom w:w="28" w:type="dxa"/>
              <w:end w:w="90" w:type="dxa"/>
            </w:tcMar>
          </w:tcPr>
          <w:p>
            <w:pPr>
              <w:spacing w:before="0" w:after="0"/>
              <w:keepNext w:val="true"/>
            </w:pPr>
            <w:r/>
            <w:r>
              <w:rPr>
                <w:rFonts w:ascii="Calibri" w:hAnsi="Calibri" w:cs="Calibri"/>
                <w:b/>
                <w:i w:val="0"/>
                <w:color w:val="7A7488"/>
                <w:sz w:val="18"/>
              </w:rPr>
              <w:t xml:space="preserve">•  </w:t>
            </w:r>
            <w:r>
              <w:rPr>
                <w:rFonts w:ascii="Calibri" w:hAnsi="Calibri" w:cs="Calibri"/>
                <w:b/>
                <w:i w:val="0"/>
                <w:color w:val="1C1A24"/>
                <w:sz w:val="18"/>
              </w:rPr>
              <w:t xml:space="preserve">10 </w:t>
            </w:r>
            <w:r>
              <w:rPr>
                <w:rFonts w:ascii="Calibri" w:hAnsi="Calibri" w:cs="Calibri"/>
                <w:b w:val="0"/>
                <w:i w:val="0"/>
                <w:color w:val="1C1A24"/>
                <w:sz w:val="18"/>
              </w:rPr>
              <w:t>3 Card Readings</w:t>
            </w:r>
          </w:p>
        </w:tc>
        <w:tc>
          <w:tcPr>
            <w:tcW w:type="dxa" w:w="5040"/>
            <w:shd w:val="clear" w:color="auto" w:fill="F5F3F8"/>
            <w:tcBorders>
              <w:top w:val="nil"/>
              <w:left w:val="nil"/>
              <w:bottom w:val="nil"/>
              <w:right w:val="single" w:sz="4" w:space="0" w:color="DDD8E4"/>
            </w:tcBorders>
            <w:tcMar>
              <w:top w:w="28" w:type="dxa"/>
              <w:start w:w="60" w:type="dxa"/>
              <w:bottom w:w="28" w:type="dxa"/>
              <w:end w:w="90" w:type="dxa"/>
            </w:tcMar>
          </w:tcPr>
          <w:p>
            <w:pPr>
              <w:spacing w:before="0" w:after="0"/>
              <w:keepNext w:val="true"/>
            </w:pPr>
            <w:r/>
            <w:r>
              <w:rPr>
                <w:rFonts w:ascii="Calibri" w:hAnsi="Calibri" w:cs="Calibri"/>
                <w:b/>
                <w:i w:val="0"/>
                <w:color w:val="7A7488"/>
                <w:sz w:val="18"/>
              </w:rPr>
              <w:t xml:space="preserve">•  </w:t>
            </w:r>
            <w:r>
              <w:rPr>
                <w:rFonts w:ascii="Calibri" w:hAnsi="Calibri" w:cs="Calibri"/>
                <w:b w:val="0"/>
                <w:i w:val="0"/>
                <w:color w:val="1C1A24"/>
                <w:sz w:val="18"/>
              </w:rPr>
              <w:t>Couple’s Monthly (this month together)</w:t>
            </w:r>
          </w:p>
        </w:tc>
      </w:tr>
      <w:tr>
        <w:trPr>
          <w:cantSplit/>
        </w:trPr>
        <w:tc>
          <w:tcPr>
            <w:tcW w:type="dxa" w:w="5040"/>
            <w:shd w:val="clear" w:color="auto" w:fill="F5F3F8"/>
            <w:tcBorders>
              <w:top w:val="nil"/>
              <w:left w:val="single" w:sz="4" w:space="0" w:color="DDD8E4"/>
              <w:bottom w:val="nil"/>
              <w:right w:val="nil"/>
            </w:tcBorders>
            <w:tcMar>
              <w:top w:w="28" w:type="dxa"/>
              <w:start w:w="150" w:type="dxa"/>
              <w:bottom w:w="28" w:type="dxa"/>
              <w:end w:w="90" w:type="dxa"/>
            </w:tcMar>
          </w:tcPr>
          <w:p>
            <w:pPr>
              <w:spacing w:before="0" w:after="0"/>
              <w:keepNext w:val="true"/>
            </w:pPr>
            <w:r/>
            <w:r>
              <w:rPr>
                <w:rFonts w:ascii="Calibri" w:hAnsi="Calibri" w:cs="Calibri"/>
                <w:b/>
                <w:i w:val="0"/>
                <w:color w:val="7A7488"/>
                <w:sz w:val="18"/>
              </w:rPr>
              <w:t xml:space="preserve">•  </w:t>
            </w:r>
            <w:r>
              <w:rPr>
                <w:rFonts w:ascii="Calibri" w:hAnsi="Calibri" w:cs="Calibri"/>
                <w:b/>
                <w:i w:val="0"/>
                <w:color w:val="1C1A24"/>
                <w:sz w:val="18"/>
              </w:rPr>
              <w:t xml:space="preserve">3 </w:t>
            </w:r>
            <w:r>
              <w:rPr>
                <w:rFonts w:ascii="Calibri" w:hAnsi="Calibri" w:cs="Calibri"/>
                <w:b w:val="0"/>
                <w:i w:val="0"/>
                <w:color w:val="1C1A24"/>
                <w:sz w:val="18"/>
              </w:rPr>
              <w:t>5 Card Readings</w:t>
            </w:r>
          </w:p>
        </w:tc>
        <w:tc>
          <w:tcPr>
            <w:tcW w:type="dxa" w:w="5040"/>
            <w:shd w:val="clear" w:color="auto" w:fill="F5F3F8"/>
            <w:tcBorders>
              <w:top w:val="nil"/>
              <w:left w:val="nil"/>
              <w:bottom w:val="nil"/>
              <w:right w:val="single" w:sz="4" w:space="0" w:color="DDD8E4"/>
            </w:tcBorders>
            <w:tcMar>
              <w:top w:w="28" w:type="dxa"/>
              <w:start w:w="60" w:type="dxa"/>
              <w:bottom w:w="28" w:type="dxa"/>
              <w:end w:w="90" w:type="dxa"/>
            </w:tcMar>
          </w:tcPr>
          <w:p>
            <w:pPr>
              <w:spacing w:before="0" w:after="0"/>
              <w:keepNext w:val="true"/>
            </w:pPr>
            <w:r/>
            <w:r>
              <w:rPr>
                <w:rFonts w:ascii="Calibri" w:hAnsi="Calibri" w:cs="Calibri"/>
                <w:b/>
                <w:i w:val="0"/>
                <w:color w:val="7A7488"/>
                <w:sz w:val="18"/>
              </w:rPr>
              <w:t xml:space="preserve">•  </w:t>
            </w:r>
            <w:r>
              <w:rPr>
                <w:rFonts w:ascii="Calibri" w:hAnsi="Calibri" w:cs="Calibri"/>
                <w:b w:val="0"/>
                <w:i w:val="0"/>
                <w:color w:val="1C1A24"/>
                <w:sz w:val="18"/>
              </w:rPr>
              <w:t>Solo Star Chart &amp; Reading (one-time generation)</w:t>
            </w:r>
          </w:p>
        </w:tc>
      </w:tr>
      <w:tr>
        <w:trPr>
          <w:cantSplit/>
        </w:trPr>
        <w:tc>
          <w:tcPr>
            <w:tcW w:type="dxa" w:w="5040"/>
            <w:shd w:val="clear" w:color="auto" w:fill="F5F3F8"/>
            <w:tcBorders>
              <w:top w:val="nil"/>
              <w:left w:val="single" w:sz="4" w:space="0" w:color="DDD8E4"/>
              <w:bottom w:val="nil"/>
              <w:right w:val="nil"/>
            </w:tcBorders>
            <w:tcMar>
              <w:top w:w="28" w:type="dxa"/>
              <w:start w:w="150" w:type="dxa"/>
              <w:bottom w:w="28" w:type="dxa"/>
              <w:end w:w="90" w:type="dxa"/>
            </w:tcMar>
          </w:tcPr>
          <w:p>
            <w:pPr>
              <w:spacing w:before="0" w:after="0"/>
              <w:keepNext w:val="true"/>
            </w:pPr>
            <w:r/>
            <w:r>
              <w:rPr>
                <w:rFonts w:ascii="Calibri" w:hAnsi="Calibri" w:cs="Calibri"/>
                <w:b/>
                <w:i w:val="0"/>
                <w:color w:val="7A7488"/>
                <w:sz w:val="18"/>
              </w:rPr>
              <w:t xml:space="preserve">•  </w:t>
            </w:r>
            <w:r>
              <w:rPr>
                <w:rFonts w:ascii="Calibri" w:hAnsi="Calibri" w:cs="Calibri"/>
                <w:b/>
                <w:i w:val="0"/>
                <w:color w:val="1C1A24"/>
                <w:sz w:val="18"/>
              </w:rPr>
              <w:t xml:space="preserve">4 </w:t>
            </w:r>
            <w:r>
              <w:rPr>
                <w:rFonts w:ascii="Calibri" w:hAnsi="Calibri" w:cs="Calibri"/>
                <w:b w:val="0"/>
                <w:i w:val="0"/>
                <w:color w:val="1C1A24"/>
                <w:sz w:val="18"/>
              </w:rPr>
              <w:t>6 Card Readings</w:t>
            </w:r>
          </w:p>
        </w:tc>
        <w:tc>
          <w:tcPr>
            <w:tcW w:type="dxa" w:w="5040"/>
            <w:shd w:val="clear" w:color="auto" w:fill="F5F3F8"/>
            <w:tcBorders>
              <w:top w:val="nil"/>
              <w:left w:val="nil"/>
              <w:bottom w:val="nil"/>
              <w:right w:val="single" w:sz="4" w:space="0" w:color="DDD8E4"/>
            </w:tcBorders>
            <w:tcMar>
              <w:top w:w="28" w:type="dxa"/>
              <w:start w:w="60" w:type="dxa"/>
              <w:bottom w:w="28" w:type="dxa"/>
              <w:end w:w="90" w:type="dxa"/>
            </w:tcMar>
          </w:tcPr>
          <w:p>
            <w:pPr>
              <w:spacing w:before="0" w:after="0"/>
              <w:keepNext w:val="true"/>
            </w:pPr>
            <w:r/>
            <w:r>
              <w:rPr>
                <w:rFonts w:ascii="Calibri" w:hAnsi="Calibri" w:cs="Calibri"/>
                <w:b/>
                <w:i w:val="0"/>
                <w:color w:val="7A7488"/>
                <w:sz w:val="18"/>
              </w:rPr>
              <w:t xml:space="preserve">•  </w:t>
            </w:r>
            <w:r>
              <w:rPr>
                <w:rFonts w:ascii="Calibri" w:hAnsi="Calibri" w:cs="Calibri"/>
                <w:b w:val="0"/>
                <w:i w:val="0"/>
                <w:color w:val="1C1A24"/>
                <w:sz w:val="18"/>
              </w:rPr>
              <w:t>Couple’s Star Chart &amp; Reading (one-time generation)</w:t>
            </w:r>
          </w:p>
        </w:tc>
      </w:tr>
      <w:tr>
        <w:trPr>
          <w:cantSplit/>
        </w:trPr>
        <w:tc>
          <w:tcPr>
            <w:tcW w:type="dxa" w:w="5040"/>
            <w:shd w:val="clear" w:color="auto" w:fill="F5F3F8"/>
            <w:tcBorders>
              <w:top w:val="nil"/>
              <w:left w:val="single" w:sz="4" w:space="0" w:color="DDD8E4"/>
              <w:bottom w:val="nil"/>
              <w:right w:val="nil"/>
            </w:tcBorders>
            <w:tcMar>
              <w:top w:w="28" w:type="dxa"/>
              <w:start w:w="150" w:type="dxa"/>
              <w:bottom w:w="28" w:type="dxa"/>
              <w:end w:w="90" w:type="dxa"/>
            </w:tcMar>
          </w:tcPr>
          <w:p>
            <w:pPr>
              <w:spacing w:before="0" w:after="0"/>
              <w:keepNext w:val="true"/>
            </w:pPr>
            <w:r/>
            <w:r>
              <w:rPr>
                <w:rFonts w:ascii="Calibri" w:hAnsi="Calibri" w:cs="Calibri"/>
                <w:b/>
                <w:i w:val="0"/>
                <w:color w:val="7A7488"/>
                <w:sz w:val="18"/>
              </w:rPr>
              <w:t xml:space="preserve">•  </w:t>
            </w:r>
            <w:r>
              <w:rPr>
                <w:rFonts w:ascii="Calibri" w:hAnsi="Calibri" w:cs="Calibri"/>
                <w:b/>
                <w:i w:val="0"/>
                <w:color w:val="1C1A24"/>
                <w:sz w:val="18"/>
              </w:rPr>
              <w:t xml:space="preserve">2 </w:t>
            </w:r>
            <w:r>
              <w:rPr>
                <w:rFonts w:ascii="Calibri" w:hAnsi="Calibri" w:cs="Calibri"/>
                <w:b w:val="0"/>
                <w:i w:val="0"/>
                <w:color w:val="1C1A24"/>
                <w:sz w:val="18"/>
              </w:rPr>
              <w:t>7 Card Readings</w:t>
            </w:r>
          </w:p>
        </w:tc>
        <w:tc>
          <w:tcPr>
            <w:tcW w:type="dxa" w:w="5040"/>
            <w:shd w:val="clear" w:color="auto" w:fill="F5F3F8"/>
            <w:tcBorders>
              <w:top w:val="nil"/>
              <w:left w:val="nil"/>
              <w:bottom w:val="nil"/>
              <w:right w:val="single" w:sz="4" w:space="0" w:color="DDD8E4"/>
            </w:tcBorders>
            <w:tcMar>
              <w:top w:w="28" w:type="dxa"/>
              <w:start w:w="60" w:type="dxa"/>
              <w:bottom w:w="28" w:type="dxa"/>
              <w:end w:w="90" w:type="dxa"/>
            </w:tcMar>
          </w:tcPr>
          <w:p>
            <w:pPr>
              <w:spacing w:before="0" w:after="0"/>
              <w:keepNext w:val="true"/>
            </w:pPr>
            <w:r/>
            <w:r>
              <w:rPr>
                <w:rFonts w:ascii="Calibri" w:hAnsi="Calibri" w:cs="Calibri"/>
                <w:b/>
                <w:i w:val="0"/>
                <w:color w:val="7A7488"/>
                <w:sz w:val="18"/>
              </w:rPr>
              <w:t xml:space="preserve">•  </w:t>
            </w:r>
            <w:r>
              <w:rPr>
                <w:rFonts w:ascii="Calibri" w:hAnsi="Calibri" w:cs="Calibri"/>
                <w:b w:val="0"/>
                <w:i w:val="0"/>
                <w:color w:val="1C1A24"/>
                <w:sz w:val="18"/>
              </w:rPr>
              <w:t>Bday Year Ahead astro reading</w:t>
            </w:r>
          </w:p>
        </w:tc>
      </w:tr>
      <w:tr>
        <w:trPr>
          <w:cantSplit/>
        </w:trPr>
        <w:tc>
          <w:tcPr>
            <w:tcW w:type="dxa" w:w="5040"/>
            <w:shd w:val="clear" w:color="auto" w:fill="F5F3F8"/>
            <w:tcBorders>
              <w:top w:val="nil"/>
              <w:left w:val="single" w:sz="4" w:space="0" w:color="DDD8E4"/>
              <w:bottom w:val="nil"/>
              <w:right w:val="nil"/>
            </w:tcBorders>
            <w:tcMar>
              <w:top w:w="28" w:type="dxa"/>
              <w:start w:w="150" w:type="dxa"/>
              <w:bottom w:w="28" w:type="dxa"/>
              <w:end w:w="90" w:type="dxa"/>
            </w:tcMar>
          </w:tcPr>
          <w:p>
            <w:pPr>
              <w:spacing w:before="0" w:after="0"/>
              <w:keepNext w:val="true"/>
            </w:pPr>
            <w:r/>
            <w:r>
              <w:rPr>
                <w:rFonts w:ascii="Calibri" w:hAnsi="Calibri" w:cs="Calibri"/>
                <w:b/>
                <w:i w:val="0"/>
                <w:color w:val="7A7488"/>
                <w:sz w:val="18"/>
              </w:rPr>
              <w:t xml:space="preserve">•  </w:t>
            </w:r>
            <w:r>
              <w:rPr>
                <w:rFonts w:ascii="Calibri" w:hAnsi="Calibri" w:cs="Calibri"/>
                <w:b/>
                <w:i w:val="0"/>
                <w:color w:val="1C1A24"/>
                <w:sz w:val="18"/>
              </w:rPr>
              <w:t xml:space="preserve">2 </w:t>
            </w:r>
            <w:r>
              <w:rPr>
                <w:rFonts w:ascii="Calibri" w:hAnsi="Calibri" w:cs="Calibri"/>
                <w:b w:val="0"/>
                <w:i w:val="0"/>
                <w:color w:val="1C1A24"/>
                <w:sz w:val="18"/>
              </w:rPr>
              <w:t>10 Card Readings</w:t>
            </w:r>
          </w:p>
        </w:tc>
        <w:tc>
          <w:tcPr>
            <w:tcW w:type="dxa" w:w="5040"/>
            <w:shd w:val="clear" w:color="auto" w:fill="F5F3F8"/>
            <w:tcBorders>
              <w:top w:val="nil"/>
              <w:left w:val="nil"/>
              <w:bottom w:val="nil"/>
              <w:right w:val="single" w:sz="4" w:space="0" w:color="DDD8E4"/>
            </w:tcBorders>
            <w:tcMar>
              <w:top w:w="28" w:type="dxa"/>
              <w:start w:w="60" w:type="dxa"/>
              <w:bottom w:w="28" w:type="dxa"/>
              <w:end w:w="90" w:type="dxa"/>
            </w:tcMar>
          </w:tcPr>
          <w:p>
            <w:pPr>
              <w:spacing w:before="0" w:after="0"/>
              <w:keepNext w:val="true"/>
            </w:pPr>
            <w:r/>
            <w:r>
              <w:rPr>
                <w:rFonts w:ascii="Calibri" w:hAnsi="Calibri" w:cs="Calibri"/>
                <w:b/>
                <w:i w:val="0"/>
                <w:color w:val="7A7488"/>
                <w:sz w:val="18"/>
              </w:rPr>
              <w:t xml:space="preserve">•  </w:t>
            </w:r>
            <w:r>
              <w:rPr>
                <w:rFonts w:ascii="Calibri" w:hAnsi="Calibri" w:cs="Calibri"/>
                <w:b w:val="0"/>
                <w:i w:val="0"/>
                <w:color w:val="1C1A24"/>
                <w:sz w:val="18"/>
              </w:rPr>
              <w:t>Bday Year Ahead tarot reading (10 card)</w:t>
            </w:r>
          </w:p>
        </w:tc>
      </w:tr>
      <w:tr>
        <w:trPr>
          <w:cantSplit/>
        </w:trPr>
        <w:tc>
          <w:tcPr>
            <w:tcW w:type="dxa" w:w="5040"/>
            <w:shd w:val="clear" w:color="auto" w:fill="F5F3F8"/>
            <w:tcBorders>
              <w:top w:val="nil"/>
              <w:left w:val="single" w:sz="4" w:space="0" w:color="DDD8E4"/>
              <w:bottom w:val="nil"/>
              <w:right w:val="nil"/>
            </w:tcBorders>
            <w:tcMar>
              <w:top w:w="28" w:type="dxa"/>
              <w:start w:w="150" w:type="dxa"/>
              <w:bottom w:w="28" w:type="dxa"/>
              <w:end w:w="90" w:type="dxa"/>
            </w:tcMar>
          </w:tcPr>
          <w:p>
            <w:pPr>
              <w:spacing w:before="0" w:after="0"/>
              <w:keepNext w:val="true"/>
            </w:pPr>
            <w:r/>
            <w:r>
              <w:rPr>
                <w:rFonts w:ascii="Calibri" w:hAnsi="Calibri" w:cs="Calibri"/>
                <w:b/>
                <w:i w:val="0"/>
                <w:color w:val="7A7488"/>
                <w:sz w:val="18"/>
              </w:rPr>
              <w:t xml:space="preserve">•  </w:t>
            </w:r>
            <w:r>
              <w:rPr>
                <w:rFonts w:ascii="Calibri" w:hAnsi="Calibri" w:cs="Calibri"/>
                <w:b/>
                <w:i w:val="0"/>
                <w:color w:val="1C1A24"/>
                <w:sz w:val="18"/>
              </w:rPr>
              <w:t xml:space="preserve">5 </w:t>
            </w:r>
            <w:r>
              <w:rPr>
                <w:rFonts w:ascii="Calibri" w:hAnsi="Calibri" w:cs="Calibri"/>
                <w:b w:val="0"/>
                <w:i w:val="0"/>
                <w:color w:val="1C1A24"/>
                <w:sz w:val="18"/>
              </w:rPr>
              <w:t>credits (chat &amp; text to voice)</w:t>
            </w:r>
          </w:p>
        </w:tc>
        <w:tc>
          <w:tcPr>
            <w:tcW w:type="dxa" w:w="5040"/>
            <w:shd w:val="clear" w:color="auto" w:fill="F5F3F8"/>
            <w:tcBorders>
              <w:top w:val="nil"/>
              <w:left w:val="nil"/>
              <w:bottom w:val="nil"/>
              <w:right w:val="single" w:sz="4" w:space="0" w:color="DDD8E4"/>
            </w:tcBorders>
            <w:tcMar>
              <w:top w:w="28" w:type="dxa"/>
              <w:start w:w="60" w:type="dxa"/>
              <w:bottom w:w="28" w:type="dxa"/>
              <w:end w:w="90" w:type="dxa"/>
            </w:tcMar>
          </w:tcPr>
          <w:p>
            <w:pPr>
              <w:spacing w:before="0" w:after="0"/>
              <w:keepNext w:val="true"/>
            </w:pPr>
            <w:r/>
            <w:r>
              <w:rPr>
                <w:rFonts w:ascii="Calibri" w:hAnsi="Calibri" w:cs="Calibri"/>
                <w:b/>
                <w:i w:val="0"/>
                <w:color w:val="7A7488"/>
                <w:sz w:val="18"/>
              </w:rPr>
              <w:t xml:space="preserve">•  </w:t>
            </w:r>
            <w:r>
              <w:rPr>
                <w:rFonts w:ascii="Calibri" w:hAnsi="Calibri" w:cs="Calibri"/>
                <w:b w:val="0"/>
                <w:i w:val="0"/>
                <w:color w:val="1C1A24"/>
                <w:sz w:val="18"/>
              </w:rPr>
              <w:t>School course</w:t>
            </w:r>
          </w:p>
        </w:tc>
      </w:tr>
      <w:tr>
        <w:trPr>
          <w:cantSplit/>
        </w:trPr>
        <w:tc>
          <w:tcPr>
            <w:tcW w:type="dxa" w:w="5040"/>
            <w:shd w:val="clear" w:color="auto" w:fill="F5F3F8"/>
            <w:tcBorders>
              <w:top w:val="nil"/>
              <w:left w:val="single" w:sz="4" w:space="0" w:color="DDD8E4"/>
              <w:bottom w:val="nil"/>
              <w:right w:val="nil"/>
            </w:tcBorders>
            <w:tcMar>
              <w:top w:w="28" w:type="dxa"/>
              <w:start w:w="150" w:type="dxa"/>
              <w:bottom w:w="28" w:type="dxa"/>
              <w:end w:w="90" w:type="dxa"/>
            </w:tcMar>
          </w:tcPr>
          <w:p>
            <w:pPr>
              <w:spacing w:before="0" w:after="0"/>
              <w:keepNext w:val="true"/>
            </w:pPr>
            <w:r/>
            <w:r>
              <w:rPr>
                <w:rFonts w:ascii="Calibri" w:hAnsi="Calibri" w:cs="Calibri"/>
                <w:b/>
                <w:i w:val="0"/>
                <w:color w:val="7A7488"/>
                <w:sz w:val="18"/>
              </w:rPr>
              <w:t xml:space="preserve">•  </w:t>
            </w:r>
            <w:r>
              <w:rPr>
                <w:rFonts w:ascii="Calibri" w:hAnsi="Calibri" w:cs="Calibri"/>
                <w:b w:val="0"/>
                <w:i w:val="0"/>
                <w:color w:val="1C1A24"/>
                <w:sz w:val="18"/>
              </w:rPr>
              <w:t>Tarot &amp; Astro Journal</w:t>
            </w:r>
          </w:p>
        </w:tc>
        <w:tc>
          <w:tcPr>
            <w:tcW w:type="dxa" w:w="5040"/>
            <w:shd w:val="clear" w:color="auto" w:fill="F5F3F8"/>
            <w:tcBorders>
              <w:top w:val="nil"/>
              <w:left w:val="nil"/>
              <w:bottom w:val="nil"/>
              <w:right w:val="single" w:sz="4" w:space="0" w:color="DDD8E4"/>
            </w:tcBorders>
            <w:tcMar>
              <w:top w:w="28" w:type="dxa"/>
              <w:start w:w="60" w:type="dxa"/>
              <w:bottom w:w="28" w:type="dxa"/>
              <w:end w:w="90" w:type="dxa"/>
            </w:tcMar>
          </w:tcPr>
          <w:p>
            <w:pPr>
              <w:spacing w:before="0" w:after="0"/>
              <w:keepNext w:val="true"/>
            </w:pPr>
            <w:r/>
            <w:r>
              <w:rPr>
                <w:rFonts w:ascii="Calibri" w:hAnsi="Calibri" w:cs="Calibri"/>
                <w:b/>
                <w:i w:val="0"/>
                <w:color w:val="7A7488"/>
                <w:sz w:val="18"/>
              </w:rPr>
              <w:t xml:space="preserve">•  </w:t>
            </w:r>
            <w:r>
              <w:rPr>
                <w:rFonts w:ascii="Calibri" w:hAnsi="Calibri" w:cs="Calibri"/>
                <w:b w:val="0"/>
                <w:i w:val="0"/>
                <w:color w:val="1C1A24"/>
                <w:sz w:val="18"/>
              </w:rPr>
              <w:t>Tarot Constellations</w:t>
            </w:r>
          </w:p>
        </w:tc>
      </w:tr>
      <w:tr>
        <w:trPr>
          <w:cantSplit/>
        </w:trPr>
        <w:tc>
          <w:tcPr>
            <w:tcW w:type="dxa" w:w="5040"/>
            <w:shd w:val="clear" w:color="auto" w:fill="F5F3F8"/>
            <w:tcMar>
              <w:top w:w="28" w:type="dxa"/>
              <w:start w:w="150" w:type="dxa"/>
              <w:bottom w:w="28" w:type="dxa"/>
              <w:end w:w="90" w:type="dxa"/>
            </w:tcMar>
            <w:tcBorders>
              <w:top w:val="nil"/>
              <w:left w:val="single" w:sz="4" w:space="0" w:color="DDD8E4"/>
              <w:bottom w:val="single" w:sz="4" w:space="0" w:color="DDD8E4"/>
              <w:right w:val="nil"/>
            </w:tcBorders>
          </w:tcPr>
          <w:p>
            <w:pPr>
              <w:spacing w:before="0" w:after="0"/>
            </w:pPr>
            <w:r/>
            <w:r>
              <w:rPr>
                <w:rFonts w:ascii="Calibri" w:hAnsi="Calibri" w:cs="Calibri"/>
                <w:b/>
                <w:i w:val="0"/>
                <w:color w:val="7A7488"/>
                <w:sz w:val="18"/>
              </w:rPr>
              <w:t xml:space="preserve">•  </w:t>
            </w:r>
            <w:r>
              <w:rPr>
                <w:rFonts w:ascii="Calibri" w:hAnsi="Calibri" w:cs="Calibri"/>
                <w:b w:val="0"/>
                <w:i w:val="0"/>
                <w:color w:val="1C1A24"/>
                <w:sz w:val="18"/>
              </w:rPr>
              <w:t>Daily Astro</w:t>
            </w:r>
          </w:p>
        </w:tc>
        <w:tc>
          <w:tcPr>
            <w:tcW w:type="dxa" w:w="5040"/>
            <w:shd w:val="clear" w:color="auto" w:fill="F5F3F8"/>
            <w:tcMar>
              <w:top w:w="28" w:type="dxa"/>
              <w:start w:w="60" w:type="dxa"/>
              <w:bottom w:w="28" w:type="dxa"/>
              <w:end w:w="90" w:type="dxa"/>
            </w:tcMar>
            <w:tcBorders>
              <w:top w:val="nil"/>
              <w:left w:val="nil"/>
              <w:bottom w:val="single" w:sz="4" w:space="0" w:color="DDD8E4"/>
              <w:right w:val="single" w:sz="4" w:space="0" w:color="DDD8E4"/>
            </w:tcBorders>
          </w:tcPr>
          <w:p>
            <w:pPr>
              <w:spacing w:before="0" w:after="0"/>
            </w:pPr>
            <w:r/>
          </w:p>
        </w:tc>
      </w:tr>
    </w:tbl>
    <w:p>
      <w:pPr>
        <w:spacing w:before="0" w:after="140"/>
      </w:pPr>
    </w:p>
    <w:p>
      <w:r>
        <w:br w:type="page"/>
      </w:r>
    </w:p>
    <w:p>
      <w:pPr>
        <w:spacing w:before="360" w:after="160"/>
        <w:pBdr>
          <w:bottom w:val="single" w:sz="6" w:space="4" w:color="DDD8E4"/>
        </w:pBdr>
        <w:keepNext w:val="true"/>
      </w:pPr>
      <w:r>
        <w:rPr>
          <w:rFonts w:ascii="Cambria" w:hAnsi="Cambria" w:cs="Cambria"/>
          <w:b/>
          <w:i w:val="0"/>
          <w:color w:val="1C1A24"/>
          <w:sz w:val="30"/>
        </w:rPr>
        <w:t>Costs, verified 2026-08-30</w:t>
      </w:r>
    </w:p>
    <w:p>
      <w:pPr>
        <w:spacing w:before="0" w:after="140"/>
      </w:pPr>
      <w:r>
        <w:rPr>
          <w:rFonts w:ascii="Calibri" w:hAnsi="Calibri" w:cs="Calibri"/>
          <w:b w:val="0"/>
          <w:i w:val="0"/>
          <w:color w:val="1C1A24"/>
          <w:sz w:val="20"/>
        </w:rPr>
        <w:t xml:space="preserve">Measured by Kit against production: </w:t>
      </w:r>
      <w:r>
        <w:rPr>
          <w:rFonts w:ascii="Consolas" w:hAnsi="Consolas" w:cs="Consolas"/>
          <w:b w:val="0"/>
          <w:i w:val="0"/>
          <w:color w:val="4A4656"/>
          <w:sz w:val="17"/>
          <w:shd w:val="clear" w:color="auto" w:fill="F5F3F8"/>
        </w:rPr>
        <w:t>public.tarot_readings</w:t>
      </w:r>
      <w:r>
        <w:rPr>
          <w:rFonts w:ascii="Calibri" w:hAnsi="Calibri" w:cs="Calibri"/>
          <w:b w:val="0"/>
          <w:i w:val="0"/>
          <w:color w:val="1C1A24"/>
          <w:sz w:val="20"/>
        </w:rPr>
        <w:t xml:space="preserve"> (column </w:t>
      </w:r>
      <w:r>
        <w:rPr>
          <w:rFonts w:ascii="Consolas" w:hAnsi="Consolas" w:cs="Consolas"/>
          <w:b w:val="0"/>
          <w:i w:val="0"/>
          <w:color w:val="4A4656"/>
          <w:sz w:val="17"/>
          <w:shd w:val="clear" w:color="auto" w:fill="F5F3F8"/>
        </w:rPr>
        <w:t>cost</w:t>
      </w:r>
      <w:r>
        <w:rPr>
          <w:rFonts w:ascii="Calibri" w:hAnsi="Calibri" w:cs="Calibri"/>
          <w:b w:val="0"/>
          <w:i w:val="0"/>
          <w:color w:val="1C1A24"/>
          <w:sz w:val="20"/>
        </w:rPr>
        <w:t xml:space="preserve">, filtered </w:t>
      </w:r>
      <w:r>
        <w:rPr>
          <w:rFonts w:ascii="Consolas" w:hAnsi="Consolas" w:cs="Consolas"/>
          <w:b w:val="0"/>
          <w:i w:val="0"/>
          <w:color w:val="4A4656"/>
          <w:sz w:val="17"/>
          <w:shd w:val="clear" w:color="auto" w:fill="F5F3F8"/>
        </w:rPr>
        <w:t>generation_model ilike '%opus-5%'</w:t>
      </w:r>
      <w:r>
        <w:rPr>
          <w:rFonts w:ascii="Calibri" w:hAnsi="Calibri" w:cs="Calibri"/>
          <w:b w:val="0"/>
          <w:i w:val="0"/>
          <w:color w:val="1C1A24"/>
          <w:sz w:val="20"/>
        </w:rPr>
        <w:t xml:space="preserve">) and </w:t>
      </w:r>
      <w:r>
        <w:rPr>
          <w:rFonts w:ascii="Consolas" w:hAnsi="Consolas" w:cs="Consolas"/>
          <w:b w:val="0"/>
          <w:i w:val="0"/>
          <w:color w:val="4A4656"/>
          <w:sz w:val="17"/>
          <w:shd w:val="clear" w:color="auto" w:fill="F5F3F8"/>
        </w:rPr>
        <w:t>public.spend_log</w:t>
      </w:r>
      <w:r>
        <w:rPr>
          <w:rFonts w:ascii="Calibri" w:hAnsi="Calibri" w:cs="Calibri"/>
          <w:b w:val="0"/>
          <w:i w:val="0"/>
          <w:color w:val="1C1A24"/>
          <w:sz w:val="20"/>
        </w:rPr>
        <w:t xml:space="preserve"> (column </w:t>
      </w:r>
      <w:r>
        <w:rPr>
          <w:rFonts w:ascii="Consolas" w:hAnsi="Consolas" w:cs="Consolas"/>
          <w:b w:val="0"/>
          <w:i w:val="0"/>
          <w:color w:val="4A4656"/>
          <w:sz w:val="17"/>
          <w:shd w:val="clear" w:color="auto" w:fill="F5F3F8"/>
        </w:rPr>
        <w:t>estimated_cost_usd</w:t>
      </w:r>
      <w:r>
        <w:rPr>
          <w:rFonts w:ascii="Calibri" w:hAnsi="Calibri" w:cs="Calibri"/>
          <w:b w:val="0"/>
          <w:i w:val="0"/>
          <w:color w:val="1C1A24"/>
          <w:sz w:val="20"/>
        </w:rPr>
        <w:t xml:space="preserve">, grouped by </w:t>
      </w:r>
      <w:r>
        <w:rPr>
          <w:rFonts w:ascii="Consolas" w:hAnsi="Consolas" w:cs="Consolas"/>
          <w:b w:val="0"/>
          <w:i w:val="0"/>
          <w:color w:val="4A4656"/>
          <w:sz w:val="17"/>
          <w:shd w:val="clear" w:color="auto" w:fill="F5F3F8"/>
        </w:rPr>
        <w:t>caller</w:t>
      </w:r>
      <w:r>
        <w:rPr>
          <w:rFonts w:ascii="Calibri" w:hAnsi="Calibri" w:cs="Calibri"/>
          <w:b w:val="0"/>
          <w:i w:val="0"/>
          <w:color w:val="1C1A24"/>
          <w:sz w:val="20"/>
        </w:rPr>
        <w:t xml:space="preserve"> and </w:t>
      </w:r>
      <w:r>
        <w:rPr>
          <w:rFonts w:ascii="Consolas" w:hAnsi="Consolas" w:cs="Consolas"/>
          <w:b w:val="0"/>
          <w:i w:val="0"/>
          <w:color w:val="4A4656"/>
          <w:sz w:val="17"/>
          <w:shd w:val="clear" w:color="auto" w:fill="F5F3F8"/>
        </w:rPr>
        <w:t>model</w:t>
      </w:r>
      <w:r>
        <w:rPr>
          <w:rFonts w:ascii="Calibri" w:hAnsi="Calibri" w:cs="Calibri"/>
          <w:b w:val="0"/>
          <w:i w:val="0"/>
          <w:color w:val="1C1A24"/>
          <w:sz w:val="20"/>
        </w:rPr>
        <w:t>, last 14 days). Anything not measured is labelled.</w:t>
      </w:r>
    </w:p>
    <w:p>
      <w:pPr>
        <w:spacing w:before="280" w:after="100"/>
        <w:keepNext w:val="true"/>
      </w:pPr>
      <w:r>
        <w:rPr>
          <w:rFonts w:ascii="Calibri" w:hAnsi="Calibri" w:cs="Calibri"/>
          <w:b/>
          <w:i w:val="0"/>
          <w:caps/>
          <w:color w:val="4A4656"/>
          <w:sz w:val="17"/>
          <w:spacing w:val="14"/>
        </w:rPr>
        <w:t>Method, and why these numbers differ from Holly’s</w:t>
      </w:r>
    </w:p>
    <w:p>
      <w:pPr>
        <w:spacing w:before="0" w:after="140"/>
      </w:pPr>
      <w:r>
        <w:rPr>
          <w:rFonts w:ascii="Calibri" w:hAnsi="Calibri" w:cs="Calibri"/>
          <w:b w:val="0"/>
          <w:i w:val="0"/>
          <w:color w:val="1C1A24"/>
          <w:sz w:val="20"/>
        </w:rPr>
        <w:t>Holly’s sheet is sound work on the data that existed when she pulled it. Three things moved after that.</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461"/>
        <w:gridCol w:w="9619"/>
      </w:tblGrid>
      <w:tr>
        <w:trPr>
          <w:cantSplit/>
        </w:trPr>
        <w:tc>
          <w:tcPr>
            <w:tcW w:type="dxa" w:w="461"/>
            <w:tcBorders>
              <w:top w:val="nil"/>
              <w:left w:val="nil"/>
              <w:bottom w:val="nil"/>
              <w:right w:val="nil"/>
            </w:tcBorders>
            <w:tcMar>
              <w:top w:w="30" w:type="dxa"/>
              <w:start w:w="0" w:type="dxa"/>
              <w:bottom w:w="70" w:type="dxa"/>
              <w:end w:w="0" w:type="dxa"/>
            </w:tcMar>
          </w:tcPr>
          <w:p>
            <w:pPr>
              <w:spacing w:before="0" w:after="0"/>
            </w:pPr>
            <w:r/>
            <w:r>
              <w:rPr>
                <w:rFonts w:ascii="Calibri" w:hAnsi="Calibri" w:cs="Calibri"/>
                <w:b/>
                <w:i w:val="0"/>
                <w:color w:val="6B4D94"/>
                <w:sz w:val="19"/>
              </w:rPr>
              <w:t>1.</w:t>
            </w:r>
          </w:p>
        </w:tc>
        <w:tc>
          <w:tcPr>
            <w:tcW w:type="dxa" w:w="9619"/>
            <w:tcBorders>
              <w:top w:val="nil"/>
              <w:left w:val="nil"/>
              <w:bottom w:val="nil"/>
              <w:right w:val="nil"/>
            </w:tcBorders>
            <w:tcMar>
              <w:top w:w="30" w:type="dxa"/>
              <w:start w:w="0" w:type="dxa"/>
              <w:bottom w:w="70" w:type="dxa"/>
              <w:end w:w="0" w:type="dxa"/>
            </w:tcMar>
          </w:tcPr>
          <w:p>
            <w:pPr>
              <w:spacing w:before="0" w:after="0"/>
            </w:pPr>
            <w:r/>
            <w:r>
              <w:rPr>
                <w:rFonts w:ascii="Calibri" w:hAnsi="Calibri" w:cs="Calibri"/>
                <w:b/>
                <w:i w:val="0"/>
                <w:color w:val="1C1A24"/>
                <w:sz w:val="19"/>
              </w:rPr>
              <w:t>The cache-line hoist shipped today</w:t>
            </w:r>
            <w:r>
              <w:rPr>
                <w:rFonts w:ascii="Calibri" w:hAnsi="Calibri" w:cs="Calibri"/>
                <w:b w:val="0"/>
                <w:i w:val="0"/>
                <w:color w:val="1C1A24"/>
                <w:sz w:val="19"/>
              </w:rPr>
              <w:t xml:space="preserve"> (worker commit </w:t>
            </w:r>
            <w:r>
              <w:rPr>
                <w:rFonts w:ascii="Consolas" w:hAnsi="Consolas" w:cs="Consolas"/>
                <w:b w:val="0"/>
                <w:i w:val="0"/>
                <w:color w:val="4A4656"/>
                <w:sz w:val="16"/>
                <w:shd w:val="clear" w:color="auto" w:fill="F5F3F8"/>
              </w:rPr>
              <w:t>a6860db</w:t>
            </w:r>
            <w:r>
              <w:rPr>
                <w:rFonts w:ascii="Calibri" w:hAnsi="Calibri" w:cs="Calibri"/>
                <w:b w:val="0"/>
                <w:i w:val="0"/>
                <w:color w:val="1C1A24"/>
                <w:sz w:val="19"/>
              </w:rPr>
              <w:t xml:space="preserve">, 2026-08-30 4:26 PM PT). Holly’s general voice corpus, about 4,300 tokens, moved above the prompt cache line. Tokens above that line cost $0.50/M. Below it they cost $5.00/M. Same text, ten times the money, decided only by which side it sits on. Measured saving: </w:t>
            </w:r>
            <w:r>
              <w:rPr>
                <w:rFonts w:ascii="Calibri" w:hAnsi="Calibri" w:cs="Calibri"/>
                <w:b/>
                <w:i w:val="0"/>
                <w:color w:val="1C1A24"/>
                <w:sz w:val="19"/>
              </w:rPr>
              <w:t>$0.01911 on every reading, every spread, every surface.</w:t>
            </w:r>
            <w:r>
              <w:rPr>
                <w:rFonts w:ascii="Calibri" w:hAnsi="Calibri" w:cs="Calibri"/>
                <w:b w:val="0"/>
                <w:i w:val="0"/>
                <w:color w:val="1C1A24"/>
                <w:sz w:val="19"/>
              </w:rPr>
              <w:t xml:space="preserve"> Only one production reading exists after the deploy, so the table below is the measured warm median MINUS that measured saving.</w:t>
            </w:r>
          </w:p>
        </w:tc>
      </w:tr>
      <w:tr>
        <w:trPr>
          <w:cantSplit/>
        </w:trPr>
        <w:tc>
          <w:tcPr>
            <w:tcW w:type="dxa" w:w="461"/>
            <w:tcBorders>
              <w:top w:val="nil"/>
              <w:left w:val="nil"/>
              <w:bottom w:val="nil"/>
              <w:right w:val="nil"/>
            </w:tcBorders>
            <w:tcMar>
              <w:top w:w="30" w:type="dxa"/>
              <w:start w:w="0" w:type="dxa"/>
              <w:bottom w:w="70" w:type="dxa"/>
              <w:end w:w="0" w:type="dxa"/>
            </w:tcMar>
          </w:tcPr>
          <w:p>
            <w:pPr>
              <w:spacing w:before="0" w:after="0"/>
            </w:pPr>
            <w:r/>
            <w:r>
              <w:rPr>
                <w:rFonts w:ascii="Calibri" w:hAnsi="Calibri" w:cs="Calibri"/>
                <w:b/>
                <w:i w:val="0"/>
                <w:color w:val="6B4D94"/>
                <w:sz w:val="19"/>
              </w:rPr>
              <w:t>2.</w:t>
            </w:r>
          </w:p>
        </w:tc>
        <w:tc>
          <w:tcPr>
            <w:tcW w:type="dxa" w:w="9619"/>
            <w:tcBorders>
              <w:top w:val="nil"/>
              <w:left w:val="nil"/>
              <w:bottom w:val="nil"/>
              <w:right w:val="nil"/>
            </w:tcBorders>
            <w:tcMar>
              <w:top w:w="30" w:type="dxa"/>
              <w:start w:w="0" w:type="dxa"/>
              <w:bottom w:w="70" w:type="dxa"/>
              <w:end w:w="0" w:type="dxa"/>
            </w:tcMar>
          </w:tcPr>
          <w:p>
            <w:pPr>
              <w:spacing w:before="0" w:after="0"/>
            </w:pPr>
            <w:r/>
            <w:r>
              <w:rPr>
                <w:rFonts w:ascii="Calibri" w:hAnsi="Calibri" w:cs="Calibri"/>
                <w:b/>
                <w:i w:val="0"/>
                <w:color w:val="1C1A24"/>
                <w:sz w:val="19"/>
              </w:rPr>
              <w:t>The astro lane moved to Grok-4.5 on 8/28.</w:t>
            </w:r>
            <w:r>
              <w:rPr>
                <w:rFonts w:ascii="Calibri" w:hAnsi="Calibri" w:cs="Calibri"/>
                <w:b w:val="0"/>
                <w:i w:val="0"/>
                <w:color w:val="1C1A24"/>
                <w:sz w:val="19"/>
              </w:rPr>
              <w:t xml:space="preserve"> Daily and weekly astro are about 4x cheaper than they were on Opus. Holly caught this and her daily and weekly numbers are right.</w:t>
            </w:r>
          </w:p>
        </w:tc>
      </w:tr>
      <w:tr>
        <w:trPr>
          <w:cantSplit/>
        </w:trPr>
        <w:tc>
          <w:tcPr>
            <w:tcW w:type="dxa" w:w="461"/>
            <w:tcBorders>
              <w:top w:val="nil"/>
              <w:left w:val="nil"/>
              <w:bottom w:val="nil"/>
              <w:right w:val="nil"/>
            </w:tcBorders>
            <w:tcMar>
              <w:top w:w="30" w:type="dxa"/>
              <w:start w:w="0" w:type="dxa"/>
              <w:bottom w:w="70" w:type="dxa"/>
              <w:end w:w="0" w:type="dxa"/>
            </w:tcMar>
          </w:tcPr>
          <w:p>
            <w:pPr>
              <w:spacing w:before="0" w:after="0"/>
            </w:pPr>
            <w:r/>
            <w:r>
              <w:rPr>
                <w:rFonts w:ascii="Calibri" w:hAnsi="Calibri" w:cs="Calibri"/>
                <w:b/>
                <w:i w:val="0"/>
                <w:color w:val="6B4D94"/>
                <w:sz w:val="19"/>
              </w:rPr>
              <w:t>3.</w:t>
            </w:r>
          </w:p>
        </w:tc>
        <w:tc>
          <w:tcPr>
            <w:tcW w:type="dxa" w:w="9619"/>
            <w:tcBorders>
              <w:top w:val="nil"/>
              <w:left w:val="nil"/>
              <w:bottom w:val="nil"/>
              <w:right w:val="nil"/>
            </w:tcBorders>
            <w:tcMar>
              <w:top w:w="30" w:type="dxa"/>
              <w:start w:w="0" w:type="dxa"/>
              <w:bottom w:w="70" w:type="dxa"/>
              <w:end w:w="0" w:type="dxa"/>
            </w:tcMar>
          </w:tcPr>
          <w:p>
            <w:pPr>
              <w:spacing w:before="0" w:after="0"/>
            </w:pPr>
            <w:r/>
            <w:r>
              <w:rPr>
                <w:rFonts w:ascii="Calibri" w:hAnsi="Calibri" w:cs="Calibri"/>
                <w:b/>
                <w:i w:val="0"/>
                <w:color w:val="1C1A24"/>
                <w:sz w:val="19"/>
              </w:rPr>
              <w:t>Both stores take 15%, not 30%.</w:t>
            </w:r>
            <w:r>
              <w:rPr>
                <w:rFonts w:ascii="Calibri" w:hAnsi="Calibri" w:cs="Calibri"/>
                <w:b w:val="0"/>
                <w:i w:val="0"/>
                <w:color w:val="1C1A24"/>
                <w:sz w:val="19"/>
              </w:rPr>
              <w:t xml:space="preserve"> Apple Small Business Program is enrolled and verified live against the App Store Connect API on 2026-08-30. Google Play subscriptions have been 15% automatically since 2022. Use </w:t>
            </w:r>
            <w:r>
              <w:rPr>
                <w:rFonts w:ascii="Calibri" w:hAnsi="Calibri" w:cs="Calibri"/>
                <w:b/>
                <w:i w:val="0"/>
                <w:color w:val="1C1A24"/>
                <w:sz w:val="19"/>
              </w:rPr>
              <w:t>15% flat on every line</w:t>
            </w:r>
            <w:r>
              <w:rPr>
                <w:rFonts w:ascii="Calibri" w:hAnsi="Calibri" w:cs="Calibri"/>
                <w:b w:val="0"/>
                <w:i w:val="0"/>
                <w:color w:val="1C1A24"/>
                <w:sz w:val="19"/>
              </w:rPr>
              <w:t>.</w:t>
            </w:r>
          </w:p>
        </w:tc>
      </w:tr>
    </w:tbl>
    <w:p>
      <w:pPr>
        <w:spacing w:before="0" w:after="120"/>
      </w:pPr>
    </w:p>
    <w:p>
      <w:pPr>
        <w:spacing w:before="80" w:after="140"/>
      </w:pPr>
      <w:r>
        <w:rPr>
          <w:rFonts w:ascii="Calibri" w:hAnsi="Calibri" w:cs="Calibri"/>
          <w:b w:val="0"/>
          <w:i w:val="0"/>
          <w:color w:val="1C1A24"/>
          <w:sz w:val="20"/>
        </w:rPr>
        <w:t xml:space="preserve">Basis is the </w:t>
      </w:r>
      <w:r>
        <w:rPr>
          <w:rFonts w:ascii="Calibri" w:hAnsi="Calibri" w:cs="Calibri"/>
          <w:b/>
          <w:i w:val="0"/>
          <w:color w:val="1C1A24"/>
          <w:sz w:val="20"/>
        </w:rPr>
        <w:t>median</w:t>
      </w:r>
      <w:r>
        <w:rPr>
          <w:rFonts w:ascii="Calibri" w:hAnsi="Calibri" w:cs="Calibri"/>
          <w:b w:val="0"/>
          <w:i w:val="0"/>
          <w:color w:val="1C1A24"/>
          <w:sz w:val="20"/>
        </w:rPr>
        <w:t>, not the mean. The gap between them is entirely prompt cache misses, and both the cache warmer and the hoist are live, so warm is the normal case now.</w:t>
      </w:r>
    </w:p>
    <w:p>
      <w:pPr>
        <w:spacing w:before="280" w:after="100"/>
        <w:keepNext w:val="true"/>
      </w:pPr>
      <w:r>
        <w:rPr>
          <w:rFonts w:ascii="Calibri" w:hAnsi="Calibri" w:cs="Calibri"/>
          <w:b/>
          <w:i w:val="0"/>
          <w:caps/>
          <w:color w:val="4A4656"/>
          <w:sz w:val="17"/>
          <w:spacing w:val="14"/>
        </w:rPr>
        <w:t>Tarot readings, per reading</w:t>
      </w:r>
    </w:p>
    <w:tbl>
      <w:tblPr>
        <w:tblW w:type="auto" w:w="0"/>
        <w:tblLayout w:type="fixed"/>
        <w:tblLook w:firstColumn="1" w:firstRow="1" w:lastColumn="0" w:lastRow="0" w:noHBand="0" w:noVBand="1" w:val="04A0"/>
        <w:jc w:val="left"/>
        <w:tblBorders>
          <w:top w:val="nil"/>
          <w:left w:val="nil"/>
          <w:bottom w:val="nil"/>
          <w:right w:val="nil"/>
          <w:insideH w:val="nil"/>
          <w:insideV w:val="nil"/>
        </w:tblBorders>
        <w:tblLayout w:type="fixed"/>
      </w:tblPr>
      <w:tblGrid>
        <w:gridCol w:w="2160"/>
        <w:gridCol w:w="2736"/>
        <w:gridCol w:w="2736"/>
        <w:gridCol w:w="2448"/>
      </w:tblGrid>
      <w:tr>
        <w:trPr>
          <w:tblHeader w:val="true"/>
        </w:trPr>
        <w:tc>
          <w:tcPr>
            <w:tcW w:type="dxa" w:w="2160"/>
            <w:tcBorders>
              <w:top w:val="nil"/>
              <w:left w:val="nil"/>
              <w:bottom w:val="single" w:sz="12" w:space="0" w:color="1C1A24"/>
              <w:right w:val="nil"/>
            </w:tcBorders>
            <w:tcMar>
              <w:top w:w="0" w:type="dxa"/>
              <w:start w:w="0" w:type="dxa"/>
              <w:bottom w:w="55" w:type="dxa"/>
              <w:end w:w="110" w:type="dxa"/>
            </w:tcMar>
          </w:tcPr>
          <w:p>
            <w:pPr>
              <w:spacing w:before="0" w:after="0"/>
            </w:pPr>
            <w:r/>
            <w:r>
              <w:rPr>
                <w:rFonts w:ascii="Calibri" w:hAnsi="Calibri" w:cs="Calibri"/>
                <w:b/>
                <w:i w:val="0"/>
                <w:caps/>
                <w:color w:val="7A7488"/>
                <w:sz w:val="16"/>
                <w:spacing w:val="14"/>
              </w:rPr>
              <w:t>Spread</w:t>
            </w:r>
          </w:p>
        </w:tc>
        <w:tc>
          <w:tcPr>
            <w:tcW w:type="dxa" w:w="2736"/>
            <w:tcBorders>
              <w:top w:val="nil"/>
              <w:left w:val="nil"/>
              <w:bottom w:val="single" w:sz="12" w:space="0" w:color="1C1A24"/>
              <w:right w:val="nil"/>
            </w:tcBorders>
            <w:tcMar>
              <w:top w:w="0" w:type="dxa"/>
              <w:start w:w="0" w:type="dxa"/>
              <w:bottom w:w="55" w:type="dxa"/>
              <w:end w:w="110" w:type="dxa"/>
            </w:tcMar>
          </w:tcPr>
          <w:p>
            <w:pPr>
              <w:spacing w:before="0" w:after="0"/>
            </w:pPr>
            <w:r/>
            <w:r>
              <w:rPr>
                <w:rFonts w:ascii="Calibri" w:hAnsi="Calibri" w:cs="Calibri"/>
                <w:b/>
                <w:i w:val="0"/>
                <w:caps/>
                <w:color w:val="7A7488"/>
                <w:sz w:val="16"/>
                <w:spacing w:val="14"/>
              </w:rPr>
              <w:t>Measured warm median</w:t>
            </w:r>
          </w:p>
        </w:tc>
        <w:tc>
          <w:tcPr>
            <w:tcW w:type="dxa" w:w="2736"/>
            <w:tcBorders>
              <w:top w:val="nil"/>
              <w:left w:val="nil"/>
              <w:bottom w:val="single" w:sz="12" w:space="0" w:color="1C1A24"/>
              <w:right w:val="nil"/>
            </w:tcBorders>
            <w:tcMar>
              <w:top w:w="0" w:type="dxa"/>
              <w:start w:w="0" w:type="dxa"/>
              <w:bottom w:w="55" w:type="dxa"/>
              <w:end w:w="110" w:type="dxa"/>
            </w:tcMar>
          </w:tcPr>
          <w:p>
            <w:pPr>
              <w:spacing w:before="0" w:after="0"/>
            </w:pPr>
            <w:r/>
            <w:r>
              <w:rPr>
                <w:rFonts w:ascii="Calibri" w:hAnsi="Calibri" w:cs="Calibri"/>
                <w:b/>
                <w:i w:val="0"/>
                <w:caps/>
                <w:color w:val="7A7488"/>
                <w:sz w:val="16"/>
                <w:spacing w:val="14"/>
              </w:rPr>
              <w:t>After the hoist, use this</w:t>
            </w:r>
          </w:p>
        </w:tc>
        <w:tc>
          <w:tcPr>
            <w:tcW w:type="dxa" w:w="2448"/>
            <w:tcBorders>
              <w:top w:val="nil"/>
              <w:left w:val="nil"/>
              <w:bottom w:val="single" w:sz="12" w:space="0" w:color="1C1A24"/>
              <w:right w:val="nil"/>
            </w:tcBorders>
            <w:tcMar>
              <w:top w:w="0" w:type="dxa"/>
              <w:start w:w="0" w:type="dxa"/>
              <w:bottom w:w="55" w:type="dxa"/>
              <w:end w:w="110" w:type="dxa"/>
            </w:tcMar>
          </w:tcPr>
          <w:p>
            <w:pPr>
              <w:spacing w:before="0" w:after="0"/>
            </w:pPr>
            <w:r/>
            <w:r>
              <w:rPr>
                <w:rFonts w:ascii="Calibri" w:hAnsi="Calibri" w:cs="Calibri"/>
                <w:b/>
                <w:i w:val="0"/>
                <w:caps/>
                <w:color w:val="7A7488"/>
                <w:sz w:val="16"/>
                <w:spacing w:val="14"/>
              </w:rPr>
              <w:t>Holly had</w:t>
            </w:r>
          </w:p>
        </w:tc>
      </w:tr>
      <w:tr>
        <w:trPr>
          <w:cantSplit/>
        </w:trPr>
        <w:tc>
          <w:tcPr>
            <w:tcW w:type="dxa" w:w="2160"/>
            <w:tcBorders>
              <w:top w:val="nil"/>
              <w:left w:val="nil"/>
              <w:bottom w:val="single" w:sz="4" w:space="0" w:color="ECE8F1"/>
              <w:right w:val="nil"/>
            </w:tcBorders>
            <w:tcMar>
              <w:top w:w="50" w:type="dxa"/>
              <w:start w:w="0" w:type="dxa"/>
              <w:bottom w:w="50" w:type="dxa"/>
              <w:end w:w="110" w:type="dxa"/>
            </w:tcMar>
          </w:tcPr>
          <w:p>
            <w:pPr>
              <w:spacing w:before="0" w:after="0"/>
            </w:pPr>
            <w:r/>
            <w:r>
              <w:rPr>
                <w:rFonts w:ascii="Calibri" w:hAnsi="Calibri" w:cs="Calibri"/>
                <w:b/>
                <w:i w:val="0"/>
                <w:color w:val="1C1A24"/>
                <w:sz w:val="17"/>
              </w:rPr>
              <w:t>1 card</w:t>
            </w:r>
          </w:p>
        </w:tc>
        <w:tc>
          <w:tcPr>
            <w:tcW w:type="dxa" w:w="2736"/>
            <w:tcBorders>
              <w:top w:val="nil"/>
              <w:left w:val="nil"/>
              <w:bottom w:val="single" w:sz="4" w:space="0" w:color="ECE8F1"/>
              <w:right w:val="nil"/>
            </w:tcBorders>
            <w:tcMar>
              <w:top w:w="50" w:type="dxa"/>
              <w:start w:w="0" w:type="dxa"/>
              <w:bottom w:w="50" w:type="dxa"/>
              <w:end w:w="110" w:type="dxa"/>
            </w:tcMar>
          </w:tcPr>
          <w:p>
            <w:pPr>
              <w:spacing w:before="0" w:after="0"/>
            </w:pPr>
            <w:r/>
            <w:r>
              <w:rPr>
                <w:rFonts w:ascii="Calibri" w:hAnsi="Calibri" w:cs="Calibri"/>
                <w:b w:val="0"/>
                <w:i w:val="0"/>
                <w:color w:val="1C1A24"/>
                <w:sz w:val="17"/>
              </w:rPr>
              <w:t>$0.0940 (n=92)</w:t>
            </w:r>
          </w:p>
        </w:tc>
        <w:tc>
          <w:tcPr>
            <w:tcW w:type="dxa" w:w="2736"/>
            <w:tcBorders>
              <w:top w:val="nil"/>
              <w:left w:val="nil"/>
              <w:bottom w:val="single" w:sz="4" w:space="0" w:color="ECE8F1"/>
              <w:right w:val="nil"/>
            </w:tcBorders>
            <w:tcMar>
              <w:top w:w="50" w:type="dxa"/>
              <w:start w:w="0" w:type="dxa"/>
              <w:bottom w:w="50" w:type="dxa"/>
              <w:end w:w="110" w:type="dxa"/>
            </w:tcMar>
          </w:tcPr>
          <w:p>
            <w:pPr>
              <w:spacing w:before="0" w:after="0"/>
            </w:pPr>
            <w:r/>
            <w:r>
              <w:rPr>
                <w:rFonts w:ascii="Calibri" w:hAnsi="Calibri" w:cs="Calibri"/>
                <w:b/>
                <w:i w:val="0"/>
                <w:color w:val="6B4D94"/>
                <w:sz w:val="17"/>
              </w:rPr>
              <w:t>$0.0749</w:t>
            </w:r>
          </w:p>
        </w:tc>
        <w:tc>
          <w:tcPr>
            <w:tcW w:type="dxa" w:w="2448"/>
            <w:tcBorders>
              <w:top w:val="nil"/>
              <w:left w:val="nil"/>
              <w:bottom w:val="single" w:sz="4" w:space="0" w:color="ECE8F1"/>
              <w:right w:val="nil"/>
            </w:tcBorders>
            <w:tcMar>
              <w:top w:w="50" w:type="dxa"/>
              <w:start w:w="0" w:type="dxa"/>
              <w:bottom w:w="50" w:type="dxa"/>
              <w:end w:w="110" w:type="dxa"/>
            </w:tcMar>
          </w:tcPr>
          <w:p>
            <w:pPr>
              <w:spacing w:before="0" w:after="0"/>
            </w:pPr>
            <w:r/>
            <w:r>
              <w:rPr>
                <w:rFonts w:ascii="Calibri" w:hAnsi="Calibri" w:cs="Calibri"/>
                <w:b w:val="0"/>
                <w:i w:val="0"/>
                <w:color w:val="1C1A24"/>
                <w:sz w:val="17"/>
              </w:rPr>
              <w:t>$0.0987</w:t>
            </w:r>
          </w:p>
        </w:tc>
      </w:tr>
      <w:tr>
        <w:trPr>
          <w:cantSplit/>
        </w:trPr>
        <w:tc>
          <w:tcPr>
            <w:tcW w:type="dxa" w:w="2160"/>
            <w:tcBorders>
              <w:top w:val="nil"/>
              <w:left w:val="nil"/>
              <w:bottom w:val="single" w:sz="4" w:space="0" w:color="ECE8F1"/>
              <w:right w:val="nil"/>
            </w:tcBorders>
            <w:tcMar>
              <w:top w:w="50" w:type="dxa"/>
              <w:start w:w="0" w:type="dxa"/>
              <w:bottom w:w="50" w:type="dxa"/>
              <w:end w:w="110" w:type="dxa"/>
            </w:tcMar>
          </w:tcPr>
          <w:p>
            <w:pPr>
              <w:spacing w:before="0" w:after="0"/>
            </w:pPr>
            <w:r/>
            <w:r>
              <w:rPr>
                <w:rFonts w:ascii="Calibri" w:hAnsi="Calibri" w:cs="Calibri"/>
                <w:b/>
                <w:i w:val="0"/>
                <w:color w:val="1C1A24"/>
                <w:sz w:val="17"/>
              </w:rPr>
              <w:t>3 card</w:t>
            </w:r>
          </w:p>
        </w:tc>
        <w:tc>
          <w:tcPr>
            <w:tcW w:type="dxa" w:w="2736"/>
            <w:tcBorders>
              <w:top w:val="nil"/>
              <w:left w:val="nil"/>
              <w:bottom w:val="single" w:sz="4" w:space="0" w:color="ECE8F1"/>
              <w:right w:val="nil"/>
            </w:tcBorders>
            <w:tcMar>
              <w:top w:w="50" w:type="dxa"/>
              <w:start w:w="0" w:type="dxa"/>
              <w:bottom w:w="50" w:type="dxa"/>
              <w:end w:w="110" w:type="dxa"/>
            </w:tcMar>
          </w:tcPr>
          <w:p>
            <w:pPr>
              <w:spacing w:before="0" w:after="0"/>
            </w:pPr>
            <w:r/>
            <w:r>
              <w:rPr>
                <w:rFonts w:ascii="Calibri" w:hAnsi="Calibri" w:cs="Calibri"/>
                <w:b w:val="0"/>
                <w:i w:val="0"/>
                <w:color w:val="1C1A24"/>
                <w:sz w:val="17"/>
              </w:rPr>
              <w:t>$0.1599 (n=27)</w:t>
            </w:r>
          </w:p>
        </w:tc>
        <w:tc>
          <w:tcPr>
            <w:tcW w:type="dxa" w:w="2736"/>
            <w:tcBorders>
              <w:top w:val="nil"/>
              <w:left w:val="nil"/>
              <w:bottom w:val="single" w:sz="4" w:space="0" w:color="ECE8F1"/>
              <w:right w:val="nil"/>
            </w:tcBorders>
            <w:tcMar>
              <w:top w:w="50" w:type="dxa"/>
              <w:start w:w="0" w:type="dxa"/>
              <w:bottom w:w="50" w:type="dxa"/>
              <w:end w:w="110" w:type="dxa"/>
            </w:tcMar>
          </w:tcPr>
          <w:p>
            <w:pPr>
              <w:spacing w:before="0" w:after="0"/>
            </w:pPr>
            <w:r/>
            <w:r>
              <w:rPr>
                <w:rFonts w:ascii="Calibri" w:hAnsi="Calibri" w:cs="Calibri"/>
                <w:b/>
                <w:i w:val="0"/>
                <w:color w:val="6B4D94"/>
                <w:sz w:val="17"/>
              </w:rPr>
              <w:t>$0.1408</w:t>
            </w:r>
          </w:p>
        </w:tc>
        <w:tc>
          <w:tcPr>
            <w:tcW w:type="dxa" w:w="2448"/>
            <w:tcBorders>
              <w:top w:val="nil"/>
              <w:left w:val="nil"/>
              <w:bottom w:val="single" w:sz="4" w:space="0" w:color="ECE8F1"/>
              <w:right w:val="nil"/>
            </w:tcBorders>
            <w:tcMar>
              <w:top w:w="50" w:type="dxa"/>
              <w:start w:w="0" w:type="dxa"/>
              <w:bottom w:w="50" w:type="dxa"/>
              <w:end w:w="110" w:type="dxa"/>
            </w:tcMar>
          </w:tcPr>
          <w:p>
            <w:pPr>
              <w:spacing w:before="0" w:after="0"/>
            </w:pPr>
            <w:r/>
            <w:r>
              <w:rPr>
                <w:rFonts w:ascii="Calibri" w:hAnsi="Calibri" w:cs="Calibri"/>
                <w:b w:val="0"/>
                <w:i w:val="0"/>
                <w:color w:val="1C1A24"/>
                <w:sz w:val="17"/>
              </w:rPr>
              <w:t>$0.2177</w:t>
            </w:r>
          </w:p>
        </w:tc>
      </w:tr>
      <w:tr>
        <w:trPr>
          <w:cantSplit/>
        </w:trPr>
        <w:tc>
          <w:tcPr>
            <w:tcW w:type="dxa" w:w="2160"/>
            <w:tcBorders>
              <w:top w:val="nil"/>
              <w:left w:val="nil"/>
              <w:bottom w:val="single" w:sz="4" w:space="0" w:color="ECE8F1"/>
              <w:right w:val="nil"/>
            </w:tcBorders>
            <w:tcMar>
              <w:top w:w="50" w:type="dxa"/>
              <w:start w:w="0" w:type="dxa"/>
              <w:bottom w:w="50" w:type="dxa"/>
              <w:end w:w="110" w:type="dxa"/>
            </w:tcMar>
          </w:tcPr>
          <w:p>
            <w:pPr>
              <w:spacing w:before="0" w:after="0"/>
            </w:pPr>
            <w:r/>
            <w:r>
              <w:rPr>
                <w:rFonts w:ascii="Calibri" w:hAnsi="Calibri" w:cs="Calibri"/>
                <w:b/>
                <w:i w:val="0"/>
                <w:color w:val="1C1A24"/>
                <w:sz w:val="17"/>
              </w:rPr>
              <w:t>5 card</w:t>
            </w:r>
          </w:p>
        </w:tc>
        <w:tc>
          <w:tcPr>
            <w:tcW w:type="dxa" w:w="2736"/>
            <w:tcBorders>
              <w:top w:val="nil"/>
              <w:left w:val="nil"/>
              <w:bottom w:val="single" w:sz="4" w:space="0" w:color="ECE8F1"/>
              <w:right w:val="nil"/>
            </w:tcBorders>
            <w:tcMar>
              <w:top w:w="50" w:type="dxa"/>
              <w:start w:w="0" w:type="dxa"/>
              <w:bottom w:w="50" w:type="dxa"/>
              <w:end w:w="110" w:type="dxa"/>
            </w:tcMar>
          </w:tcPr>
          <w:p>
            <w:pPr>
              <w:spacing w:before="0" w:after="0"/>
            </w:pPr>
            <w:r/>
            <w:r>
              <w:rPr>
                <w:rFonts w:ascii="Calibri" w:hAnsi="Calibri" w:cs="Calibri"/>
                <w:b w:val="0"/>
                <w:i w:val="0"/>
                <w:color w:val="1C1A24"/>
                <w:sz w:val="17"/>
              </w:rPr>
              <w:t>$0.2641 (n=17)</w:t>
            </w:r>
          </w:p>
        </w:tc>
        <w:tc>
          <w:tcPr>
            <w:tcW w:type="dxa" w:w="2736"/>
            <w:tcBorders>
              <w:top w:val="nil"/>
              <w:left w:val="nil"/>
              <w:bottom w:val="single" w:sz="4" w:space="0" w:color="ECE8F1"/>
              <w:right w:val="nil"/>
            </w:tcBorders>
            <w:tcMar>
              <w:top w:w="50" w:type="dxa"/>
              <w:start w:w="0" w:type="dxa"/>
              <w:bottom w:w="50" w:type="dxa"/>
              <w:end w:w="110" w:type="dxa"/>
            </w:tcMar>
          </w:tcPr>
          <w:p>
            <w:pPr>
              <w:spacing w:before="0" w:after="0"/>
            </w:pPr>
            <w:r/>
            <w:r>
              <w:rPr>
                <w:rFonts w:ascii="Calibri" w:hAnsi="Calibri" w:cs="Calibri"/>
                <w:b/>
                <w:i w:val="0"/>
                <w:color w:val="6B4D94"/>
                <w:sz w:val="17"/>
              </w:rPr>
              <w:t>$0.2450</w:t>
            </w:r>
          </w:p>
        </w:tc>
        <w:tc>
          <w:tcPr>
            <w:tcW w:type="dxa" w:w="2448"/>
            <w:tcBorders>
              <w:top w:val="nil"/>
              <w:left w:val="nil"/>
              <w:bottom w:val="single" w:sz="4" w:space="0" w:color="ECE8F1"/>
              <w:right w:val="nil"/>
            </w:tcBorders>
            <w:tcMar>
              <w:top w:w="50" w:type="dxa"/>
              <w:start w:w="0" w:type="dxa"/>
              <w:bottom w:w="50" w:type="dxa"/>
              <w:end w:w="110" w:type="dxa"/>
            </w:tcMar>
          </w:tcPr>
          <w:p>
            <w:pPr>
              <w:spacing w:before="0" w:after="0"/>
            </w:pPr>
            <w:r/>
            <w:r>
              <w:rPr>
                <w:rFonts w:ascii="Calibri" w:hAnsi="Calibri" w:cs="Calibri"/>
                <w:b w:val="0"/>
                <w:i w:val="0"/>
                <w:color w:val="1C1A24"/>
                <w:sz w:val="17"/>
              </w:rPr>
              <w:t>$0.2940</w:t>
            </w:r>
          </w:p>
        </w:tc>
      </w:tr>
      <w:tr>
        <w:trPr>
          <w:cantSplit/>
        </w:trPr>
        <w:tc>
          <w:tcPr>
            <w:tcW w:type="dxa" w:w="2160"/>
            <w:tcBorders>
              <w:top w:val="nil"/>
              <w:left w:val="nil"/>
              <w:bottom w:val="single" w:sz="4" w:space="0" w:color="ECE8F1"/>
              <w:right w:val="nil"/>
            </w:tcBorders>
            <w:tcMar>
              <w:top w:w="50" w:type="dxa"/>
              <w:start w:w="0" w:type="dxa"/>
              <w:bottom w:w="50" w:type="dxa"/>
              <w:end w:w="110" w:type="dxa"/>
            </w:tcMar>
          </w:tcPr>
          <w:p>
            <w:pPr>
              <w:spacing w:before="0" w:after="0"/>
            </w:pPr>
            <w:r/>
            <w:r>
              <w:rPr>
                <w:rFonts w:ascii="Calibri" w:hAnsi="Calibri" w:cs="Calibri"/>
                <w:b/>
                <w:i w:val="0"/>
                <w:color w:val="1C1A24"/>
                <w:sz w:val="17"/>
              </w:rPr>
              <w:t>6 card</w:t>
            </w:r>
          </w:p>
        </w:tc>
        <w:tc>
          <w:tcPr>
            <w:tcW w:type="dxa" w:w="2736"/>
            <w:tcBorders>
              <w:top w:val="nil"/>
              <w:left w:val="nil"/>
              <w:bottom w:val="single" w:sz="4" w:space="0" w:color="ECE8F1"/>
              <w:right w:val="nil"/>
            </w:tcBorders>
            <w:tcMar>
              <w:top w:w="50" w:type="dxa"/>
              <w:start w:w="0" w:type="dxa"/>
              <w:bottom w:w="50" w:type="dxa"/>
              <w:end w:w="110" w:type="dxa"/>
            </w:tcMar>
          </w:tcPr>
          <w:p>
            <w:pPr>
              <w:spacing w:before="0" w:after="0"/>
            </w:pPr>
            <w:r/>
            <w:r>
              <w:rPr>
                <w:rFonts w:ascii="Calibri" w:hAnsi="Calibri" w:cs="Calibri"/>
                <w:b w:val="0"/>
                <w:i w:val="0"/>
                <w:color w:val="1C1A24"/>
                <w:sz w:val="17"/>
              </w:rPr>
              <w:t>$0.2525 (n=12)</w:t>
            </w:r>
          </w:p>
        </w:tc>
        <w:tc>
          <w:tcPr>
            <w:tcW w:type="dxa" w:w="2736"/>
            <w:tcBorders>
              <w:top w:val="nil"/>
              <w:left w:val="nil"/>
              <w:bottom w:val="single" w:sz="4" w:space="0" w:color="ECE8F1"/>
              <w:right w:val="nil"/>
            </w:tcBorders>
            <w:tcMar>
              <w:top w:w="50" w:type="dxa"/>
              <w:start w:w="0" w:type="dxa"/>
              <w:bottom w:w="50" w:type="dxa"/>
              <w:end w:w="110" w:type="dxa"/>
            </w:tcMar>
          </w:tcPr>
          <w:p>
            <w:pPr>
              <w:spacing w:before="0" w:after="0"/>
            </w:pPr>
            <w:r/>
            <w:r>
              <w:rPr>
                <w:rFonts w:ascii="Calibri" w:hAnsi="Calibri" w:cs="Calibri"/>
                <w:b/>
                <w:i w:val="0"/>
                <w:color w:val="6B4D94"/>
                <w:sz w:val="17"/>
              </w:rPr>
              <w:t>$0.2334</w:t>
            </w:r>
          </w:p>
        </w:tc>
        <w:tc>
          <w:tcPr>
            <w:tcW w:type="dxa" w:w="2448"/>
            <w:tcBorders>
              <w:top w:val="nil"/>
              <w:left w:val="nil"/>
              <w:bottom w:val="single" w:sz="4" w:space="0" w:color="ECE8F1"/>
              <w:right w:val="nil"/>
            </w:tcBorders>
            <w:tcMar>
              <w:top w:w="50" w:type="dxa"/>
              <w:start w:w="0" w:type="dxa"/>
              <w:bottom w:w="50" w:type="dxa"/>
              <w:end w:w="110" w:type="dxa"/>
            </w:tcMar>
          </w:tcPr>
          <w:p>
            <w:pPr>
              <w:spacing w:before="0" w:after="0"/>
            </w:pPr>
            <w:r/>
            <w:r>
              <w:rPr>
                <w:rFonts w:ascii="Calibri" w:hAnsi="Calibri" w:cs="Calibri"/>
                <w:b w:val="0"/>
                <w:i w:val="0"/>
                <w:color w:val="1C1A24"/>
                <w:sz w:val="17"/>
              </w:rPr>
              <w:t>$0.2156</w:t>
            </w:r>
          </w:p>
        </w:tc>
      </w:tr>
      <w:tr>
        <w:trPr>
          <w:cantSplit/>
        </w:trPr>
        <w:tc>
          <w:tcPr>
            <w:tcW w:type="dxa" w:w="2160"/>
            <w:tcBorders>
              <w:top w:val="nil"/>
              <w:left w:val="nil"/>
              <w:bottom w:val="single" w:sz="4" w:space="0" w:color="ECE8F1"/>
              <w:right w:val="nil"/>
            </w:tcBorders>
            <w:tcMar>
              <w:top w:w="50" w:type="dxa"/>
              <w:start w:w="0" w:type="dxa"/>
              <w:bottom w:w="50" w:type="dxa"/>
              <w:end w:w="110" w:type="dxa"/>
            </w:tcMar>
          </w:tcPr>
          <w:p>
            <w:pPr>
              <w:spacing w:before="0" w:after="0"/>
            </w:pPr>
            <w:r/>
            <w:r>
              <w:rPr>
                <w:rFonts w:ascii="Calibri" w:hAnsi="Calibri" w:cs="Calibri"/>
                <w:b/>
                <w:i w:val="0"/>
                <w:color w:val="1C1A24"/>
                <w:sz w:val="17"/>
              </w:rPr>
              <w:t>7 card couples</w:t>
            </w:r>
          </w:p>
        </w:tc>
        <w:tc>
          <w:tcPr>
            <w:tcW w:type="dxa" w:w="2736"/>
            <w:tcBorders>
              <w:top w:val="nil"/>
              <w:left w:val="nil"/>
              <w:bottom w:val="single" w:sz="4" w:space="0" w:color="ECE8F1"/>
              <w:right w:val="nil"/>
            </w:tcBorders>
            <w:tcMar>
              <w:top w:w="50" w:type="dxa"/>
              <w:start w:w="0" w:type="dxa"/>
              <w:bottom w:w="50" w:type="dxa"/>
              <w:end w:w="110" w:type="dxa"/>
            </w:tcMar>
          </w:tcPr>
          <w:p>
            <w:pPr>
              <w:spacing w:before="0" w:after="0"/>
            </w:pPr>
            <w:r/>
            <w:r>
              <w:rPr>
                <w:rFonts w:ascii="Calibri" w:hAnsi="Calibri" w:cs="Calibri"/>
                <w:b w:val="0"/>
                <w:i w:val="0"/>
                <w:color w:val="1C1A24"/>
                <w:sz w:val="17"/>
              </w:rPr>
              <w:t>$0.2301 (n=3)</w:t>
            </w:r>
          </w:p>
        </w:tc>
        <w:tc>
          <w:tcPr>
            <w:tcW w:type="dxa" w:w="2736"/>
            <w:tcBorders>
              <w:top w:val="nil"/>
              <w:left w:val="nil"/>
              <w:bottom w:val="single" w:sz="4" w:space="0" w:color="ECE8F1"/>
              <w:right w:val="nil"/>
            </w:tcBorders>
            <w:tcMar>
              <w:top w:w="50" w:type="dxa"/>
              <w:start w:w="0" w:type="dxa"/>
              <w:bottom w:w="50" w:type="dxa"/>
              <w:end w:w="110" w:type="dxa"/>
            </w:tcMar>
          </w:tcPr>
          <w:p>
            <w:pPr>
              <w:spacing w:before="0" w:after="0"/>
            </w:pPr>
            <w:r/>
            <w:r>
              <w:rPr>
                <w:rFonts w:ascii="Calibri" w:hAnsi="Calibri" w:cs="Calibri"/>
                <w:b/>
                <w:i w:val="0"/>
                <w:color w:val="6B4D94"/>
                <w:sz w:val="17"/>
              </w:rPr>
              <w:t>$0.2110</w:t>
            </w:r>
          </w:p>
        </w:tc>
        <w:tc>
          <w:tcPr>
            <w:tcW w:type="dxa" w:w="2448"/>
            <w:tcBorders>
              <w:top w:val="nil"/>
              <w:left w:val="nil"/>
              <w:bottom w:val="single" w:sz="4" w:space="0" w:color="ECE8F1"/>
              <w:right w:val="nil"/>
            </w:tcBorders>
            <w:tcMar>
              <w:top w:w="50" w:type="dxa"/>
              <w:start w:w="0" w:type="dxa"/>
              <w:bottom w:w="50" w:type="dxa"/>
              <w:end w:w="110" w:type="dxa"/>
            </w:tcMar>
          </w:tcPr>
          <w:p>
            <w:pPr>
              <w:spacing w:before="0" w:after="0"/>
            </w:pPr>
            <w:r/>
            <w:r>
              <w:rPr>
                <w:rFonts w:ascii="Calibri" w:hAnsi="Calibri" w:cs="Calibri"/>
                <w:b w:val="0"/>
                <w:i w:val="0"/>
                <w:color w:val="1C1A24"/>
                <w:sz w:val="17"/>
              </w:rPr>
              <w:t>$0.2308</w:t>
            </w:r>
          </w:p>
        </w:tc>
      </w:tr>
      <w:tr>
        <w:trPr>
          <w:cantSplit/>
        </w:trPr>
        <w:tc>
          <w:tcPr>
            <w:tcW w:type="dxa" w:w="2160"/>
            <w:tcBorders>
              <w:top w:val="nil"/>
              <w:left w:val="nil"/>
              <w:bottom w:val="single" w:sz="6" w:space="0" w:color="DDD8E4"/>
              <w:right w:val="nil"/>
            </w:tcBorders>
            <w:tcMar>
              <w:top w:w="50" w:type="dxa"/>
              <w:start w:w="0" w:type="dxa"/>
              <w:bottom w:w="50" w:type="dxa"/>
              <w:end w:w="110" w:type="dxa"/>
            </w:tcMar>
          </w:tcPr>
          <w:p>
            <w:pPr>
              <w:spacing w:before="0" w:after="0"/>
            </w:pPr>
            <w:r/>
            <w:r>
              <w:rPr>
                <w:rFonts w:ascii="Calibri" w:hAnsi="Calibri" w:cs="Calibri"/>
                <w:b/>
                <w:i w:val="0"/>
                <w:color w:val="1C1A24"/>
                <w:sz w:val="17"/>
              </w:rPr>
              <w:t>10 card</w:t>
            </w:r>
          </w:p>
        </w:tc>
        <w:tc>
          <w:tcPr>
            <w:tcW w:type="dxa" w:w="2736"/>
            <w:tcBorders>
              <w:top w:val="nil"/>
              <w:left w:val="nil"/>
              <w:bottom w:val="single" w:sz="6" w:space="0" w:color="DDD8E4"/>
              <w:right w:val="nil"/>
            </w:tcBorders>
            <w:tcMar>
              <w:top w:w="50" w:type="dxa"/>
              <w:start w:w="0" w:type="dxa"/>
              <w:bottom w:w="50" w:type="dxa"/>
              <w:end w:w="110" w:type="dxa"/>
            </w:tcMar>
          </w:tcPr>
          <w:p>
            <w:pPr>
              <w:spacing w:before="0" w:after="0"/>
            </w:pPr>
            <w:r/>
            <w:r>
              <w:rPr>
                <w:rFonts w:ascii="Calibri" w:hAnsi="Calibri" w:cs="Calibri"/>
                <w:b w:val="0"/>
                <w:i w:val="0"/>
                <w:color w:val="1C1A24"/>
                <w:sz w:val="17"/>
              </w:rPr>
              <w:t>$0.3488 (n=16)</w:t>
            </w:r>
          </w:p>
        </w:tc>
        <w:tc>
          <w:tcPr>
            <w:tcW w:type="dxa" w:w="2736"/>
            <w:tcBorders>
              <w:top w:val="nil"/>
              <w:left w:val="nil"/>
              <w:bottom w:val="single" w:sz="6" w:space="0" w:color="DDD8E4"/>
              <w:right w:val="nil"/>
            </w:tcBorders>
            <w:tcMar>
              <w:top w:w="50" w:type="dxa"/>
              <w:start w:w="0" w:type="dxa"/>
              <w:bottom w:w="50" w:type="dxa"/>
              <w:end w:w="110" w:type="dxa"/>
            </w:tcMar>
          </w:tcPr>
          <w:p>
            <w:pPr>
              <w:spacing w:before="0" w:after="0"/>
            </w:pPr>
            <w:r/>
            <w:r>
              <w:rPr>
                <w:rFonts w:ascii="Calibri" w:hAnsi="Calibri" w:cs="Calibri"/>
                <w:b/>
                <w:i w:val="0"/>
                <w:color w:val="6B4D94"/>
                <w:sz w:val="17"/>
              </w:rPr>
              <w:t>$0.3297</w:t>
            </w:r>
          </w:p>
        </w:tc>
        <w:tc>
          <w:tcPr>
            <w:tcW w:type="dxa" w:w="2448"/>
            <w:tcBorders>
              <w:top w:val="nil"/>
              <w:left w:val="nil"/>
              <w:bottom w:val="single" w:sz="6" w:space="0" w:color="DDD8E4"/>
              <w:right w:val="nil"/>
            </w:tcBorders>
            <w:tcMar>
              <w:top w:w="50" w:type="dxa"/>
              <w:start w:w="0" w:type="dxa"/>
              <w:bottom w:w="50" w:type="dxa"/>
              <w:end w:w="110" w:type="dxa"/>
            </w:tcMar>
          </w:tcPr>
          <w:p>
            <w:pPr>
              <w:spacing w:before="0" w:after="0"/>
            </w:pPr>
            <w:r/>
            <w:r>
              <w:rPr>
                <w:rFonts w:ascii="Calibri" w:hAnsi="Calibri" w:cs="Calibri"/>
                <w:b w:val="0"/>
                <w:i w:val="0"/>
                <w:color w:val="1C1A24"/>
                <w:sz w:val="17"/>
              </w:rPr>
              <w:t>$0.3196</w:t>
            </w:r>
          </w:p>
        </w:tc>
      </w:tr>
    </w:tbl>
    <w:p>
      <w:pPr>
        <w:spacing w:before="0" w:after="160"/>
      </w:pPr>
    </w:p>
    <w:p>
      <w:pPr>
        <w:spacing w:before="0" w:after="80"/>
      </w:pPr>
      <w:r>
        <w:rPr>
          <w:rFonts w:ascii="Calibri" w:hAnsi="Calibri" w:cs="Calibri"/>
          <w:b w:val="0"/>
          <w:i w:val="0"/>
          <w:color w:val="4A4656"/>
          <w:sz w:val="17"/>
        </w:rPr>
        <w:t xml:space="preserve">DB spread names, for anyone querying: </w:t>
      </w:r>
      <w:r>
        <w:rPr>
          <w:rFonts w:ascii="Consolas" w:hAnsi="Consolas" w:cs="Consolas"/>
          <w:b w:val="0"/>
          <w:i w:val="0"/>
          <w:color w:val="4A4656"/>
          <w:sz w:val="14"/>
          <w:shd w:val="clear" w:color="auto" w:fill="F5F3F8"/>
        </w:rPr>
        <w:t>single</w:t>
      </w:r>
      <w:r>
        <w:rPr>
          <w:rFonts w:ascii="Calibri" w:hAnsi="Calibri" w:cs="Calibri"/>
          <w:b w:val="0"/>
          <w:i w:val="0"/>
          <w:color w:val="4A4656"/>
          <w:sz w:val="17"/>
        </w:rPr>
        <w:t xml:space="preserve">, </w:t>
      </w:r>
      <w:r>
        <w:rPr>
          <w:rFonts w:ascii="Consolas" w:hAnsi="Consolas" w:cs="Consolas"/>
          <w:b w:val="0"/>
          <w:i w:val="0"/>
          <w:color w:val="4A4656"/>
          <w:sz w:val="14"/>
          <w:shd w:val="clear" w:color="auto" w:fill="F5F3F8"/>
        </w:rPr>
        <w:t>three_card</w:t>
      </w:r>
      <w:r>
        <w:rPr>
          <w:rFonts w:ascii="Calibri" w:hAnsi="Calibri" w:cs="Calibri"/>
          <w:b w:val="0"/>
          <w:i w:val="0"/>
          <w:color w:val="4A4656"/>
          <w:sz w:val="17"/>
        </w:rPr>
        <w:t xml:space="preserve">, </w:t>
      </w:r>
      <w:r>
        <w:rPr>
          <w:rFonts w:ascii="Consolas" w:hAnsi="Consolas" w:cs="Consolas"/>
          <w:b w:val="0"/>
          <w:i w:val="0"/>
          <w:color w:val="4A4656"/>
          <w:sz w:val="14"/>
          <w:shd w:val="clear" w:color="auto" w:fill="F5F3F8"/>
        </w:rPr>
        <w:t>situational</w:t>
      </w:r>
      <w:r>
        <w:rPr>
          <w:rFonts w:ascii="Calibri" w:hAnsi="Calibri" w:cs="Calibri"/>
          <w:b w:val="0"/>
          <w:i w:val="0"/>
          <w:color w:val="4A4656"/>
          <w:sz w:val="17"/>
        </w:rPr>
        <w:t xml:space="preserve"> (5), </w:t>
      </w:r>
      <w:r>
        <w:rPr>
          <w:rFonts w:ascii="Consolas" w:hAnsi="Consolas" w:cs="Consolas"/>
          <w:b w:val="0"/>
          <w:i w:val="0"/>
          <w:color w:val="4A4656"/>
          <w:sz w:val="14"/>
          <w:shd w:val="clear" w:color="auto" w:fill="F5F3F8"/>
        </w:rPr>
        <w:t>mini_cross</w:t>
      </w:r>
      <w:r>
        <w:rPr>
          <w:rFonts w:ascii="Calibri" w:hAnsi="Calibri" w:cs="Calibri"/>
          <w:b w:val="0"/>
          <w:i w:val="0"/>
          <w:color w:val="4A4656"/>
          <w:sz w:val="17"/>
        </w:rPr>
        <w:t xml:space="preserve"> (6), </w:t>
      </w:r>
      <w:r>
        <w:rPr>
          <w:rFonts w:ascii="Consolas" w:hAnsi="Consolas" w:cs="Consolas"/>
          <w:b w:val="0"/>
          <w:i w:val="0"/>
          <w:color w:val="4A4656"/>
          <w:sz w:val="14"/>
          <w:shd w:val="clear" w:color="auto" w:fill="F5F3F8"/>
        </w:rPr>
        <w:t>couples</w:t>
      </w:r>
      <w:r>
        <w:rPr>
          <w:rFonts w:ascii="Calibri" w:hAnsi="Calibri" w:cs="Calibri"/>
          <w:b w:val="0"/>
          <w:i w:val="0"/>
          <w:color w:val="4A4656"/>
          <w:sz w:val="17"/>
        </w:rPr>
        <w:t xml:space="preserve"> (7), </w:t>
      </w:r>
      <w:r>
        <w:rPr>
          <w:rFonts w:ascii="Consolas" w:hAnsi="Consolas" w:cs="Consolas"/>
          <w:b w:val="0"/>
          <w:i w:val="0"/>
          <w:color w:val="4A4656"/>
          <w:sz w:val="14"/>
          <w:shd w:val="clear" w:color="auto" w:fill="F5F3F8"/>
        </w:rPr>
        <w:t>celtic_cross</w:t>
      </w:r>
      <w:r>
        <w:rPr>
          <w:rFonts w:ascii="Calibri" w:hAnsi="Calibri" w:cs="Calibri"/>
          <w:b w:val="0"/>
          <w:i w:val="0"/>
          <w:color w:val="4A4656"/>
          <w:sz w:val="17"/>
        </w:rPr>
        <w:t xml:space="preserve"> (10).</w:t>
      </w:r>
    </w:p>
    <w:p>
      <w:pPr>
        <w:spacing w:before="280" w:after="100"/>
        <w:keepNext w:val="true"/>
      </w:pPr>
      <w:r>
        <w:rPr>
          <w:rFonts w:ascii="Calibri" w:hAnsi="Calibri" w:cs="Calibri"/>
          <w:b/>
          <w:i w:val="0"/>
          <w:caps/>
          <w:color w:val="4A4656"/>
          <w:sz w:val="17"/>
          <w:spacing w:val="14"/>
        </w:rPr>
        <w:t>Astro and extras, per unit</w:t>
      </w:r>
    </w:p>
    <w:tbl>
      <w:tblPr>
        <w:tblW w:type="auto" w:w="0"/>
        <w:tblLayout w:type="fixed"/>
        <w:tblLook w:firstColumn="1" w:firstRow="1" w:lastColumn="0" w:lastRow="0" w:noHBand="0" w:noVBand="1" w:val="04A0"/>
        <w:jc w:val="left"/>
        <w:tblBorders>
          <w:top w:val="nil"/>
          <w:left w:val="nil"/>
          <w:bottom w:val="nil"/>
          <w:right w:val="nil"/>
          <w:insideH w:val="nil"/>
          <w:insideV w:val="nil"/>
        </w:tblBorders>
        <w:tblLayout w:type="fixed"/>
      </w:tblPr>
      <w:tblGrid>
        <w:gridCol w:w="2664"/>
        <w:gridCol w:w="1656"/>
        <w:gridCol w:w="5760"/>
      </w:tblGrid>
      <w:tr>
        <w:trPr>
          <w:tblHeader w:val="true"/>
        </w:trPr>
        <w:tc>
          <w:tcPr>
            <w:tcW w:type="dxa" w:w="2664"/>
            <w:tcBorders>
              <w:top w:val="nil"/>
              <w:left w:val="nil"/>
              <w:bottom w:val="single" w:sz="12" w:space="0" w:color="1C1A24"/>
              <w:right w:val="nil"/>
            </w:tcBorders>
            <w:tcMar>
              <w:top w:w="0" w:type="dxa"/>
              <w:start w:w="0" w:type="dxa"/>
              <w:bottom w:w="55" w:type="dxa"/>
              <w:end w:w="110" w:type="dxa"/>
            </w:tcMar>
          </w:tcPr>
          <w:p>
            <w:pPr>
              <w:spacing w:before="0" w:after="0"/>
            </w:pPr>
            <w:r/>
            <w:r>
              <w:rPr>
                <w:rFonts w:ascii="Calibri" w:hAnsi="Calibri" w:cs="Calibri"/>
                <w:b/>
                <w:i w:val="0"/>
                <w:caps/>
                <w:color w:val="7A7488"/>
                <w:sz w:val="16"/>
                <w:spacing w:val="14"/>
              </w:rPr>
              <w:t>Item</w:t>
            </w:r>
          </w:p>
        </w:tc>
        <w:tc>
          <w:tcPr>
            <w:tcW w:type="dxa" w:w="1656"/>
            <w:tcBorders>
              <w:top w:val="nil"/>
              <w:left w:val="nil"/>
              <w:bottom w:val="single" w:sz="12" w:space="0" w:color="1C1A24"/>
              <w:right w:val="nil"/>
            </w:tcBorders>
            <w:tcMar>
              <w:top w:w="0" w:type="dxa"/>
              <w:start w:w="0" w:type="dxa"/>
              <w:bottom w:w="55" w:type="dxa"/>
              <w:end w:w="110" w:type="dxa"/>
            </w:tcMar>
          </w:tcPr>
          <w:p>
            <w:pPr>
              <w:spacing w:before="0" w:after="0"/>
            </w:pPr>
            <w:r/>
            <w:r>
              <w:rPr>
                <w:rFonts w:ascii="Calibri" w:hAnsi="Calibri" w:cs="Calibri"/>
                <w:b/>
                <w:i w:val="0"/>
                <w:caps/>
                <w:color w:val="7A7488"/>
                <w:sz w:val="16"/>
                <w:spacing w:val="14"/>
              </w:rPr>
              <w:t>Use this</w:t>
            </w:r>
          </w:p>
        </w:tc>
        <w:tc>
          <w:tcPr>
            <w:tcW w:type="dxa" w:w="5760"/>
            <w:tcBorders>
              <w:top w:val="nil"/>
              <w:left w:val="nil"/>
              <w:bottom w:val="single" w:sz="12" w:space="0" w:color="1C1A24"/>
              <w:right w:val="nil"/>
            </w:tcBorders>
            <w:tcMar>
              <w:top w:w="0" w:type="dxa"/>
              <w:start w:w="0" w:type="dxa"/>
              <w:bottom w:w="55" w:type="dxa"/>
              <w:end w:w="110" w:type="dxa"/>
            </w:tcMar>
          </w:tcPr>
          <w:p>
            <w:pPr>
              <w:spacing w:before="0" w:after="0"/>
            </w:pPr>
            <w:r/>
            <w:r>
              <w:rPr>
                <w:rFonts w:ascii="Calibri" w:hAnsi="Calibri" w:cs="Calibri"/>
                <w:b/>
                <w:i w:val="0"/>
                <w:caps/>
                <w:color w:val="7A7488"/>
                <w:sz w:val="16"/>
                <w:spacing w:val="14"/>
              </w:rPr>
              <w:t>Source</w:t>
            </w:r>
          </w:p>
        </w:tc>
      </w:tr>
      <w:tr>
        <w:trPr>
          <w:cantSplit/>
        </w:trPr>
        <w:tc>
          <w:tcPr>
            <w:tcW w:type="dxa" w:w="2664"/>
            <w:tcBorders>
              <w:top w:val="nil"/>
              <w:left w:val="nil"/>
              <w:bottom w:val="single" w:sz="4" w:space="0" w:color="ECE8F1"/>
              <w:right w:val="nil"/>
            </w:tcBorders>
            <w:tcMar>
              <w:top w:w="50" w:type="dxa"/>
              <w:start w:w="0" w:type="dxa"/>
              <w:bottom w:w="50" w:type="dxa"/>
              <w:end w:w="110" w:type="dxa"/>
            </w:tcMar>
          </w:tcPr>
          <w:p>
            <w:pPr>
              <w:spacing w:before="0" w:after="0"/>
            </w:pPr>
            <w:r/>
            <w:r>
              <w:rPr>
                <w:rFonts w:ascii="Calibri" w:hAnsi="Calibri" w:cs="Calibri"/>
                <w:b/>
                <w:i w:val="0"/>
                <w:color w:val="1C1A24"/>
                <w:sz w:val="17"/>
              </w:rPr>
              <w:t>Daily astro</w:t>
            </w:r>
          </w:p>
        </w:tc>
        <w:tc>
          <w:tcPr>
            <w:tcW w:type="dxa" w:w="1656"/>
            <w:tcBorders>
              <w:top w:val="nil"/>
              <w:left w:val="nil"/>
              <w:bottom w:val="single" w:sz="4" w:space="0" w:color="ECE8F1"/>
              <w:right w:val="nil"/>
            </w:tcBorders>
            <w:tcMar>
              <w:top w:w="50" w:type="dxa"/>
              <w:start w:w="0" w:type="dxa"/>
              <w:bottom w:w="50" w:type="dxa"/>
              <w:end w:w="110" w:type="dxa"/>
            </w:tcMar>
          </w:tcPr>
          <w:p>
            <w:pPr>
              <w:spacing w:before="0" w:after="0"/>
            </w:pPr>
            <w:r/>
            <w:r>
              <w:rPr>
                <w:rFonts w:ascii="Calibri" w:hAnsi="Calibri" w:cs="Calibri"/>
                <w:b/>
                <w:i w:val="0"/>
                <w:color w:val="6B4D94"/>
                <w:sz w:val="17"/>
              </w:rPr>
              <w:t>$0.0114</w:t>
            </w:r>
          </w:p>
        </w:tc>
        <w:tc>
          <w:tcPr>
            <w:tcW w:type="dxa" w:w="5760"/>
            <w:tcBorders>
              <w:top w:val="nil"/>
              <w:left w:val="nil"/>
              <w:bottom w:val="single" w:sz="4" w:space="0" w:color="ECE8F1"/>
              <w:right w:val="nil"/>
            </w:tcBorders>
            <w:tcMar>
              <w:top w:w="50" w:type="dxa"/>
              <w:start w:w="0" w:type="dxa"/>
              <w:bottom w:w="50" w:type="dxa"/>
              <w:end w:w="110" w:type="dxa"/>
            </w:tcMar>
          </w:tcPr>
          <w:p>
            <w:pPr>
              <w:spacing w:before="0" w:after="0"/>
            </w:pPr>
            <w:r/>
            <w:r>
              <w:rPr>
                <w:rFonts w:ascii="Consolas" w:hAnsi="Consolas" w:cs="Consolas"/>
                <w:b w:val="0"/>
                <w:i w:val="0"/>
                <w:color w:val="4A4656"/>
                <w:sz w:val="14"/>
                <w:shd w:val="clear" w:color="auto" w:fill="F5F3F8"/>
              </w:rPr>
              <w:t>tdx.daily_card</w:t>
            </w:r>
            <w:r>
              <w:rPr>
                <w:rFonts w:ascii="Calibri" w:hAnsi="Calibri" w:cs="Calibri"/>
                <w:b w:val="0"/>
                <w:i w:val="0"/>
                <w:color w:val="4A4656"/>
                <w:sz w:val="16"/>
              </w:rPr>
              <w:t>, grok-4.5, n=22. Holly’s $0.0107 was right.</w:t>
            </w:r>
          </w:p>
        </w:tc>
      </w:tr>
      <w:tr>
        <w:trPr>
          <w:cantSplit/>
        </w:trPr>
        <w:tc>
          <w:tcPr>
            <w:tcW w:type="dxa" w:w="2664"/>
            <w:tcBorders>
              <w:top w:val="nil"/>
              <w:left w:val="nil"/>
              <w:bottom w:val="single" w:sz="4" w:space="0" w:color="ECE8F1"/>
              <w:right w:val="nil"/>
            </w:tcBorders>
            <w:tcMar>
              <w:top w:w="50" w:type="dxa"/>
              <w:start w:w="0" w:type="dxa"/>
              <w:bottom w:w="50" w:type="dxa"/>
              <w:end w:w="110" w:type="dxa"/>
            </w:tcMar>
          </w:tcPr>
          <w:p>
            <w:pPr>
              <w:spacing w:before="0" w:after="0"/>
            </w:pPr>
            <w:r/>
            <w:r>
              <w:rPr>
                <w:rFonts w:ascii="Calibri" w:hAnsi="Calibri" w:cs="Calibri"/>
                <w:b/>
                <w:i w:val="0"/>
                <w:color w:val="7A7488"/>
                <w:sz w:val="17"/>
              </w:rPr>
              <w:t>Weekly astro</w:t>
            </w:r>
          </w:p>
        </w:tc>
        <w:tc>
          <w:tcPr>
            <w:tcW w:type="dxa" w:w="1656"/>
            <w:tcBorders>
              <w:top w:val="nil"/>
              <w:left w:val="nil"/>
              <w:bottom w:val="single" w:sz="4" w:space="0" w:color="ECE8F1"/>
              <w:right w:val="nil"/>
            </w:tcBorders>
            <w:tcMar>
              <w:top w:w="50" w:type="dxa"/>
              <w:start w:w="0" w:type="dxa"/>
              <w:bottom w:w="50" w:type="dxa"/>
              <w:end w:w="110" w:type="dxa"/>
            </w:tcMar>
          </w:tcPr>
          <w:p>
            <w:pPr>
              <w:spacing w:before="0" w:after="0"/>
            </w:pPr>
            <w:r/>
            <w:r>
              <w:rPr>
                <w:rFonts w:ascii="Calibri" w:hAnsi="Calibri" w:cs="Calibri"/>
                <w:b/>
                <w:i w:val="0"/>
                <w:color w:val="A34B2A"/>
                <w:sz w:val="17"/>
              </w:rPr>
              <w:t>RETIRED 2026-08-31</w:t>
            </w:r>
          </w:p>
        </w:tc>
        <w:tc>
          <w:tcPr>
            <w:tcW w:type="dxa" w:w="5760"/>
            <w:tcBorders>
              <w:top w:val="nil"/>
              <w:left w:val="nil"/>
              <w:bottom w:val="single" w:sz="4" w:space="0" w:color="ECE8F1"/>
              <w:right w:val="nil"/>
            </w:tcBorders>
            <w:tcMar>
              <w:top w:w="50" w:type="dxa"/>
              <w:start w:w="0" w:type="dxa"/>
              <w:bottom w:w="50" w:type="dxa"/>
              <w:end w:w="110" w:type="dxa"/>
            </w:tcMar>
          </w:tcPr>
          <w:p>
            <w:pPr>
              <w:spacing w:before="0" w:after="0"/>
            </w:pPr>
            <w:r/>
            <w:r>
              <w:rPr>
                <w:rFonts w:ascii="Calibri" w:hAnsi="Calibri" w:cs="Calibri"/>
                <w:b w:val="0"/>
                <w:i w:val="0"/>
                <w:color w:val="4A4656"/>
                <w:sz w:val="16"/>
              </w:rPr>
              <w:t>Was $0.0087 (</w:t>
            </w:r>
            <w:r>
              <w:rPr>
                <w:rFonts w:ascii="Consolas" w:hAnsi="Consolas" w:cs="Consolas"/>
                <w:b w:val="0"/>
                <w:i w:val="0"/>
                <w:color w:val="4A4656"/>
                <w:sz w:val="14"/>
                <w:shd w:val="clear" w:color="auto" w:fill="F5F3F8"/>
              </w:rPr>
              <w:t>tdx.weekly</w:t>
            </w:r>
            <w:r>
              <w:rPr>
                <w:rFonts w:ascii="Calibri" w:hAnsi="Calibri" w:cs="Calibri"/>
                <w:b w:val="0"/>
                <w:i w:val="0"/>
                <w:color w:val="4A4656"/>
                <w:sz w:val="16"/>
              </w:rPr>
              <w:t xml:space="preserve">, grok-4.5, n=54 on the grok lane). </w:t>
            </w:r>
            <w:r>
              <w:rPr>
                <w:rFonts w:ascii="Consolas" w:hAnsi="Consolas" w:cs="Consolas"/>
                <w:b w:val="0"/>
                <w:i w:val="0"/>
                <w:color w:val="4A4656"/>
                <w:sz w:val="14"/>
                <w:shd w:val="clear" w:color="auto" w:fill="F5F3F8"/>
              </w:rPr>
              <w:t>/weekly</w:t>
            </w:r>
            <w:r>
              <w:rPr>
                <w:rFonts w:ascii="Calibri" w:hAnsi="Calibri" w:cs="Calibri"/>
                <w:b w:val="0"/>
                <w:i w:val="0"/>
                <w:color w:val="4A4656"/>
                <w:sz w:val="16"/>
              </w:rPr>
              <w:t xml:space="preserve"> answers 404 and its cron warmer no longer fires, both behind </w:t>
            </w:r>
            <w:r>
              <w:rPr>
                <w:rFonts w:ascii="Consolas" w:hAnsi="Consolas" w:cs="Consolas"/>
                <w:b w:val="0"/>
                <w:i w:val="0"/>
                <w:color w:val="4A4656"/>
                <w:sz w:val="14"/>
                <w:shd w:val="clear" w:color="auto" w:fill="F5F3F8"/>
              </w:rPr>
              <w:t>FEATURE_WEEKLY_ASTRO</w:t>
            </w:r>
            <w:r>
              <w:rPr>
                <w:rFonts w:ascii="Calibri" w:hAnsi="Calibri" w:cs="Calibri"/>
                <w:b w:val="0"/>
                <w:i w:val="0"/>
                <w:color w:val="4A4656"/>
                <w:sz w:val="16"/>
              </w:rPr>
              <w:t>. Kept on disk; bringing it back is a flag flip.</w:t>
            </w:r>
          </w:p>
        </w:tc>
      </w:tr>
      <w:tr>
        <w:trPr>
          <w:cantSplit/>
        </w:trPr>
        <w:tc>
          <w:tcPr>
            <w:tcW w:type="dxa" w:w="2664"/>
            <w:tcBorders>
              <w:top w:val="nil"/>
              <w:left w:val="nil"/>
              <w:bottom w:val="single" w:sz="4" w:space="0" w:color="ECE8F1"/>
              <w:right w:val="nil"/>
            </w:tcBorders>
            <w:tcMar>
              <w:top w:w="50" w:type="dxa"/>
              <w:start w:w="0" w:type="dxa"/>
              <w:bottom w:w="50" w:type="dxa"/>
              <w:end w:w="110" w:type="dxa"/>
            </w:tcMar>
          </w:tcPr>
          <w:p>
            <w:pPr>
              <w:spacing w:before="0" w:after="0"/>
            </w:pPr>
            <w:r/>
            <w:r>
              <w:rPr>
                <w:rFonts w:ascii="Calibri" w:hAnsi="Calibri" w:cs="Calibri"/>
                <w:b/>
                <w:i w:val="0"/>
                <w:color w:val="1C1A24"/>
                <w:sz w:val="17"/>
              </w:rPr>
              <w:t>Push notification teaser</w:t>
            </w:r>
          </w:p>
        </w:tc>
        <w:tc>
          <w:tcPr>
            <w:tcW w:type="dxa" w:w="1656"/>
            <w:tcBorders>
              <w:top w:val="nil"/>
              <w:left w:val="nil"/>
              <w:bottom w:val="single" w:sz="4" w:space="0" w:color="ECE8F1"/>
              <w:right w:val="nil"/>
            </w:tcBorders>
            <w:tcMar>
              <w:top w:w="50" w:type="dxa"/>
              <w:start w:w="0" w:type="dxa"/>
              <w:bottom w:w="50" w:type="dxa"/>
              <w:end w:w="110" w:type="dxa"/>
            </w:tcMar>
          </w:tcPr>
          <w:p>
            <w:pPr>
              <w:spacing w:before="0" w:after="0"/>
            </w:pPr>
            <w:r/>
            <w:r>
              <w:rPr>
                <w:rFonts w:ascii="Calibri" w:hAnsi="Calibri" w:cs="Calibri"/>
                <w:b/>
                <w:i w:val="0"/>
                <w:color w:val="6B4D94"/>
                <w:sz w:val="17"/>
              </w:rPr>
              <w:t>$0.00054</w:t>
            </w:r>
          </w:p>
        </w:tc>
        <w:tc>
          <w:tcPr>
            <w:tcW w:type="dxa" w:w="5760"/>
            <w:tcBorders>
              <w:top w:val="nil"/>
              <w:left w:val="nil"/>
              <w:bottom w:val="single" w:sz="4" w:space="0" w:color="ECE8F1"/>
              <w:right w:val="nil"/>
            </w:tcBorders>
            <w:tcMar>
              <w:top w:w="50" w:type="dxa"/>
              <w:start w:w="0" w:type="dxa"/>
              <w:bottom w:w="50" w:type="dxa"/>
              <w:end w:w="110" w:type="dxa"/>
            </w:tcMar>
          </w:tcPr>
          <w:p>
            <w:pPr>
              <w:spacing w:before="0" w:after="0"/>
            </w:pPr>
            <w:r/>
            <w:r>
              <w:rPr>
                <w:rFonts w:ascii="Consolas" w:hAnsi="Consolas" w:cs="Consolas"/>
                <w:b w:val="0"/>
                <w:i w:val="0"/>
                <w:color w:val="4A4656"/>
                <w:sz w:val="14"/>
                <w:shd w:val="clear" w:color="auto" w:fill="F5F3F8"/>
              </w:rPr>
              <w:t>tdx.daily_teaser</w:t>
            </w:r>
            <w:r>
              <w:rPr>
                <w:rFonts w:ascii="Calibri" w:hAnsi="Calibri" w:cs="Calibri"/>
                <w:b w:val="0"/>
                <w:i w:val="0"/>
                <w:color w:val="4A4656"/>
                <w:sz w:val="16"/>
              </w:rPr>
              <w:t xml:space="preserve">, </w:t>
            </w:r>
            <w:r>
              <w:rPr>
                <w:rFonts w:ascii="Calibri" w:hAnsi="Calibri" w:cs="Calibri"/>
                <w:b/>
                <w:i w:val="0"/>
                <w:color w:val="1C1A24"/>
                <w:sz w:val="16"/>
              </w:rPr>
              <w:t>Haiku 4.5</w:t>
            </w:r>
            <w:r>
              <w:rPr>
                <w:rFonts w:ascii="Calibri" w:hAnsi="Calibri" w:cs="Calibri"/>
                <w:b w:val="0"/>
                <w:i w:val="0"/>
                <w:color w:val="4A4656"/>
                <w:sz w:val="16"/>
              </w:rPr>
              <w:t xml:space="preserve"> since 2026-08-31 (</w:t>
            </w:r>
            <w:r>
              <w:rPr>
                <w:rFonts w:ascii="Consolas" w:hAnsi="Consolas" w:cs="Consolas"/>
                <w:b w:val="0"/>
                <w:i w:val="0"/>
                <w:color w:val="4A4656"/>
                <w:sz w:val="14"/>
                <w:shd w:val="clear" w:color="auto" w:fill="F5F3F8"/>
              </w:rPr>
              <w:t>TEASER_MODEL</w:t>
            </w:r>
            <w:r>
              <w:rPr>
                <w:rFonts w:ascii="Calibri" w:hAnsi="Calibri" w:cs="Calibri"/>
                <w:b w:val="0"/>
                <w:i w:val="0"/>
                <w:color w:val="4A4656"/>
                <w:sz w:val="16"/>
              </w:rPr>
              <w:t>). The $0.0057 Opus figure is history. About 10x cheaper; at 30/mo the line falls from about $0.171 to about $0.017. The old “stays on Opus on purpose” note is superseded: the Grok warning still holds, Haiku is what replaced it.</w:t>
            </w:r>
          </w:p>
        </w:tc>
      </w:tr>
      <w:tr>
        <w:trPr>
          <w:cantSplit/>
        </w:trPr>
        <w:tc>
          <w:tcPr>
            <w:tcW w:type="dxa" w:w="2664"/>
            <w:tcBorders>
              <w:top w:val="nil"/>
              <w:left w:val="nil"/>
              <w:bottom w:val="single" w:sz="4" w:space="0" w:color="ECE8F1"/>
              <w:right w:val="nil"/>
            </w:tcBorders>
            <w:tcMar>
              <w:top w:w="50" w:type="dxa"/>
              <w:start w:w="0" w:type="dxa"/>
              <w:bottom w:w="50" w:type="dxa"/>
              <w:end w:w="110" w:type="dxa"/>
            </w:tcMar>
          </w:tcPr>
          <w:p>
            <w:pPr>
              <w:spacing w:before="0" w:after="0"/>
            </w:pPr>
            <w:r/>
            <w:r>
              <w:rPr>
                <w:rFonts w:ascii="Calibri" w:hAnsi="Calibri" w:cs="Calibri"/>
                <w:b/>
                <w:i w:val="0"/>
                <w:color w:val="1C1A24"/>
                <w:sz w:val="17"/>
              </w:rPr>
              <w:t>Monthly astro</w:t>
            </w:r>
          </w:p>
        </w:tc>
        <w:tc>
          <w:tcPr>
            <w:tcW w:type="dxa" w:w="1656"/>
            <w:tcBorders>
              <w:top w:val="nil"/>
              <w:left w:val="nil"/>
              <w:bottom w:val="single" w:sz="4" w:space="0" w:color="ECE8F1"/>
              <w:right w:val="nil"/>
            </w:tcBorders>
            <w:tcMar>
              <w:top w:w="50" w:type="dxa"/>
              <w:start w:w="0" w:type="dxa"/>
              <w:bottom w:w="50" w:type="dxa"/>
              <w:end w:w="110" w:type="dxa"/>
            </w:tcMar>
          </w:tcPr>
          <w:p>
            <w:pPr>
              <w:spacing w:before="0" w:after="0"/>
            </w:pPr>
            <w:r/>
            <w:r>
              <w:rPr>
                <w:rFonts w:ascii="Calibri" w:hAnsi="Calibri" w:cs="Calibri"/>
                <w:b/>
                <w:i w:val="0"/>
                <w:color w:val="6B4D94"/>
                <w:sz w:val="17"/>
              </w:rPr>
              <w:t>$0.01126 MEASURED</w:t>
            </w:r>
          </w:p>
        </w:tc>
        <w:tc>
          <w:tcPr>
            <w:tcW w:type="dxa" w:w="5760"/>
            <w:tcBorders>
              <w:top w:val="nil"/>
              <w:left w:val="nil"/>
              <w:bottom w:val="single" w:sz="4" w:space="0" w:color="ECE8F1"/>
              <w:right w:val="nil"/>
            </w:tcBorders>
            <w:tcMar>
              <w:top w:w="50" w:type="dxa"/>
              <w:start w:w="0" w:type="dxa"/>
              <w:bottom w:w="50" w:type="dxa"/>
              <w:end w:w="110" w:type="dxa"/>
            </w:tcMar>
          </w:tcPr>
          <w:p>
            <w:pPr>
              <w:spacing w:before="0" w:after="0"/>
            </w:pPr>
            <w:r/>
            <w:r>
              <w:rPr>
                <w:rFonts w:ascii="Consolas" w:hAnsi="Consolas" w:cs="Consolas"/>
                <w:b w:val="0"/>
                <w:i w:val="0"/>
                <w:color w:val="4A4656"/>
                <w:sz w:val="14"/>
                <w:shd w:val="clear" w:color="auto" w:fill="F5F3F8"/>
              </w:rPr>
              <w:t>tdx.monthly</w:t>
            </w:r>
            <w:r>
              <w:rPr>
                <w:rFonts w:ascii="Calibri" w:hAnsi="Calibri" w:cs="Calibri"/>
                <w:b w:val="0"/>
                <w:i w:val="0"/>
                <w:color w:val="4A4656"/>
                <w:sz w:val="16"/>
              </w:rPr>
              <w:t>, grok-4.5, n=5, first rows 2026-08-31 22:14 to 22:17 UTC. Holly’s $0.02 guess was HIGH by 44 percent. It runs 1.33x a weekly generation because the digest is longer, and 1x a month instead of 4.33x.</w:t>
            </w:r>
          </w:p>
        </w:tc>
      </w:tr>
      <w:tr>
        <w:trPr>
          <w:cantSplit/>
        </w:trPr>
        <w:tc>
          <w:tcPr>
            <w:tcW w:type="dxa" w:w="2664"/>
            <w:tcBorders>
              <w:top w:val="nil"/>
              <w:left w:val="nil"/>
              <w:bottom w:val="single" w:sz="4" w:space="0" w:color="ECE8F1"/>
              <w:right w:val="nil"/>
            </w:tcBorders>
            <w:tcMar>
              <w:top w:w="50" w:type="dxa"/>
              <w:start w:w="0" w:type="dxa"/>
              <w:bottom w:w="50" w:type="dxa"/>
              <w:end w:w="110" w:type="dxa"/>
            </w:tcMar>
          </w:tcPr>
          <w:p>
            <w:pPr>
              <w:spacing w:before="0" w:after="0"/>
            </w:pPr>
            <w:r/>
            <w:r>
              <w:rPr>
                <w:rFonts w:ascii="Calibri" w:hAnsi="Calibri" w:cs="Calibri"/>
                <w:b/>
                <w:i w:val="0"/>
                <w:color w:val="1C1A24"/>
                <w:sz w:val="17"/>
              </w:rPr>
              <w:t>Basic star chart, no reading</w:t>
            </w:r>
          </w:p>
        </w:tc>
        <w:tc>
          <w:tcPr>
            <w:tcW w:type="dxa" w:w="1656"/>
            <w:tcBorders>
              <w:top w:val="nil"/>
              <w:left w:val="nil"/>
              <w:bottom w:val="single" w:sz="4" w:space="0" w:color="ECE8F1"/>
              <w:right w:val="nil"/>
            </w:tcBorders>
            <w:tcMar>
              <w:top w:w="50" w:type="dxa"/>
              <w:start w:w="0" w:type="dxa"/>
              <w:bottom w:w="50" w:type="dxa"/>
              <w:end w:w="110" w:type="dxa"/>
            </w:tcMar>
          </w:tcPr>
          <w:p>
            <w:pPr>
              <w:spacing w:before="0" w:after="0"/>
            </w:pPr>
            <w:r/>
            <w:r>
              <w:rPr>
                <w:rFonts w:ascii="Calibri" w:hAnsi="Calibri" w:cs="Calibri"/>
                <w:b/>
                <w:i w:val="0"/>
                <w:color w:val="6B4D94"/>
                <w:sz w:val="17"/>
              </w:rPr>
              <w:t>$0.0000</w:t>
            </w:r>
          </w:p>
        </w:tc>
        <w:tc>
          <w:tcPr>
            <w:tcW w:type="dxa" w:w="5760"/>
            <w:tcBorders>
              <w:top w:val="nil"/>
              <w:left w:val="nil"/>
              <w:bottom w:val="single" w:sz="4" w:space="0" w:color="ECE8F1"/>
              <w:right w:val="nil"/>
            </w:tcBorders>
            <w:tcMar>
              <w:top w:w="50" w:type="dxa"/>
              <w:start w:w="0" w:type="dxa"/>
              <w:bottom w:w="50" w:type="dxa"/>
              <w:end w:w="110" w:type="dxa"/>
            </w:tcMar>
          </w:tcPr>
          <w:p>
            <w:pPr>
              <w:spacing w:before="0" w:after="0"/>
            </w:pPr>
            <w:r/>
            <w:r>
              <w:rPr>
                <w:rFonts w:ascii="Calibri" w:hAnsi="Calibri" w:cs="Calibri"/>
                <w:b w:val="0"/>
                <w:i w:val="0"/>
                <w:color w:val="4A4656"/>
                <w:sz w:val="16"/>
              </w:rPr>
              <w:t>Pure computation, Meeus, no model call. Seed’s chart is free.</w:t>
            </w:r>
          </w:p>
        </w:tc>
      </w:tr>
      <w:tr>
        <w:trPr>
          <w:cantSplit/>
        </w:trPr>
        <w:tc>
          <w:tcPr>
            <w:tcW w:type="dxa" w:w="2664"/>
            <w:tcBorders>
              <w:top w:val="nil"/>
              <w:left w:val="nil"/>
              <w:bottom w:val="single" w:sz="4" w:space="0" w:color="ECE8F1"/>
              <w:right w:val="nil"/>
            </w:tcBorders>
            <w:tcMar>
              <w:top w:w="50" w:type="dxa"/>
              <w:start w:w="0" w:type="dxa"/>
              <w:bottom w:w="50" w:type="dxa"/>
              <w:end w:w="110" w:type="dxa"/>
            </w:tcMar>
          </w:tcPr>
          <w:p>
            <w:pPr>
              <w:spacing w:before="0" w:after="0"/>
            </w:pPr>
            <w:r/>
            <w:r>
              <w:rPr>
                <w:rFonts w:ascii="Calibri" w:hAnsi="Calibri" w:cs="Calibri"/>
                <w:b/>
                <w:i w:val="0"/>
                <w:color w:val="1C1A24"/>
                <w:sz w:val="17"/>
              </w:rPr>
              <w:t>Solo star chart AND reading</w:t>
            </w:r>
          </w:p>
        </w:tc>
        <w:tc>
          <w:tcPr>
            <w:tcW w:type="dxa" w:w="1656"/>
            <w:tcBorders>
              <w:top w:val="nil"/>
              <w:left w:val="nil"/>
              <w:bottom w:val="single" w:sz="4" w:space="0" w:color="ECE8F1"/>
              <w:right w:val="nil"/>
            </w:tcBorders>
            <w:tcMar>
              <w:top w:w="50" w:type="dxa"/>
              <w:start w:w="0" w:type="dxa"/>
              <w:bottom w:w="50" w:type="dxa"/>
              <w:end w:w="110" w:type="dxa"/>
            </w:tcMar>
          </w:tcPr>
          <w:p>
            <w:pPr>
              <w:spacing w:before="0" w:after="0"/>
            </w:pPr>
            <w:r/>
            <w:r>
              <w:rPr>
                <w:rFonts w:ascii="Calibri" w:hAnsi="Calibri" w:cs="Calibri"/>
                <w:b/>
                <w:i w:val="0"/>
                <w:color w:val="6B4D94"/>
                <w:sz w:val="17"/>
              </w:rPr>
              <w:t>$0.2766</w:t>
            </w:r>
          </w:p>
        </w:tc>
        <w:tc>
          <w:tcPr>
            <w:tcW w:type="dxa" w:w="5760"/>
            <w:tcBorders>
              <w:top w:val="nil"/>
              <w:left w:val="nil"/>
              <w:bottom w:val="single" w:sz="4" w:space="0" w:color="ECE8F1"/>
              <w:right w:val="nil"/>
            </w:tcBorders>
            <w:tcMar>
              <w:top w:w="50" w:type="dxa"/>
              <w:start w:w="0" w:type="dxa"/>
              <w:bottom w:w="50" w:type="dxa"/>
              <w:end w:w="110" w:type="dxa"/>
            </w:tcMar>
          </w:tcPr>
          <w:p>
            <w:pPr>
              <w:spacing w:before="0" w:after="0"/>
            </w:pPr>
            <w:r/>
            <w:r>
              <w:rPr>
                <w:rFonts w:ascii="Consolas" w:hAnsi="Consolas" w:cs="Consolas"/>
                <w:b w:val="0"/>
                <w:i w:val="0"/>
                <w:color w:val="4A4656"/>
                <w:sz w:val="14"/>
                <w:shd w:val="clear" w:color="auto" w:fill="F5F3F8"/>
              </w:rPr>
              <w:t>tdx.star_reading</w:t>
            </w:r>
            <w:r>
              <w:rPr>
                <w:rFonts w:ascii="Calibri" w:hAnsi="Calibri" w:cs="Calibri"/>
                <w:b w:val="0"/>
                <w:i w:val="0"/>
                <w:color w:val="4A4656"/>
                <w:sz w:val="16"/>
              </w:rPr>
              <w:t>, Opus, n=4.</w:t>
            </w:r>
          </w:p>
        </w:tc>
      </w:tr>
      <w:tr>
        <w:trPr>
          <w:cantSplit/>
        </w:trPr>
        <w:tc>
          <w:tcPr>
            <w:tcW w:type="dxa" w:w="2664"/>
            <w:tcBorders>
              <w:top w:val="nil"/>
              <w:left w:val="nil"/>
              <w:bottom w:val="single" w:sz="4" w:space="0" w:color="ECE8F1"/>
              <w:right w:val="nil"/>
            </w:tcBorders>
            <w:tcMar>
              <w:top w:w="50" w:type="dxa"/>
              <w:start w:w="0" w:type="dxa"/>
              <w:bottom w:w="50" w:type="dxa"/>
              <w:end w:w="110" w:type="dxa"/>
            </w:tcMar>
          </w:tcPr>
          <w:p>
            <w:pPr>
              <w:spacing w:before="0" w:after="0"/>
            </w:pPr>
            <w:r/>
            <w:r>
              <w:rPr>
                <w:rFonts w:ascii="Calibri" w:hAnsi="Calibri" w:cs="Calibri"/>
                <w:b/>
                <w:i w:val="0"/>
                <w:color w:val="1C1A24"/>
                <w:sz w:val="17"/>
              </w:rPr>
              <w:t>Couples star chart AND reading</w:t>
            </w:r>
          </w:p>
        </w:tc>
        <w:tc>
          <w:tcPr>
            <w:tcW w:type="dxa" w:w="1656"/>
            <w:tcBorders>
              <w:top w:val="nil"/>
              <w:left w:val="nil"/>
              <w:bottom w:val="single" w:sz="4" w:space="0" w:color="ECE8F1"/>
              <w:right w:val="nil"/>
            </w:tcBorders>
            <w:tcMar>
              <w:top w:w="50" w:type="dxa"/>
              <w:start w:w="0" w:type="dxa"/>
              <w:bottom w:w="50" w:type="dxa"/>
              <w:end w:w="110" w:type="dxa"/>
            </w:tcMar>
          </w:tcPr>
          <w:p>
            <w:pPr>
              <w:spacing w:before="0" w:after="0"/>
            </w:pPr>
            <w:r/>
            <w:r>
              <w:rPr>
                <w:rFonts w:ascii="Calibri" w:hAnsi="Calibri" w:cs="Calibri"/>
                <w:b/>
                <w:i w:val="0"/>
                <w:color w:val="6B4D94"/>
                <w:sz w:val="17"/>
              </w:rPr>
              <w:t>$0.3246</w:t>
            </w:r>
          </w:p>
        </w:tc>
        <w:tc>
          <w:tcPr>
            <w:tcW w:type="dxa" w:w="5760"/>
            <w:tcBorders>
              <w:top w:val="nil"/>
              <w:left w:val="nil"/>
              <w:bottom w:val="single" w:sz="4" w:space="0" w:color="ECE8F1"/>
              <w:right w:val="nil"/>
            </w:tcBorders>
            <w:tcMar>
              <w:top w:w="50" w:type="dxa"/>
              <w:start w:w="0" w:type="dxa"/>
              <w:bottom w:w="50" w:type="dxa"/>
              <w:end w:w="110" w:type="dxa"/>
            </w:tcMar>
          </w:tcPr>
          <w:p>
            <w:pPr>
              <w:spacing w:before="0" w:after="0"/>
            </w:pPr>
            <w:r/>
            <w:r>
              <w:rPr>
                <w:rFonts w:ascii="Consolas" w:hAnsi="Consolas" w:cs="Consolas"/>
                <w:b w:val="0"/>
                <w:i w:val="0"/>
                <w:color w:val="4A4656"/>
                <w:sz w:val="14"/>
                <w:shd w:val="clear" w:color="auto" w:fill="F5F3F8"/>
              </w:rPr>
              <w:t>tdx.couples_chart</w:t>
            </w:r>
            <w:r>
              <w:rPr>
                <w:rFonts w:ascii="Calibri" w:hAnsi="Calibri" w:cs="Calibri"/>
                <w:b w:val="0"/>
                <w:i w:val="0"/>
                <w:color w:val="4A4656"/>
                <w:sz w:val="16"/>
              </w:rPr>
              <w:t>, Opus, n=8.</w:t>
            </w:r>
          </w:p>
        </w:tc>
      </w:tr>
      <w:tr>
        <w:trPr>
          <w:cantSplit/>
        </w:trPr>
        <w:tc>
          <w:tcPr>
            <w:tcW w:type="dxa" w:w="2664"/>
            <w:tcBorders>
              <w:top w:val="nil"/>
              <w:left w:val="nil"/>
              <w:bottom w:val="single" w:sz="4" w:space="0" w:color="ECE8F1"/>
              <w:right w:val="nil"/>
            </w:tcBorders>
            <w:tcMar>
              <w:top w:w="50" w:type="dxa"/>
              <w:start w:w="0" w:type="dxa"/>
              <w:bottom w:w="50" w:type="dxa"/>
              <w:end w:w="110" w:type="dxa"/>
            </w:tcMar>
          </w:tcPr>
          <w:p>
            <w:pPr>
              <w:spacing w:before="0" w:after="0"/>
            </w:pPr>
            <w:r/>
            <w:r>
              <w:rPr>
                <w:rFonts w:ascii="Calibri" w:hAnsi="Calibri" w:cs="Calibri"/>
                <w:b/>
                <w:i w:val="0"/>
                <w:color w:val="7A7488"/>
                <w:sz w:val="17"/>
              </w:rPr>
              <w:t>Couples weekly</w:t>
            </w:r>
          </w:p>
        </w:tc>
        <w:tc>
          <w:tcPr>
            <w:tcW w:type="dxa" w:w="1656"/>
            <w:tcBorders>
              <w:top w:val="nil"/>
              <w:left w:val="nil"/>
              <w:bottom w:val="single" w:sz="4" w:space="0" w:color="ECE8F1"/>
              <w:right w:val="nil"/>
            </w:tcBorders>
            <w:tcMar>
              <w:top w:w="50" w:type="dxa"/>
              <w:start w:w="0" w:type="dxa"/>
              <w:bottom w:w="50" w:type="dxa"/>
              <w:end w:w="110" w:type="dxa"/>
            </w:tcMar>
          </w:tcPr>
          <w:p>
            <w:pPr>
              <w:spacing w:before="0" w:after="0"/>
            </w:pPr>
            <w:r/>
            <w:r>
              <w:rPr>
                <w:rFonts w:ascii="Calibri" w:hAnsi="Calibri" w:cs="Calibri"/>
                <w:b/>
                <w:i w:val="0"/>
                <w:color w:val="A34B2A"/>
                <w:sz w:val="17"/>
              </w:rPr>
              <w:t>RETIRED 2026-08-31</w:t>
            </w:r>
          </w:p>
        </w:tc>
        <w:tc>
          <w:tcPr>
            <w:tcW w:type="dxa" w:w="5760"/>
            <w:tcBorders>
              <w:top w:val="nil"/>
              <w:left w:val="nil"/>
              <w:bottom w:val="single" w:sz="4" w:space="0" w:color="ECE8F1"/>
              <w:right w:val="nil"/>
            </w:tcBorders>
            <w:tcMar>
              <w:top w:w="50" w:type="dxa"/>
              <w:start w:w="0" w:type="dxa"/>
              <w:bottom w:w="50" w:type="dxa"/>
              <w:end w:w="110" w:type="dxa"/>
            </w:tcMar>
          </w:tcPr>
          <w:p>
            <w:pPr>
              <w:spacing w:before="0" w:after="0"/>
            </w:pPr>
            <w:r/>
            <w:r>
              <w:rPr>
                <w:rFonts w:ascii="Calibri" w:hAnsi="Calibri" w:cs="Calibri"/>
                <w:b w:val="0"/>
                <w:i w:val="0"/>
                <w:color w:val="4A4656"/>
                <w:sz w:val="16"/>
              </w:rPr>
              <w:t xml:space="preserve">The one grok row that ever ran cost </w:t>
            </w:r>
            <w:r>
              <w:rPr>
                <w:rFonts w:ascii="Calibri" w:hAnsi="Calibri" w:cs="Calibri"/>
                <w:b/>
                <w:i w:val="0"/>
                <w:color w:val="1C1A24"/>
                <w:sz w:val="16"/>
              </w:rPr>
              <w:t>$0.01663</w:t>
            </w:r>
            <w:r>
              <w:rPr>
                <w:rFonts w:ascii="Calibri" w:hAnsi="Calibri" w:cs="Calibri"/>
                <w:b w:val="0"/>
                <w:i w:val="0"/>
                <w:color w:val="4A4656"/>
                <w:sz w:val="16"/>
              </w:rPr>
              <w:t xml:space="preserve"> (8/31 15:33 UTC), so the $0.1230 Opus planning number was 7x the real price and the “expect roughly $0.04” note was still 2.4x high. Retired with the rest of the weekly family.</w:t>
            </w:r>
          </w:p>
        </w:tc>
      </w:tr>
      <w:tr>
        <w:trPr>
          <w:cantSplit/>
        </w:trPr>
        <w:tc>
          <w:tcPr>
            <w:tcW w:type="dxa" w:w="2664"/>
            <w:tcBorders>
              <w:top w:val="nil"/>
              <w:left w:val="nil"/>
              <w:bottom w:val="single" w:sz="4" w:space="0" w:color="ECE8F1"/>
              <w:right w:val="nil"/>
            </w:tcBorders>
            <w:tcMar>
              <w:top w:w="50" w:type="dxa"/>
              <w:start w:w="0" w:type="dxa"/>
              <w:bottom w:w="50" w:type="dxa"/>
              <w:end w:w="110" w:type="dxa"/>
            </w:tcMar>
          </w:tcPr>
          <w:p>
            <w:pPr>
              <w:spacing w:before="0" w:after="0"/>
            </w:pPr>
            <w:r/>
            <w:r>
              <w:rPr>
                <w:rFonts w:ascii="Calibri" w:hAnsi="Calibri" w:cs="Calibri"/>
                <w:b/>
                <w:i w:val="0"/>
                <w:color w:val="1C1A24"/>
                <w:sz w:val="17"/>
              </w:rPr>
              <w:t>Couples monthly</w:t>
            </w:r>
          </w:p>
        </w:tc>
        <w:tc>
          <w:tcPr>
            <w:tcW w:type="dxa" w:w="1656"/>
            <w:tcBorders>
              <w:top w:val="nil"/>
              <w:left w:val="nil"/>
              <w:bottom w:val="single" w:sz="4" w:space="0" w:color="ECE8F1"/>
              <w:right w:val="nil"/>
            </w:tcBorders>
            <w:tcMar>
              <w:top w:w="50" w:type="dxa"/>
              <w:start w:w="0" w:type="dxa"/>
              <w:bottom w:w="50" w:type="dxa"/>
              <w:end w:w="110" w:type="dxa"/>
            </w:tcMar>
          </w:tcPr>
          <w:p>
            <w:pPr>
              <w:spacing w:before="0" w:after="0"/>
            </w:pPr>
            <w:r/>
            <w:r>
              <w:rPr>
                <w:rFonts w:ascii="Calibri" w:hAnsi="Calibri" w:cs="Calibri"/>
                <w:b/>
                <w:i w:val="0"/>
                <w:color w:val="6B4D94"/>
                <w:sz w:val="17"/>
              </w:rPr>
              <w:t>~$0.0221 PROJECTED</w:t>
            </w:r>
          </w:p>
        </w:tc>
        <w:tc>
          <w:tcPr>
            <w:tcW w:type="dxa" w:w="5760"/>
            <w:tcBorders>
              <w:top w:val="nil"/>
              <w:left w:val="nil"/>
              <w:bottom w:val="single" w:sz="4" w:space="0" w:color="ECE8F1"/>
              <w:right w:val="nil"/>
            </w:tcBorders>
            <w:tcMar>
              <w:top w:w="50" w:type="dxa"/>
              <w:start w:w="0" w:type="dxa"/>
              <w:bottom w:w="50" w:type="dxa"/>
              <w:end w:w="110" w:type="dxa"/>
            </w:tcMar>
          </w:tcPr>
          <w:p>
            <w:pPr>
              <w:spacing w:before="0" w:after="0"/>
            </w:pPr>
            <w:r/>
            <w:r>
              <w:rPr>
                <w:rFonts w:ascii="Calibri" w:hAnsi="Calibri" w:cs="Calibri"/>
                <w:b w:val="0"/>
                <w:i w:val="0"/>
                <w:color w:val="4A4656"/>
                <w:sz w:val="16"/>
              </w:rPr>
              <w:t>BUILT AND LIVE, but zero rows: it needs a real linked Bloom pair to generate. Projected as the measured couples weekly grok cost ($0.01663) times the 1.33x the solo monthly runs over the solo weekly. Replace with a median as soon as a pair reads one.</w:t>
            </w:r>
          </w:p>
        </w:tc>
      </w:tr>
      <w:tr>
        <w:trPr>
          <w:cantSplit/>
        </w:trPr>
        <w:tc>
          <w:tcPr>
            <w:tcW w:type="dxa" w:w="2664"/>
            <w:tcBorders>
              <w:top w:val="nil"/>
              <w:left w:val="nil"/>
              <w:bottom w:val="single" w:sz="4" w:space="0" w:color="ECE8F1"/>
              <w:right w:val="nil"/>
            </w:tcBorders>
            <w:tcMar>
              <w:top w:w="50" w:type="dxa"/>
              <w:start w:w="0" w:type="dxa"/>
              <w:bottom w:w="50" w:type="dxa"/>
              <w:end w:w="110" w:type="dxa"/>
            </w:tcMar>
          </w:tcPr>
          <w:p>
            <w:pPr>
              <w:spacing w:before="0" w:after="0"/>
            </w:pPr>
            <w:r/>
            <w:r>
              <w:rPr>
                <w:rFonts w:ascii="Calibri" w:hAnsi="Calibri" w:cs="Calibri"/>
                <w:b/>
                <w:i w:val="0"/>
                <w:color w:val="1C1A24"/>
                <w:sz w:val="17"/>
              </w:rPr>
              <w:t>Bday year ahead astro</w:t>
            </w:r>
          </w:p>
        </w:tc>
        <w:tc>
          <w:tcPr>
            <w:tcW w:type="dxa" w:w="1656"/>
            <w:tcBorders>
              <w:top w:val="nil"/>
              <w:left w:val="nil"/>
              <w:bottom w:val="single" w:sz="4" w:space="0" w:color="ECE8F1"/>
              <w:right w:val="nil"/>
            </w:tcBorders>
            <w:tcMar>
              <w:top w:w="50" w:type="dxa"/>
              <w:start w:w="0" w:type="dxa"/>
              <w:bottom w:w="50" w:type="dxa"/>
              <w:end w:w="110" w:type="dxa"/>
            </w:tcMar>
          </w:tcPr>
          <w:p>
            <w:pPr>
              <w:spacing w:before="0" w:after="0"/>
            </w:pPr>
            <w:r/>
            <w:r>
              <w:rPr>
                <w:rFonts w:ascii="Calibri" w:hAnsi="Calibri" w:cs="Calibri"/>
                <w:b/>
                <w:i w:val="0"/>
                <w:color w:val="6B4D94"/>
                <w:sz w:val="17"/>
              </w:rPr>
              <w:t>$0.30 ESTIMATE</w:t>
            </w:r>
          </w:p>
        </w:tc>
        <w:tc>
          <w:tcPr>
            <w:tcW w:type="dxa" w:w="5760"/>
            <w:tcBorders>
              <w:top w:val="nil"/>
              <w:left w:val="nil"/>
              <w:bottom w:val="single" w:sz="4" w:space="0" w:color="ECE8F1"/>
              <w:right w:val="nil"/>
            </w:tcBorders>
            <w:tcMar>
              <w:top w:w="50" w:type="dxa"/>
              <w:start w:w="0" w:type="dxa"/>
              <w:bottom w:w="50" w:type="dxa"/>
              <w:end w:w="110" w:type="dxa"/>
            </w:tcMar>
          </w:tcPr>
          <w:p>
            <w:pPr>
              <w:spacing w:before="0" w:after="0"/>
            </w:pPr>
            <w:r/>
            <w:r>
              <w:rPr>
                <w:rFonts w:ascii="Calibri" w:hAnsi="Calibri" w:cs="Calibri"/>
                <w:b w:val="0"/>
                <w:i w:val="0"/>
                <w:color w:val="4A4656"/>
                <w:sz w:val="16"/>
              </w:rPr>
              <w:t xml:space="preserve">Holly’s number, kept. It genuinely cannot be measured: </w:t>
            </w:r>
            <w:r>
              <w:rPr>
                <w:rFonts w:ascii="Consolas" w:hAnsi="Consolas" w:cs="Consolas"/>
                <w:b w:val="0"/>
                <w:i w:val="0"/>
                <w:color w:val="4A4656"/>
                <w:sz w:val="14"/>
                <w:shd w:val="clear" w:color="auto" w:fill="F5F3F8"/>
              </w:rPr>
              <w:t>birthday-gift.ts</w:t>
            </w:r>
            <w:r>
              <w:rPr>
                <w:rFonts w:ascii="Calibri" w:hAnsi="Calibri" w:cs="Calibri"/>
                <w:b w:val="0"/>
                <w:i w:val="0"/>
                <w:color w:val="4A4656"/>
                <w:sz w:val="16"/>
              </w:rPr>
              <w:t xml:space="preserve"> writes no spend row at all. It sits sensibly between solo star $0.2766 and the 10 card $0.3297.</w:t>
            </w:r>
          </w:p>
        </w:tc>
      </w:tr>
      <w:tr>
        <w:trPr>
          <w:cantSplit/>
        </w:trPr>
        <w:tc>
          <w:tcPr>
            <w:tcW w:type="dxa" w:w="2664"/>
            <w:tcBorders>
              <w:top w:val="nil"/>
              <w:left w:val="nil"/>
              <w:bottom w:val="single" w:sz="4" w:space="0" w:color="ECE8F1"/>
              <w:right w:val="nil"/>
            </w:tcBorders>
            <w:tcMar>
              <w:top w:w="50" w:type="dxa"/>
              <w:start w:w="0" w:type="dxa"/>
              <w:bottom w:w="50" w:type="dxa"/>
              <w:end w:w="110" w:type="dxa"/>
            </w:tcMar>
          </w:tcPr>
          <w:p>
            <w:pPr>
              <w:spacing w:before="0" w:after="0"/>
            </w:pPr>
            <w:r/>
            <w:r>
              <w:rPr>
                <w:rFonts w:ascii="Calibri" w:hAnsi="Calibri" w:cs="Calibri"/>
                <w:b/>
                <w:i w:val="0"/>
                <w:color w:val="1C1A24"/>
                <w:sz w:val="17"/>
              </w:rPr>
              <w:t>Credit, used on chat</w:t>
            </w:r>
          </w:p>
        </w:tc>
        <w:tc>
          <w:tcPr>
            <w:tcW w:type="dxa" w:w="1656"/>
            <w:tcBorders>
              <w:top w:val="nil"/>
              <w:left w:val="nil"/>
              <w:bottom w:val="single" w:sz="4" w:space="0" w:color="ECE8F1"/>
              <w:right w:val="nil"/>
            </w:tcBorders>
            <w:tcMar>
              <w:top w:w="50" w:type="dxa"/>
              <w:start w:w="0" w:type="dxa"/>
              <w:bottom w:w="50" w:type="dxa"/>
              <w:end w:w="110" w:type="dxa"/>
            </w:tcMar>
          </w:tcPr>
          <w:p>
            <w:pPr>
              <w:spacing w:before="0" w:after="0"/>
            </w:pPr>
            <w:r/>
            <w:r>
              <w:rPr>
                <w:rFonts w:ascii="Calibri" w:hAnsi="Calibri" w:cs="Calibri"/>
                <w:b/>
                <w:i w:val="0"/>
                <w:color w:val="6B4D94"/>
                <w:sz w:val="17"/>
              </w:rPr>
              <w:t>$0.0759</w:t>
            </w:r>
          </w:p>
        </w:tc>
        <w:tc>
          <w:tcPr>
            <w:tcW w:type="dxa" w:w="5760"/>
            <w:tcBorders>
              <w:top w:val="nil"/>
              <w:left w:val="nil"/>
              <w:bottom w:val="single" w:sz="4" w:space="0" w:color="ECE8F1"/>
              <w:right w:val="nil"/>
            </w:tcBorders>
            <w:tcMar>
              <w:top w:w="50" w:type="dxa"/>
              <w:start w:w="0" w:type="dxa"/>
              <w:bottom w:w="50" w:type="dxa"/>
              <w:end w:w="110" w:type="dxa"/>
            </w:tcMar>
          </w:tcPr>
          <w:p>
            <w:pPr>
              <w:spacing w:before="0" w:after="0"/>
            </w:pPr>
            <w:r/>
            <w:r>
              <w:rPr>
                <w:rFonts w:ascii="Consolas" w:hAnsi="Consolas" w:cs="Consolas"/>
                <w:b w:val="0"/>
                <w:i w:val="0"/>
                <w:color w:val="4A4656"/>
                <w:sz w:val="14"/>
                <w:shd w:val="clear" w:color="auto" w:fill="F5F3F8"/>
              </w:rPr>
              <w:t>tdx.telegram_chat</w:t>
            </w:r>
            <w:r>
              <w:rPr>
                <w:rFonts w:ascii="Calibri" w:hAnsi="Calibri" w:cs="Calibri"/>
                <w:b w:val="0"/>
                <w:i w:val="0"/>
                <w:color w:val="4A4656"/>
                <w:sz w:val="16"/>
              </w:rPr>
              <w:t>, Opus, n=12.</w:t>
            </w:r>
          </w:p>
        </w:tc>
      </w:tr>
      <w:tr>
        <w:trPr>
          <w:cantSplit/>
        </w:trPr>
        <w:tc>
          <w:tcPr>
            <w:tcW w:type="dxa" w:w="2664"/>
            <w:tcBorders>
              <w:top w:val="nil"/>
              <w:left w:val="nil"/>
              <w:bottom w:val="single" w:sz="4" w:space="0" w:color="ECE8F1"/>
              <w:right w:val="nil"/>
            </w:tcBorders>
            <w:tcMar>
              <w:top w:w="50" w:type="dxa"/>
              <w:start w:w="0" w:type="dxa"/>
              <w:bottom w:w="50" w:type="dxa"/>
              <w:end w:w="110" w:type="dxa"/>
            </w:tcMar>
          </w:tcPr>
          <w:p>
            <w:pPr>
              <w:spacing w:before="0" w:after="0"/>
            </w:pPr>
            <w:r/>
            <w:r>
              <w:rPr>
                <w:rFonts w:ascii="Calibri" w:hAnsi="Calibri" w:cs="Calibri"/>
                <w:b/>
                <w:i w:val="0"/>
                <w:color w:val="1C1A24"/>
                <w:sz w:val="17"/>
              </w:rPr>
              <w:t>Credit, used on audio</w:t>
            </w:r>
          </w:p>
        </w:tc>
        <w:tc>
          <w:tcPr>
            <w:tcW w:type="dxa" w:w="1656"/>
            <w:tcBorders>
              <w:top w:val="nil"/>
              <w:left w:val="nil"/>
              <w:bottom w:val="single" w:sz="4" w:space="0" w:color="ECE8F1"/>
              <w:right w:val="nil"/>
            </w:tcBorders>
            <w:tcMar>
              <w:top w:w="50" w:type="dxa"/>
              <w:start w:w="0" w:type="dxa"/>
              <w:bottom w:w="50" w:type="dxa"/>
              <w:end w:w="110" w:type="dxa"/>
            </w:tcMar>
          </w:tcPr>
          <w:p>
            <w:pPr>
              <w:spacing w:before="0" w:after="0"/>
            </w:pPr>
            <w:r/>
            <w:r>
              <w:rPr>
                <w:rFonts w:ascii="Calibri" w:hAnsi="Calibri" w:cs="Calibri"/>
                <w:b/>
                <w:i w:val="0"/>
                <w:color w:val="6B4D94"/>
                <w:sz w:val="17"/>
              </w:rPr>
              <w:t>$0.0185</w:t>
            </w:r>
          </w:p>
        </w:tc>
        <w:tc>
          <w:tcPr>
            <w:tcW w:type="dxa" w:w="5760"/>
            <w:tcBorders>
              <w:top w:val="nil"/>
              <w:left w:val="nil"/>
              <w:bottom w:val="single" w:sz="4" w:space="0" w:color="ECE8F1"/>
              <w:right w:val="nil"/>
            </w:tcBorders>
            <w:tcMar>
              <w:top w:w="50" w:type="dxa"/>
              <w:start w:w="0" w:type="dxa"/>
              <w:bottom w:w="50" w:type="dxa"/>
              <w:end w:w="110" w:type="dxa"/>
            </w:tcMar>
          </w:tcPr>
          <w:p>
            <w:pPr>
              <w:spacing w:before="0" w:after="0"/>
            </w:pPr>
            <w:r/>
            <w:r>
              <w:rPr>
                <w:rFonts w:ascii="Consolas" w:hAnsi="Consolas" w:cs="Consolas"/>
                <w:b w:val="0"/>
                <w:i w:val="0"/>
                <w:color w:val="4A4656"/>
                <w:sz w:val="14"/>
                <w:shd w:val="clear" w:color="auto" w:fill="F5F3F8"/>
              </w:rPr>
              <w:t>tdx.reading_audio</w:t>
            </w:r>
            <w:r>
              <w:rPr>
                <w:rFonts w:ascii="Calibri" w:hAnsi="Calibri" w:cs="Calibri"/>
                <w:b w:val="0"/>
                <w:i w:val="0"/>
                <w:color w:val="4A4656"/>
                <w:sz w:val="16"/>
              </w:rPr>
              <w:t>, Inworld TTS, n=1.</w:t>
            </w:r>
          </w:p>
        </w:tc>
      </w:tr>
      <w:tr>
        <w:trPr>
          <w:cantSplit/>
        </w:trPr>
        <w:tc>
          <w:tcPr>
            <w:tcW w:type="dxa" w:w="2664"/>
            <w:tcBorders>
              <w:top w:val="nil"/>
              <w:left w:val="nil"/>
              <w:bottom w:val="single" w:sz="6" w:space="0" w:color="DDD8E4"/>
              <w:right w:val="nil"/>
            </w:tcBorders>
            <w:tcMar>
              <w:top w:w="50" w:type="dxa"/>
              <w:start w:w="0" w:type="dxa"/>
              <w:bottom w:w="50" w:type="dxa"/>
              <w:end w:w="110" w:type="dxa"/>
            </w:tcMar>
          </w:tcPr>
          <w:p>
            <w:pPr>
              <w:spacing w:before="0" w:after="0"/>
            </w:pPr>
            <w:r/>
            <w:r>
              <w:rPr>
                <w:rFonts w:ascii="Calibri" w:hAnsi="Calibri" w:cs="Calibri"/>
                <w:b/>
                <w:i w:val="0"/>
                <w:color w:val="1C1A24"/>
                <w:sz w:val="17"/>
              </w:rPr>
              <w:t>Tarot and Astro Journal</w:t>
            </w:r>
          </w:p>
        </w:tc>
        <w:tc>
          <w:tcPr>
            <w:tcW w:type="dxa" w:w="1656"/>
            <w:tcBorders>
              <w:top w:val="nil"/>
              <w:left w:val="nil"/>
              <w:bottom w:val="single" w:sz="6" w:space="0" w:color="DDD8E4"/>
              <w:right w:val="nil"/>
            </w:tcBorders>
            <w:tcMar>
              <w:top w:w="50" w:type="dxa"/>
              <w:start w:w="0" w:type="dxa"/>
              <w:bottom w:w="50" w:type="dxa"/>
              <w:end w:w="110" w:type="dxa"/>
            </w:tcMar>
          </w:tcPr>
          <w:p>
            <w:pPr>
              <w:spacing w:before="0" w:after="0"/>
            </w:pPr>
            <w:r/>
            <w:r>
              <w:rPr>
                <w:rFonts w:ascii="Calibri" w:hAnsi="Calibri" w:cs="Calibri"/>
                <w:b/>
                <w:i w:val="0"/>
                <w:color w:val="6B4D94"/>
                <w:sz w:val="17"/>
              </w:rPr>
              <w:t>$0.0000</w:t>
            </w:r>
          </w:p>
        </w:tc>
        <w:tc>
          <w:tcPr>
            <w:tcW w:type="dxa" w:w="5760"/>
            <w:tcBorders>
              <w:top w:val="nil"/>
              <w:left w:val="nil"/>
              <w:bottom w:val="single" w:sz="6" w:space="0" w:color="DDD8E4"/>
              <w:right w:val="nil"/>
            </w:tcBorders>
            <w:tcMar>
              <w:top w:w="50" w:type="dxa"/>
              <w:start w:w="0" w:type="dxa"/>
              <w:bottom w:w="50" w:type="dxa"/>
              <w:end w:w="110" w:type="dxa"/>
            </w:tcMar>
          </w:tcPr>
          <w:p>
            <w:pPr>
              <w:spacing w:before="0" w:after="0"/>
            </w:pPr>
            <w:r/>
            <w:r>
              <w:rPr>
                <w:rFonts w:ascii="Calibri" w:hAnsi="Calibri" w:cs="Calibri"/>
                <w:b w:val="0"/>
                <w:i w:val="0"/>
                <w:color w:val="4A4656"/>
                <w:sz w:val="16"/>
              </w:rPr>
              <w:t>Storage only, no model call.</w:t>
            </w:r>
          </w:p>
        </w:tc>
      </w:tr>
    </w:tbl>
    <w:p>
      <w:pPr>
        <w:spacing w:before="0" w:after="160"/>
      </w:pPr>
    </w:p>
    <w:p>
      <w:pPr>
        <w:spacing w:before="0" w:after="140"/>
      </w:pPr>
      <w:r>
        <w:rPr>
          <w:rFonts w:ascii="Calibri" w:hAnsi="Calibri" w:cs="Calibri"/>
          <w:b w:val="0"/>
          <w:i w:val="0"/>
          <w:color w:val="1C1A24"/>
          <w:sz w:val="20"/>
        </w:rPr>
        <w:t xml:space="preserve">A credit is chat OR audio, whichever the querent spends it on. Cost the worst case, </w:t>
      </w:r>
      <w:r>
        <w:rPr>
          <w:rFonts w:ascii="Calibri" w:hAnsi="Calibri" w:cs="Calibri"/>
          <w:b/>
          <w:i w:val="0"/>
          <w:color w:val="1C1A24"/>
          <w:sz w:val="20"/>
        </w:rPr>
        <w:t>$0.0759</w:t>
      </w:r>
      <w:r>
        <w:rPr>
          <w:rFonts w:ascii="Calibri" w:hAnsi="Calibri" w:cs="Calibri"/>
          <w:b w:val="0"/>
          <w:i w:val="0"/>
          <w:color w:val="1C1A24"/>
          <w:sz w:val="20"/>
        </w:rPr>
        <w:t>.</w:t>
      </w:r>
    </w:p>
    <w:p>
      <w:pPr>
        <w:spacing w:before="280" w:after="100"/>
        <w:keepNext w:val="true"/>
      </w:pPr>
      <w:r>
        <w:rPr>
          <w:rFonts w:ascii="Calibri" w:hAnsi="Calibri" w:cs="Calibri"/>
          <w:b/>
          <w:i w:val="0"/>
          <w:caps/>
          <w:color w:val="4A4656"/>
          <w:sz w:val="17"/>
          <w:spacing w:val="14"/>
        </w:rPr>
        <w:t>Where Holly’s line items were wrong</w:t>
      </w:r>
    </w:p>
    <w:tbl>
      <w:tblPr>
        <w:tblW w:type="auto" w:w="0"/>
        <w:tblLayout w:type="fixed"/>
        <w:tblLook w:firstColumn="1" w:firstRow="1" w:lastColumn="0" w:lastRow="0" w:noHBand="0" w:noVBand="1" w:val="04A0"/>
        <w:jc w:val="left"/>
        <w:tblBorders>
          <w:top w:val="nil"/>
          <w:left w:val="nil"/>
          <w:bottom w:val="nil"/>
          <w:right w:val="nil"/>
          <w:insideH w:val="nil"/>
          <w:insideV w:val="nil"/>
        </w:tblBorders>
        <w:tblLayout w:type="fixed"/>
      </w:tblPr>
      <w:tblGrid>
        <w:gridCol w:w="2232"/>
        <w:gridCol w:w="1800"/>
        <w:gridCol w:w="1800"/>
        <w:gridCol w:w="4248"/>
      </w:tblGrid>
      <w:tr>
        <w:trPr>
          <w:tblHeader w:val="true"/>
        </w:trPr>
        <w:tc>
          <w:tcPr>
            <w:tcW w:type="dxa" w:w="2232"/>
            <w:tcBorders>
              <w:top w:val="nil"/>
              <w:left w:val="nil"/>
              <w:bottom w:val="single" w:sz="12" w:space="0" w:color="1C1A24"/>
              <w:right w:val="nil"/>
            </w:tcBorders>
            <w:tcMar>
              <w:top w:w="0" w:type="dxa"/>
              <w:start w:w="0" w:type="dxa"/>
              <w:bottom w:w="55" w:type="dxa"/>
              <w:end w:w="110" w:type="dxa"/>
            </w:tcMar>
          </w:tcPr>
          <w:p>
            <w:pPr>
              <w:spacing w:before="0" w:after="0"/>
            </w:pPr>
            <w:r/>
            <w:r>
              <w:rPr>
                <w:rFonts w:ascii="Calibri" w:hAnsi="Calibri" w:cs="Calibri"/>
                <w:b/>
                <w:i w:val="0"/>
                <w:caps/>
                <w:color w:val="7A7488"/>
                <w:sz w:val="16"/>
                <w:spacing w:val="14"/>
              </w:rPr>
              <w:t>Item</w:t>
            </w:r>
          </w:p>
        </w:tc>
        <w:tc>
          <w:tcPr>
            <w:tcW w:type="dxa" w:w="1800"/>
            <w:tcBorders>
              <w:top w:val="nil"/>
              <w:left w:val="nil"/>
              <w:bottom w:val="single" w:sz="12" w:space="0" w:color="1C1A24"/>
              <w:right w:val="nil"/>
            </w:tcBorders>
            <w:tcMar>
              <w:top w:w="0" w:type="dxa"/>
              <w:start w:w="0" w:type="dxa"/>
              <w:bottom w:w="55" w:type="dxa"/>
              <w:end w:w="110" w:type="dxa"/>
            </w:tcMar>
          </w:tcPr>
          <w:p>
            <w:pPr>
              <w:spacing w:before="0" w:after="0"/>
            </w:pPr>
            <w:r/>
            <w:r>
              <w:rPr>
                <w:rFonts w:ascii="Calibri" w:hAnsi="Calibri" w:cs="Calibri"/>
                <w:b/>
                <w:i w:val="0"/>
                <w:caps/>
                <w:color w:val="7A7488"/>
                <w:sz w:val="16"/>
                <w:spacing w:val="14"/>
              </w:rPr>
              <w:t>Holly</w:t>
            </w:r>
          </w:p>
        </w:tc>
        <w:tc>
          <w:tcPr>
            <w:tcW w:type="dxa" w:w="1800"/>
            <w:tcBorders>
              <w:top w:val="nil"/>
              <w:left w:val="nil"/>
              <w:bottom w:val="single" w:sz="12" w:space="0" w:color="1C1A24"/>
              <w:right w:val="nil"/>
            </w:tcBorders>
            <w:tcMar>
              <w:top w:w="0" w:type="dxa"/>
              <w:start w:w="0" w:type="dxa"/>
              <w:bottom w:w="55" w:type="dxa"/>
              <w:end w:w="110" w:type="dxa"/>
            </w:tcMar>
          </w:tcPr>
          <w:p>
            <w:pPr>
              <w:spacing w:before="0" w:after="0"/>
            </w:pPr>
            <w:r/>
            <w:r>
              <w:rPr>
                <w:rFonts w:ascii="Calibri" w:hAnsi="Calibri" w:cs="Calibri"/>
                <w:b/>
                <w:i w:val="0"/>
                <w:caps/>
                <w:color w:val="7A7488"/>
                <w:sz w:val="16"/>
                <w:spacing w:val="14"/>
              </w:rPr>
              <w:t>Real</w:t>
            </w:r>
          </w:p>
        </w:tc>
        <w:tc>
          <w:tcPr>
            <w:tcW w:type="dxa" w:w="4248"/>
            <w:tcBorders>
              <w:top w:val="nil"/>
              <w:left w:val="nil"/>
              <w:bottom w:val="single" w:sz="12" w:space="0" w:color="1C1A24"/>
              <w:right w:val="nil"/>
            </w:tcBorders>
            <w:tcMar>
              <w:top w:w="0" w:type="dxa"/>
              <w:start w:w="0" w:type="dxa"/>
              <w:bottom w:w="55" w:type="dxa"/>
              <w:end w:w="110" w:type="dxa"/>
            </w:tcMar>
          </w:tcPr>
          <w:p>
            <w:pPr>
              <w:spacing w:before="0" w:after="0"/>
            </w:pPr>
            <w:r/>
            <w:r>
              <w:rPr>
                <w:rFonts w:ascii="Calibri" w:hAnsi="Calibri" w:cs="Calibri"/>
                <w:b/>
                <w:i w:val="0"/>
                <w:caps/>
                <w:color w:val="7A7488"/>
                <w:sz w:val="16"/>
                <w:spacing w:val="14"/>
              </w:rPr>
              <w:t>Direction</w:t>
            </w:r>
          </w:p>
        </w:tc>
      </w:tr>
      <w:tr>
        <w:trPr>
          <w:cantSplit/>
        </w:trPr>
        <w:tc>
          <w:tcPr>
            <w:tcW w:type="dxa" w:w="2232"/>
            <w:tcBorders>
              <w:top w:val="nil"/>
              <w:left w:val="nil"/>
              <w:bottom w:val="single" w:sz="4" w:space="0" w:color="ECE8F1"/>
              <w:right w:val="nil"/>
            </w:tcBorders>
            <w:tcMar>
              <w:top w:w="50" w:type="dxa"/>
              <w:start w:w="0" w:type="dxa"/>
              <w:bottom w:w="50" w:type="dxa"/>
              <w:end w:w="110" w:type="dxa"/>
            </w:tcMar>
          </w:tcPr>
          <w:p>
            <w:pPr>
              <w:spacing w:before="0" w:after="0"/>
            </w:pPr>
            <w:r/>
            <w:r>
              <w:rPr>
                <w:rFonts w:ascii="Calibri" w:hAnsi="Calibri" w:cs="Calibri"/>
                <w:b/>
                <w:i w:val="0"/>
                <w:color w:val="1C1A24"/>
                <w:sz w:val="17"/>
              </w:rPr>
              <w:t>Push notifications, 30/mo</w:t>
            </w:r>
          </w:p>
        </w:tc>
        <w:tc>
          <w:tcPr>
            <w:tcW w:type="dxa" w:w="1800"/>
            <w:tcBorders>
              <w:top w:val="nil"/>
              <w:left w:val="nil"/>
              <w:bottom w:val="single" w:sz="4" w:space="0" w:color="ECE8F1"/>
              <w:right w:val="nil"/>
            </w:tcBorders>
            <w:tcMar>
              <w:top w:w="50" w:type="dxa"/>
              <w:start w:w="0" w:type="dxa"/>
              <w:bottom w:w="50" w:type="dxa"/>
              <w:end w:w="110" w:type="dxa"/>
            </w:tcMar>
          </w:tcPr>
          <w:p>
            <w:pPr>
              <w:spacing w:before="0" w:after="0"/>
            </w:pPr>
            <w:r/>
            <w:r>
              <w:rPr>
                <w:rFonts w:ascii="Calibri" w:hAnsi="Calibri" w:cs="Calibri"/>
                <w:b w:val="0"/>
                <w:i w:val="0"/>
                <w:color w:val="1C1A24"/>
                <w:sz w:val="17"/>
              </w:rPr>
              <w:t>$0.126</w:t>
            </w:r>
          </w:p>
        </w:tc>
        <w:tc>
          <w:tcPr>
            <w:tcW w:type="dxa" w:w="1800"/>
            <w:tcBorders>
              <w:top w:val="nil"/>
              <w:left w:val="nil"/>
              <w:bottom w:val="single" w:sz="4" w:space="0" w:color="ECE8F1"/>
              <w:right w:val="nil"/>
            </w:tcBorders>
            <w:tcMar>
              <w:top w:w="50" w:type="dxa"/>
              <w:start w:w="0" w:type="dxa"/>
              <w:bottom w:w="50" w:type="dxa"/>
              <w:end w:w="110" w:type="dxa"/>
            </w:tcMar>
          </w:tcPr>
          <w:p>
            <w:pPr>
              <w:spacing w:before="0" w:after="0"/>
            </w:pPr>
            <w:r/>
            <w:r>
              <w:rPr>
                <w:rFonts w:ascii="Calibri" w:hAnsi="Calibri" w:cs="Calibri"/>
                <w:b/>
                <w:i w:val="0"/>
                <w:color w:val="6B4D94"/>
                <w:sz w:val="17"/>
              </w:rPr>
              <w:t>$0.171</w:t>
            </w:r>
          </w:p>
        </w:tc>
        <w:tc>
          <w:tcPr>
            <w:tcW w:type="dxa" w:w="4248"/>
            <w:tcBorders>
              <w:top w:val="nil"/>
              <w:left w:val="nil"/>
              <w:bottom w:val="single" w:sz="4" w:space="0" w:color="ECE8F1"/>
              <w:right w:val="nil"/>
            </w:tcBorders>
            <w:tcMar>
              <w:top w:w="50" w:type="dxa"/>
              <w:start w:w="0" w:type="dxa"/>
              <w:bottom w:w="50" w:type="dxa"/>
              <w:end w:w="110" w:type="dxa"/>
            </w:tcMar>
          </w:tcPr>
          <w:p>
            <w:pPr>
              <w:spacing w:before="0" w:after="0"/>
            </w:pPr>
            <w:r/>
            <w:r>
              <w:rPr>
                <w:rFonts w:ascii="Calibri" w:hAnsi="Calibri" w:cs="Calibri"/>
                <w:b w:val="0"/>
                <w:i w:val="0"/>
                <w:color w:val="1C1A24"/>
                <w:sz w:val="17"/>
              </w:rPr>
              <w:t>she was $0.045 LOW</w:t>
            </w:r>
          </w:p>
        </w:tc>
      </w:tr>
      <w:tr>
        <w:trPr>
          <w:cantSplit/>
        </w:trPr>
        <w:tc>
          <w:tcPr>
            <w:tcW w:type="dxa" w:w="2232"/>
            <w:tcBorders>
              <w:top w:val="nil"/>
              <w:left w:val="nil"/>
              <w:bottom w:val="single" w:sz="4" w:space="0" w:color="ECE8F1"/>
              <w:right w:val="nil"/>
            </w:tcBorders>
            <w:tcMar>
              <w:top w:w="50" w:type="dxa"/>
              <w:start w:w="0" w:type="dxa"/>
              <w:bottom w:w="50" w:type="dxa"/>
              <w:end w:w="110" w:type="dxa"/>
            </w:tcMar>
          </w:tcPr>
          <w:p>
            <w:pPr>
              <w:spacing w:before="0" w:after="0"/>
            </w:pPr>
            <w:r/>
            <w:r>
              <w:rPr>
                <w:rFonts w:ascii="Calibri" w:hAnsi="Calibri" w:cs="Calibri"/>
                <w:b/>
                <w:i w:val="0"/>
                <w:color w:val="1C1A24"/>
                <w:sz w:val="17"/>
              </w:rPr>
              <w:t>Couples star chart</w:t>
            </w:r>
          </w:p>
        </w:tc>
        <w:tc>
          <w:tcPr>
            <w:tcW w:type="dxa" w:w="1800"/>
            <w:tcBorders>
              <w:top w:val="nil"/>
              <w:left w:val="nil"/>
              <w:bottom w:val="single" w:sz="4" w:space="0" w:color="ECE8F1"/>
              <w:right w:val="nil"/>
            </w:tcBorders>
            <w:tcMar>
              <w:top w:w="50" w:type="dxa"/>
              <w:start w:w="0" w:type="dxa"/>
              <w:bottom w:w="50" w:type="dxa"/>
              <w:end w:w="110" w:type="dxa"/>
            </w:tcMar>
          </w:tcPr>
          <w:p>
            <w:pPr>
              <w:spacing w:before="0" w:after="0"/>
            </w:pPr>
            <w:r/>
            <w:r>
              <w:rPr>
                <w:rFonts w:ascii="Calibri" w:hAnsi="Calibri" w:cs="Calibri"/>
                <w:b w:val="0"/>
                <w:i w:val="0"/>
                <w:color w:val="1C1A24"/>
                <w:sz w:val="17"/>
              </w:rPr>
              <w:t>$0.1621</w:t>
            </w:r>
          </w:p>
        </w:tc>
        <w:tc>
          <w:tcPr>
            <w:tcW w:type="dxa" w:w="1800"/>
            <w:tcBorders>
              <w:top w:val="nil"/>
              <w:left w:val="nil"/>
              <w:bottom w:val="single" w:sz="4" w:space="0" w:color="ECE8F1"/>
              <w:right w:val="nil"/>
            </w:tcBorders>
            <w:tcMar>
              <w:top w:w="50" w:type="dxa"/>
              <w:start w:w="0" w:type="dxa"/>
              <w:bottom w:w="50" w:type="dxa"/>
              <w:end w:w="110" w:type="dxa"/>
            </w:tcMar>
          </w:tcPr>
          <w:p>
            <w:pPr>
              <w:spacing w:before="0" w:after="0"/>
            </w:pPr>
            <w:r/>
            <w:r>
              <w:rPr>
                <w:rFonts w:ascii="Calibri" w:hAnsi="Calibri" w:cs="Calibri"/>
                <w:b/>
                <w:i w:val="0"/>
                <w:color w:val="6B4D94"/>
                <w:sz w:val="17"/>
              </w:rPr>
              <w:t>$0.3246</w:t>
            </w:r>
          </w:p>
        </w:tc>
        <w:tc>
          <w:tcPr>
            <w:tcW w:type="dxa" w:w="4248"/>
            <w:tcBorders>
              <w:top w:val="nil"/>
              <w:left w:val="nil"/>
              <w:bottom w:val="single" w:sz="4" w:space="0" w:color="ECE8F1"/>
              <w:right w:val="nil"/>
            </w:tcBorders>
            <w:tcMar>
              <w:top w:w="50" w:type="dxa"/>
              <w:start w:w="0" w:type="dxa"/>
              <w:bottom w:w="50" w:type="dxa"/>
              <w:end w:w="110" w:type="dxa"/>
            </w:tcMar>
          </w:tcPr>
          <w:p>
            <w:pPr>
              <w:spacing w:before="0" w:after="0"/>
            </w:pPr>
            <w:r/>
            <w:r>
              <w:rPr>
                <w:rFonts w:ascii="Calibri" w:hAnsi="Calibri" w:cs="Calibri"/>
                <w:b w:val="0"/>
                <w:i w:val="0"/>
                <w:color w:val="1C1A24"/>
                <w:sz w:val="17"/>
              </w:rPr>
              <w:t>she was HALF the real cost</w:t>
            </w:r>
          </w:p>
        </w:tc>
      </w:tr>
      <w:tr>
        <w:trPr>
          <w:cantSplit/>
        </w:trPr>
        <w:tc>
          <w:tcPr>
            <w:tcW w:type="dxa" w:w="2232"/>
            <w:tcBorders>
              <w:top w:val="nil"/>
              <w:left w:val="nil"/>
              <w:bottom w:val="single" w:sz="4" w:space="0" w:color="ECE8F1"/>
              <w:right w:val="nil"/>
            </w:tcBorders>
            <w:tcMar>
              <w:top w:w="50" w:type="dxa"/>
              <w:start w:w="0" w:type="dxa"/>
              <w:bottom w:w="50" w:type="dxa"/>
              <w:end w:w="110" w:type="dxa"/>
            </w:tcMar>
          </w:tcPr>
          <w:p>
            <w:pPr>
              <w:spacing w:before="0" w:after="0"/>
            </w:pPr>
            <w:r/>
            <w:r>
              <w:rPr>
                <w:rFonts w:ascii="Calibri" w:hAnsi="Calibri" w:cs="Calibri"/>
                <w:b/>
                <w:i w:val="0"/>
                <w:color w:val="1C1A24"/>
                <w:sz w:val="17"/>
              </w:rPr>
              <w:t>Couples weekly</w:t>
            </w:r>
          </w:p>
        </w:tc>
        <w:tc>
          <w:tcPr>
            <w:tcW w:type="dxa" w:w="1800"/>
            <w:tcBorders>
              <w:top w:val="nil"/>
              <w:left w:val="nil"/>
              <w:bottom w:val="single" w:sz="4" w:space="0" w:color="ECE8F1"/>
              <w:right w:val="nil"/>
            </w:tcBorders>
            <w:tcMar>
              <w:top w:w="50" w:type="dxa"/>
              <w:start w:w="0" w:type="dxa"/>
              <w:bottom w:w="50" w:type="dxa"/>
              <w:end w:w="110" w:type="dxa"/>
            </w:tcMar>
          </w:tcPr>
          <w:p>
            <w:pPr>
              <w:spacing w:before="0" w:after="0"/>
            </w:pPr>
            <w:r/>
            <w:r>
              <w:rPr>
                <w:rFonts w:ascii="Calibri" w:hAnsi="Calibri" w:cs="Calibri"/>
                <w:b w:val="0"/>
                <w:i w:val="0"/>
                <w:color w:val="1C1A24"/>
                <w:sz w:val="17"/>
              </w:rPr>
              <w:t>1 per month</w:t>
            </w:r>
          </w:p>
        </w:tc>
        <w:tc>
          <w:tcPr>
            <w:tcW w:type="dxa" w:w="1800"/>
            <w:tcBorders>
              <w:top w:val="nil"/>
              <w:left w:val="nil"/>
              <w:bottom w:val="single" w:sz="4" w:space="0" w:color="ECE8F1"/>
              <w:right w:val="nil"/>
            </w:tcBorders>
            <w:tcMar>
              <w:top w:w="50" w:type="dxa"/>
              <w:start w:w="0" w:type="dxa"/>
              <w:bottom w:w="50" w:type="dxa"/>
              <w:end w:w="110" w:type="dxa"/>
            </w:tcMar>
          </w:tcPr>
          <w:p>
            <w:pPr>
              <w:spacing w:before="0" w:after="0"/>
            </w:pPr>
            <w:r/>
            <w:r>
              <w:rPr>
                <w:rFonts w:ascii="Calibri" w:hAnsi="Calibri" w:cs="Calibri"/>
                <w:b/>
                <w:i w:val="0"/>
                <w:color w:val="6B4D94"/>
                <w:sz w:val="17"/>
              </w:rPr>
              <w:t>4 per month</w:t>
            </w:r>
          </w:p>
        </w:tc>
        <w:tc>
          <w:tcPr>
            <w:tcW w:type="dxa" w:w="4248"/>
            <w:tcBorders>
              <w:top w:val="nil"/>
              <w:left w:val="nil"/>
              <w:bottom w:val="single" w:sz="4" w:space="0" w:color="ECE8F1"/>
              <w:right w:val="nil"/>
            </w:tcBorders>
            <w:tcMar>
              <w:top w:w="50" w:type="dxa"/>
              <w:start w:w="0" w:type="dxa"/>
              <w:bottom w:w="50" w:type="dxa"/>
              <w:end w:w="110" w:type="dxa"/>
            </w:tcMar>
          </w:tcPr>
          <w:p>
            <w:pPr>
              <w:spacing w:before="0" w:after="0"/>
            </w:pPr>
            <w:r/>
            <w:r>
              <w:rPr>
                <w:rFonts w:ascii="Calibri" w:hAnsi="Calibri" w:cs="Calibri"/>
                <w:b w:val="0"/>
                <w:i w:val="0"/>
                <w:color w:val="1C1A24"/>
                <w:sz w:val="17"/>
              </w:rPr>
              <w:t>it was a weekly feature; she counted it once. MOOT as of 2026-08-31: the feature is monthly now, so her original once-a-month count is what ships.</w:t>
            </w:r>
          </w:p>
        </w:tc>
      </w:tr>
      <w:tr>
        <w:trPr>
          <w:cantSplit/>
        </w:trPr>
        <w:tc>
          <w:tcPr>
            <w:tcW w:type="dxa" w:w="2232"/>
            <w:tcBorders>
              <w:top w:val="nil"/>
              <w:left w:val="nil"/>
              <w:bottom w:val="single" w:sz="4" w:space="0" w:color="ECE8F1"/>
              <w:right w:val="nil"/>
            </w:tcBorders>
            <w:tcMar>
              <w:top w:w="50" w:type="dxa"/>
              <w:start w:w="0" w:type="dxa"/>
              <w:bottom w:w="50" w:type="dxa"/>
              <w:end w:w="110" w:type="dxa"/>
            </w:tcMar>
          </w:tcPr>
          <w:p>
            <w:pPr>
              <w:spacing w:before="0" w:after="0"/>
            </w:pPr>
            <w:r/>
            <w:r>
              <w:rPr>
                <w:rFonts w:ascii="Calibri" w:hAnsi="Calibri" w:cs="Calibri"/>
                <w:b/>
                <w:i w:val="0"/>
                <w:color w:val="1C1A24"/>
                <w:sz w:val="17"/>
              </w:rPr>
              <w:t>Solo star, Root and Bloom</w:t>
            </w:r>
          </w:p>
        </w:tc>
        <w:tc>
          <w:tcPr>
            <w:tcW w:type="dxa" w:w="1800"/>
            <w:tcBorders>
              <w:top w:val="nil"/>
              <w:left w:val="nil"/>
              <w:bottom w:val="single" w:sz="4" w:space="0" w:color="ECE8F1"/>
              <w:right w:val="nil"/>
            </w:tcBorders>
            <w:tcMar>
              <w:top w:w="50" w:type="dxa"/>
              <w:start w:w="0" w:type="dxa"/>
              <w:bottom w:w="50" w:type="dxa"/>
              <w:end w:w="110" w:type="dxa"/>
            </w:tcMar>
          </w:tcPr>
          <w:p>
            <w:pPr>
              <w:spacing w:before="0" w:after="0"/>
            </w:pPr>
            <w:r/>
            <w:r>
              <w:rPr>
                <w:rFonts w:ascii="Calibri" w:hAnsi="Calibri" w:cs="Calibri"/>
                <w:b w:val="0"/>
                <w:i w:val="0"/>
                <w:color w:val="1C1A24"/>
                <w:sz w:val="17"/>
              </w:rPr>
              <w:t>in the monthly column</w:t>
            </w:r>
          </w:p>
        </w:tc>
        <w:tc>
          <w:tcPr>
            <w:tcW w:type="dxa" w:w="1800"/>
            <w:tcBorders>
              <w:top w:val="nil"/>
              <w:left w:val="nil"/>
              <w:bottom w:val="single" w:sz="4" w:space="0" w:color="ECE8F1"/>
              <w:right w:val="nil"/>
            </w:tcBorders>
            <w:tcMar>
              <w:top w:w="50" w:type="dxa"/>
              <w:start w:w="0" w:type="dxa"/>
              <w:bottom w:w="50" w:type="dxa"/>
              <w:end w:w="110" w:type="dxa"/>
            </w:tcMar>
          </w:tcPr>
          <w:p>
            <w:pPr>
              <w:spacing w:before="0" w:after="0"/>
            </w:pPr>
            <w:r/>
            <w:r>
              <w:rPr>
                <w:rFonts w:ascii="Calibri" w:hAnsi="Calibri" w:cs="Calibri"/>
                <w:b/>
                <w:i w:val="0"/>
                <w:color w:val="6B4D94"/>
                <w:sz w:val="17"/>
              </w:rPr>
              <w:t>one time only</w:t>
            </w:r>
          </w:p>
        </w:tc>
        <w:tc>
          <w:tcPr>
            <w:tcW w:type="dxa" w:w="4248"/>
            <w:tcBorders>
              <w:top w:val="nil"/>
              <w:left w:val="nil"/>
              <w:bottom w:val="single" w:sz="4" w:space="0" w:color="ECE8F1"/>
              <w:right w:val="nil"/>
            </w:tcBorders>
            <w:tcMar>
              <w:top w:w="50" w:type="dxa"/>
              <w:start w:w="0" w:type="dxa"/>
              <w:bottom w:w="50" w:type="dxa"/>
              <w:end w:w="110" w:type="dxa"/>
            </w:tcMar>
          </w:tcPr>
          <w:p>
            <w:pPr>
              <w:spacing w:before="0" w:after="0"/>
            </w:pPr>
            <w:r/>
            <w:r>
              <w:rPr>
                <w:rFonts w:ascii="Calibri" w:hAnsi="Calibri" w:cs="Calibri"/>
                <w:b w:val="0"/>
                <w:i w:val="0"/>
                <w:color w:val="1C1A24"/>
                <w:sz w:val="17"/>
              </w:rPr>
              <w:t>it inflates her monthly cost</w:t>
            </w:r>
          </w:p>
        </w:tc>
      </w:tr>
      <w:tr>
        <w:trPr>
          <w:cantSplit/>
        </w:trPr>
        <w:tc>
          <w:tcPr>
            <w:tcW w:type="dxa" w:w="2232"/>
            <w:tcBorders>
              <w:top w:val="nil"/>
              <w:left w:val="nil"/>
              <w:bottom w:val="single" w:sz="4" w:space="0" w:color="ECE8F1"/>
              <w:right w:val="nil"/>
            </w:tcBorders>
            <w:tcMar>
              <w:top w:w="50" w:type="dxa"/>
              <w:start w:w="0" w:type="dxa"/>
              <w:bottom w:w="50" w:type="dxa"/>
              <w:end w:w="110" w:type="dxa"/>
            </w:tcMar>
          </w:tcPr>
          <w:p>
            <w:pPr>
              <w:spacing w:before="0" w:after="0"/>
            </w:pPr>
            <w:r/>
            <w:r>
              <w:rPr>
                <w:rFonts w:ascii="Calibri" w:hAnsi="Calibri" w:cs="Calibri"/>
                <w:b/>
                <w:i w:val="0"/>
                <w:color w:val="1C1A24"/>
                <w:sz w:val="17"/>
              </w:rPr>
              <w:t>Root Apple fee</w:t>
            </w:r>
          </w:p>
        </w:tc>
        <w:tc>
          <w:tcPr>
            <w:tcW w:type="dxa" w:w="1800"/>
            <w:tcBorders>
              <w:top w:val="nil"/>
              <w:left w:val="nil"/>
              <w:bottom w:val="single" w:sz="4" w:space="0" w:color="ECE8F1"/>
              <w:right w:val="nil"/>
            </w:tcBorders>
            <w:tcMar>
              <w:top w:w="50" w:type="dxa"/>
              <w:start w:w="0" w:type="dxa"/>
              <w:bottom w:w="50" w:type="dxa"/>
              <w:end w:w="110" w:type="dxa"/>
            </w:tcMar>
          </w:tcPr>
          <w:p>
            <w:pPr>
              <w:spacing w:before="0" w:after="0"/>
            </w:pPr>
            <w:r/>
            <w:r>
              <w:rPr>
                <w:rFonts w:ascii="Calibri" w:hAnsi="Calibri" w:cs="Calibri"/>
                <w:b w:val="0"/>
                <w:i w:val="0"/>
                <w:color w:val="1C1A24"/>
                <w:sz w:val="17"/>
              </w:rPr>
              <w:t>$1.95/mo</w:t>
            </w:r>
          </w:p>
        </w:tc>
        <w:tc>
          <w:tcPr>
            <w:tcW w:type="dxa" w:w="1800"/>
            <w:tcBorders>
              <w:top w:val="nil"/>
              <w:left w:val="nil"/>
              <w:bottom w:val="single" w:sz="4" w:space="0" w:color="ECE8F1"/>
              <w:right w:val="nil"/>
            </w:tcBorders>
            <w:tcMar>
              <w:top w:w="50" w:type="dxa"/>
              <w:start w:w="0" w:type="dxa"/>
              <w:bottom w:w="50" w:type="dxa"/>
              <w:end w:w="110" w:type="dxa"/>
            </w:tcMar>
          </w:tcPr>
          <w:p>
            <w:pPr>
              <w:spacing w:before="0" w:after="0"/>
            </w:pPr>
            <w:r/>
            <w:r>
              <w:rPr>
                <w:rFonts w:ascii="Calibri" w:hAnsi="Calibri" w:cs="Calibri"/>
                <w:b/>
                <w:i w:val="0"/>
                <w:color w:val="6B4D94"/>
                <w:sz w:val="17"/>
              </w:rPr>
              <w:t>$2.10/mo</w:t>
            </w:r>
          </w:p>
        </w:tc>
        <w:tc>
          <w:tcPr>
            <w:tcW w:type="dxa" w:w="4248"/>
            <w:tcBorders>
              <w:top w:val="nil"/>
              <w:left w:val="nil"/>
              <w:bottom w:val="single" w:sz="4" w:space="0" w:color="ECE8F1"/>
              <w:right w:val="nil"/>
            </w:tcBorders>
            <w:tcMar>
              <w:top w:w="50" w:type="dxa"/>
              <w:start w:w="0" w:type="dxa"/>
              <w:bottom w:w="50" w:type="dxa"/>
              <w:end w:w="110" w:type="dxa"/>
            </w:tcMar>
          </w:tcPr>
          <w:p>
            <w:pPr>
              <w:spacing w:before="0" w:after="0"/>
            </w:pPr>
            <w:r/>
            <w:r>
              <w:rPr>
                <w:rFonts w:ascii="Calibri" w:hAnsi="Calibri" w:cs="Calibri"/>
                <w:b w:val="0"/>
                <w:i w:val="0"/>
                <w:color w:val="1C1A24"/>
                <w:sz w:val="17"/>
              </w:rPr>
              <w:t>15% of $14, not of $13</w:t>
            </w:r>
          </w:p>
        </w:tc>
      </w:tr>
      <w:tr>
        <w:trPr>
          <w:cantSplit/>
        </w:trPr>
        <w:tc>
          <w:tcPr>
            <w:tcW w:type="dxa" w:w="2232"/>
            <w:tcBorders>
              <w:top w:val="nil"/>
              <w:left w:val="nil"/>
              <w:bottom w:val="single" w:sz="4" w:space="0" w:color="ECE8F1"/>
              <w:right w:val="nil"/>
            </w:tcBorders>
            <w:tcMar>
              <w:top w:w="50" w:type="dxa"/>
              <w:start w:w="0" w:type="dxa"/>
              <w:bottom w:w="50" w:type="dxa"/>
              <w:end w:w="110" w:type="dxa"/>
            </w:tcMar>
          </w:tcPr>
          <w:p>
            <w:pPr>
              <w:spacing w:before="0" w:after="0"/>
            </w:pPr>
            <w:r/>
            <w:r>
              <w:rPr>
                <w:rFonts w:ascii="Calibri" w:hAnsi="Calibri" w:cs="Calibri"/>
                <w:b/>
                <w:i w:val="0"/>
                <w:color w:val="1C1A24"/>
                <w:sz w:val="17"/>
              </w:rPr>
              <w:t>Root monthly profit</w:t>
            </w:r>
          </w:p>
        </w:tc>
        <w:tc>
          <w:tcPr>
            <w:tcW w:type="dxa" w:w="1800"/>
            <w:tcBorders>
              <w:top w:val="nil"/>
              <w:left w:val="nil"/>
              <w:bottom w:val="single" w:sz="4" w:space="0" w:color="ECE8F1"/>
              <w:right w:val="nil"/>
            </w:tcBorders>
            <w:tcMar>
              <w:top w:w="50" w:type="dxa"/>
              <w:start w:w="0" w:type="dxa"/>
              <w:bottom w:w="50" w:type="dxa"/>
              <w:end w:w="110" w:type="dxa"/>
            </w:tcMar>
          </w:tcPr>
          <w:p>
            <w:pPr>
              <w:spacing w:before="0" w:after="0"/>
            </w:pPr>
            <w:r/>
            <w:r>
              <w:rPr>
                <w:rFonts w:ascii="Calibri" w:hAnsi="Calibri" w:cs="Calibri"/>
                <w:b w:val="0"/>
                <w:i w:val="0"/>
                <w:color w:val="1C1A24"/>
                <w:sz w:val="17"/>
              </w:rPr>
              <w:t>$8.76</w:t>
            </w:r>
          </w:p>
        </w:tc>
        <w:tc>
          <w:tcPr>
            <w:tcW w:type="dxa" w:w="1800"/>
            <w:tcBorders>
              <w:top w:val="nil"/>
              <w:left w:val="nil"/>
              <w:bottom w:val="single" w:sz="4" w:space="0" w:color="ECE8F1"/>
              <w:right w:val="nil"/>
            </w:tcBorders>
            <w:tcMar>
              <w:top w:w="50" w:type="dxa"/>
              <w:start w:w="0" w:type="dxa"/>
              <w:bottom w:w="50" w:type="dxa"/>
              <w:end w:w="110" w:type="dxa"/>
            </w:tcMar>
          </w:tcPr>
          <w:p>
            <w:pPr>
              <w:spacing w:before="0" w:after="0"/>
            </w:pPr>
            <w:r/>
            <w:r>
              <w:rPr>
                <w:rFonts w:ascii="Calibri" w:hAnsi="Calibri" w:cs="Calibri"/>
                <w:b/>
                <w:i w:val="0"/>
                <w:color w:val="6B4D94"/>
                <w:sz w:val="17"/>
              </w:rPr>
              <w:t>see below</w:t>
            </w:r>
          </w:p>
        </w:tc>
        <w:tc>
          <w:tcPr>
            <w:tcW w:type="dxa" w:w="4248"/>
            <w:tcBorders>
              <w:top w:val="nil"/>
              <w:left w:val="nil"/>
              <w:bottom w:val="single" w:sz="4" w:space="0" w:color="ECE8F1"/>
              <w:right w:val="nil"/>
            </w:tcBorders>
            <w:tcMar>
              <w:top w:w="50" w:type="dxa"/>
              <w:start w:w="0" w:type="dxa"/>
              <w:bottom w:w="50" w:type="dxa"/>
              <w:end w:w="110" w:type="dxa"/>
            </w:tcMar>
          </w:tcPr>
          <w:p>
            <w:pPr>
              <w:spacing w:before="0" w:after="0"/>
            </w:pPr>
            <w:r/>
            <w:r>
              <w:rPr>
                <w:rFonts w:ascii="Calibri" w:hAnsi="Calibri" w:cs="Calibri"/>
                <w:b w:val="0"/>
                <w:i w:val="0"/>
                <w:color w:val="1C1A24"/>
                <w:sz w:val="17"/>
              </w:rPr>
              <w:t>she left the store fee out on Root only</w:t>
            </w:r>
          </w:p>
        </w:tc>
      </w:tr>
      <w:tr>
        <w:trPr>
          <w:cantSplit/>
        </w:trPr>
        <w:tc>
          <w:tcPr>
            <w:tcW w:type="dxa" w:w="2232"/>
            <w:tcBorders>
              <w:top w:val="nil"/>
              <w:left w:val="nil"/>
              <w:bottom w:val="single" w:sz="6" w:space="0" w:color="DDD8E4"/>
              <w:right w:val="nil"/>
            </w:tcBorders>
            <w:tcMar>
              <w:top w:w="50" w:type="dxa"/>
              <w:start w:w="0" w:type="dxa"/>
              <w:bottom w:w="50" w:type="dxa"/>
              <w:end w:w="110" w:type="dxa"/>
            </w:tcMar>
          </w:tcPr>
          <w:p>
            <w:pPr>
              <w:spacing w:before="0" w:after="0"/>
            </w:pPr>
            <w:r/>
            <w:r>
              <w:rPr>
                <w:rFonts w:ascii="Calibri" w:hAnsi="Calibri" w:cs="Calibri"/>
                <w:b/>
                <w:i w:val="0"/>
                <w:color w:val="1C1A24"/>
                <w:sz w:val="17"/>
              </w:rPr>
              <w:t>Every tarot spread</w:t>
            </w:r>
          </w:p>
        </w:tc>
        <w:tc>
          <w:tcPr>
            <w:tcW w:type="dxa" w:w="1800"/>
            <w:tcBorders>
              <w:top w:val="nil"/>
              <w:left w:val="nil"/>
              <w:bottom w:val="single" w:sz="6" w:space="0" w:color="DDD8E4"/>
              <w:right w:val="nil"/>
            </w:tcBorders>
            <w:tcMar>
              <w:top w:w="50" w:type="dxa"/>
              <w:start w:w="0" w:type="dxa"/>
              <w:bottom w:w="50" w:type="dxa"/>
              <w:end w:w="110" w:type="dxa"/>
            </w:tcMar>
          </w:tcPr>
          <w:p>
            <w:pPr>
              <w:spacing w:before="0" w:after="0"/>
            </w:pPr>
            <w:r/>
            <w:r>
              <w:rPr>
                <w:rFonts w:ascii="Calibri" w:hAnsi="Calibri" w:cs="Calibri"/>
                <w:b w:val="0"/>
                <w:i w:val="0"/>
                <w:color w:val="1C1A24"/>
                <w:sz w:val="17"/>
              </w:rPr>
              <w:t>pre-hoist</w:t>
            </w:r>
          </w:p>
        </w:tc>
        <w:tc>
          <w:tcPr>
            <w:tcW w:type="dxa" w:w="1800"/>
            <w:tcBorders>
              <w:top w:val="nil"/>
              <w:left w:val="nil"/>
              <w:bottom w:val="single" w:sz="6" w:space="0" w:color="DDD8E4"/>
              <w:right w:val="nil"/>
            </w:tcBorders>
            <w:tcMar>
              <w:top w:w="50" w:type="dxa"/>
              <w:start w:w="0" w:type="dxa"/>
              <w:bottom w:w="50" w:type="dxa"/>
              <w:end w:w="110" w:type="dxa"/>
            </w:tcMar>
          </w:tcPr>
          <w:p>
            <w:pPr>
              <w:spacing w:before="0" w:after="0"/>
            </w:pPr>
            <w:r/>
            <w:r>
              <w:rPr>
                <w:rFonts w:ascii="Calibri" w:hAnsi="Calibri" w:cs="Calibri"/>
                <w:b/>
                <w:i w:val="0"/>
                <w:color w:val="6B4D94"/>
                <w:sz w:val="17"/>
              </w:rPr>
              <w:t>minus $0.01911</w:t>
            </w:r>
          </w:p>
        </w:tc>
        <w:tc>
          <w:tcPr>
            <w:tcW w:type="dxa" w:w="4248"/>
            <w:tcBorders>
              <w:top w:val="nil"/>
              <w:left w:val="nil"/>
              <w:bottom w:val="single" w:sz="6" w:space="0" w:color="DDD8E4"/>
              <w:right w:val="nil"/>
            </w:tcBorders>
            <w:tcMar>
              <w:top w:w="50" w:type="dxa"/>
              <w:start w:w="0" w:type="dxa"/>
              <w:bottom w:w="50" w:type="dxa"/>
              <w:end w:w="110" w:type="dxa"/>
            </w:tcMar>
          </w:tcPr>
          <w:p>
            <w:pPr>
              <w:spacing w:before="0" w:after="0"/>
            </w:pPr>
            <w:r/>
            <w:r>
              <w:rPr>
                <w:rFonts w:ascii="Calibri" w:hAnsi="Calibri" w:cs="Calibri"/>
                <w:b w:val="0"/>
                <w:i w:val="0"/>
                <w:color w:val="1C1A24"/>
                <w:sz w:val="17"/>
              </w:rPr>
              <w:t>her costs run high</w:t>
            </w:r>
          </w:p>
        </w:tc>
      </w:tr>
    </w:tbl>
    <w:p>
      <w:pPr>
        <w:spacing w:before="0" w:after="160"/>
      </w:pPr>
    </w:p>
    <w:p>
      <w:pPr>
        <w:spacing w:before="0" w:after="140"/>
      </w:pPr>
      <w:r>
        <w:rPr>
          <w:rFonts w:ascii="Calibri" w:hAnsi="Calibri" w:cs="Calibri"/>
          <w:b/>
          <w:i w:val="0"/>
          <w:color w:val="1C1A24"/>
          <w:sz w:val="20"/>
        </w:rPr>
        <w:t>Nothing here changes a subscription price.</w:t>
      </w:r>
    </w:p>
    <w:p>
      <w:pPr>
        <w:spacing w:before="360" w:after="160"/>
        <w:pBdr>
          <w:bottom w:val="single" w:sz="6" w:space="4" w:color="DDD8E4"/>
        </w:pBdr>
        <w:keepNext w:val="true"/>
      </w:pPr>
      <w:r>
        <w:rPr>
          <w:rFonts w:ascii="Cambria" w:hAnsi="Cambria" w:cs="Cambria"/>
          <w:b/>
          <w:i w:val="0"/>
          <w:color w:val="1C1A24"/>
          <w:sz w:val="30"/>
        </w:rPr>
        <w:t>Tier cost and profit, at 100% burn, 15% store cut</w:t>
      </w:r>
    </w:p>
    <w:p>
      <w:pPr>
        <w:spacing w:before="0" w:after="140"/>
      </w:pPr>
      <w:r>
        <w:rPr>
          <w:rFonts w:ascii="Calibri" w:hAnsi="Calibri" w:cs="Calibri"/>
          <w:b w:val="0"/>
          <w:i w:val="0"/>
          <w:color w:val="1C1A24"/>
          <w:sz w:val="20"/>
        </w:rPr>
        <w:t>100% burn means the querent uses every single allowance every month. Real burn is far lower, so these are floors, not forecasts.</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5976"/>
        <w:gridCol w:w="4104"/>
      </w:tblGrid>
      <w:tr>
        <w:trPr>
          <w:cantSplit/>
        </w:trPr>
        <w:tc>
          <w:tcPr>
            <w:tcW w:type="dxa" w:w="10080"/>
            <w:gridSpan w:val="2"/>
            <w:tcBorders>
              <w:top w:val="single" w:sz="8" w:space="0" w:color="DDD8E4"/>
              <w:left w:val="single" w:sz="8" w:space="0" w:color="DDD8E4"/>
              <w:bottom w:val="single" w:sz="4" w:space="0" w:color="ECE8F1"/>
              <w:right w:val="single" w:sz="8" w:space="0" w:color="DDD8E4"/>
            </w:tcBorders>
            <w:tcMar>
              <w:top w:w="100" w:type="dxa"/>
              <w:start w:w="150" w:type="dxa"/>
              <w:bottom w:w="70" w:type="dxa"/>
              <w:end w:w="150" w:type="dxa"/>
            </w:tcMar>
          </w:tcPr>
          <w:p>
            <w:pPr>
              <w:spacing w:before="0" w:after="0"/>
              <w:keepNext w:val="true"/>
              <w:keepNext w:val="true"/>
            </w:pPr>
            <w:r/>
            <w:r>
              <w:rPr>
                <w:rFonts w:ascii="Calibri" w:hAnsi="Calibri" w:cs="Calibri"/>
                <w:b/>
                <w:i w:val="0"/>
                <w:color w:val="6B4D94"/>
                <w:sz w:val="21"/>
                <w:spacing w:val="10"/>
              </w:rPr>
              <w:t>SEED  ·  $10/mo, $111/yr</w:t>
            </w:r>
          </w:p>
        </w:tc>
      </w:tr>
      <w:tr>
        <w:trPr>
          <w:cantSplit/>
        </w:trPr>
        <w:tc>
          <w:tcPr>
            <w:tcW w:type="dxa" w:w="5976"/>
            <w:tcBorders>
              <w:top w:val="nil"/>
              <w:left w:val="single" w:sz="8" w:space="0" w:color="DDD8E4"/>
              <w:bottom w:val="single" w:sz="4" w:space="0" w:color="ECE8F1"/>
              <w:right w:val="nil"/>
            </w:tcBorders>
            <w:tcMar>
              <w:top w:w="45" w:type="dxa"/>
              <w:start w:w="150" w:type="dxa"/>
              <w:bottom w:w="45" w:type="dxa"/>
              <w:end w:w="150" w:type="dxa"/>
            </w:tcMar>
          </w:tcPr>
          <w:p>
            <w:pPr>
              <w:spacing w:before="0" w:after="0"/>
              <w:keepNext w:val="true"/>
            </w:pPr>
            <w:r/>
            <w:r>
              <w:rPr>
                <w:rFonts w:ascii="Calibri" w:hAnsi="Calibri" w:cs="Calibri"/>
                <w:b w:val="0"/>
                <w:i w:val="0"/>
                <w:color w:val="4A4656"/>
                <w:sz w:val="18"/>
              </w:rPr>
              <w:t>Monthly cost</w:t>
            </w:r>
          </w:p>
        </w:tc>
        <w:tc>
          <w:tcPr>
            <w:tcW w:type="dxa" w:w="4104"/>
            <w:tcBorders>
              <w:top w:val="nil"/>
              <w:left w:val="nil"/>
              <w:bottom w:val="single" w:sz="4" w:space="0" w:color="ECE8F1"/>
              <w:right w:val="single" w:sz="8" w:space="0" w:color="DDD8E4"/>
            </w:tcBorders>
            <w:tcMar>
              <w:top w:w="45" w:type="dxa"/>
              <w:start w:w="0" w:type="dxa"/>
              <w:bottom w:w="45" w:type="dxa"/>
              <w:end w:w="150" w:type="dxa"/>
            </w:tcMar>
          </w:tcPr>
          <w:p>
            <w:pPr>
              <w:spacing w:before="0" w:after="0"/>
              <w:jc w:val="right"/>
              <w:keepNext w:val="true"/>
            </w:pPr>
            <w:r/>
            <w:r>
              <w:rPr>
                <w:rFonts w:ascii="Calibri" w:hAnsi="Calibri" w:cs="Calibri"/>
                <w:b/>
                <w:i w:val="0"/>
                <w:color w:val="1C1A24"/>
                <w:sz w:val="18"/>
              </w:rPr>
              <w:t>$3.1443</w:t>
            </w:r>
            <w:r>
              <w:rPr>
                <w:rFonts w:ascii="Calibri" w:hAnsi="Calibri" w:cs="Calibri"/>
                <w:b w:val="0"/>
                <w:i w:val="0"/>
                <w:color w:val="7A7488"/>
                <w:sz w:val="16"/>
              </w:rPr>
              <w:t xml:space="preserve">  (Holly: $4.3594)</w:t>
            </w:r>
          </w:p>
        </w:tc>
      </w:tr>
      <w:tr>
        <w:trPr>
          <w:cantSplit/>
        </w:trPr>
        <w:tc>
          <w:tcPr>
            <w:tcW w:type="dxa" w:w="5976"/>
            <w:tcBorders>
              <w:top w:val="nil"/>
              <w:left w:val="single" w:sz="8" w:space="0" w:color="DDD8E4"/>
              <w:bottom w:val="single" w:sz="4" w:space="0" w:color="ECE8F1"/>
              <w:right w:val="nil"/>
            </w:tcBorders>
            <w:tcMar>
              <w:top w:w="45" w:type="dxa"/>
              <w:start w:w="150" w:type="dxa"/>
              <w:bottom w:w="45" w:type="dxa"/>
              <w:end w:w="150" w:type="dxa"/>
            </w:tcMar>
          </w:tcPr>
          <w:p>
            <w:pPr>
              <w:spacing w:before="0" w:after="0"/>
              <w:keepNext w:val="true"/>
            </w:pPr>
            <w:r/>
            <w:r>
              <w:rPr>
                <w:rFonts w:ascii="Calibri" w:hAnsi="Calibri" w:cs="Calibri"/>
                <w:b w:val="0"/>
                <w:i w:val="0"/>
                <w:color w:val="4A4656"/>
                <w:sz w:val="18"/>
              </w:rPr>
              <w:t>Annual cost, 12 months plus the birthday reading</w:t>
            </w:r>
          </w:p>
        </w:tc>
        <w:tc>
          <w:tcPr>
            <w:tcW w:type="dxa" w:w="4104"/>
            <w:tcBorders>
              <w:top w:val="nil"/>
              <w:left w:val="nil"/>
              <w:bottom w:val="single" w:sz="4" w:space="0" w:color="ECE8F1"/>
              <w:right w:val="single" w:sz="8" w:space="0" w:color="DDD8E4"/>
            </w:tcBorders>
            <w:tcMar>
              <w:top w:w="45" w:type="dxa"/>
              <w:start w:w="0" w:type="dxa"/>
              <w:bottom w:w="45" w:type="dxa"/>
              <w:end w:w="150" w:type="dxa"/>
            </w:tcMar>
          </w:tcPr>
          <w:p>
            <w:pPr>
              <w:spacing w:before="0" w:after="0"/>
              <w:jc w:val="right"/>
              <w:keepNext w:val="true"/>
            </w:pPr>
            <w:r/>
            <w:r>
              <w:rPr>
                <w:rFonts w:ascii="Calibri" w:hAnsi="Calibri" w:cs="Calibri"/>
                <w:b/>
                <w:i w:val="0"/>
                <w:color w:val="1C1A24"/>
                <w:sz w:val="18"/>
              </w:rPr>
              <w:t>$38.2650</w:t>
            </w:r>
            <w:r>
              <w:rPr>
                <w:rFonts w:ascii="Calibri" w:hAnsi="Calibri" w:cs="Calibri"/>
                <w:b w:val="0"/>
                <w:i w:val="0"/>
                <w:color w:val="7A7488"/>
                <w:sz w:val="16"/>
              </w:rPr>
              <w:t xml:space="preserve">  (Holly: $52.63)</w:t>
            </w:r>
          </w:p>
        </w:tc>
      </w:tr>
      <w:tr>
        <w:trPr>
          <w:cantSplit/>
        </w:trPr>
        <w:tc>
          <w:tcPr>
            <w:tcW w:type="dxa" w:w="5976"/>
            <w:tcBorders>
              <w:top w:val="nil"/>
              <w:left w:val="single" w:sz="8" w:space="0" w:color="DDD8E4"/>
              <w:bottom w:val="single" w:sz="4" w:space="0" w:color="ECE8F1"/>
              <w:right w:val="nil"/>
            </w:tcBorders>
            <w:tcMar>
              <w:top w:w="45" w:type="dxa"/>
              <w:start w:w="150" w:type="dxa"/>
              <w:bottom w:w="45" w:type="dxa"/>
              <w:end w:w="150" w:type="dxa"/>
            </w:tcMar>
          </w:tcPr>
          <w:p>
            <w:pPr>
              <w:spacing w:before="0" w:after="0"/>
              <w:keepNext w:val="true"/>
            </w:pPr>
            <w:r/>
            <w:r>
              <w:rPr>
                <w:rFonts w:ascii="Calibri" w:hAnsi="Calibri" w:cs="Calibri"/>
                <w:b w:val="0"/>
                <w:i w:val="0"/>
                <w:color w:val="4A4656"/>
                <w:sz w:val="18"/>
              </w:rPr>
              <w:t>Monthly profit</w:t>
            </w:r>
          </w:p>
        </w:tc>
        <w:tc>
          <w:tcPr>
            <w:tcW w:type="dxa" w:w="4104"/>
            <w:tcBorders>
              <w:top w:val="nil"/>
              <w:left w:val="nil"/>
              <w:bottom w:val="single" w:sz="4" w:space="0" w:color="ECE8F1"/>
              <w:right w:val="single" w:sz="8" w:space="0" w:color="DDD8E4"/>
            </w:tcBorders>
            <w:tcMar>
              <w:top w:w="45" w:type="dxa"/>
              <w:start w:w="0" w:type="dxa"/>
              <w:bottom w:w="45" w:type="dxa"/>
              <w:end w:w="150" w:type="dxa"/>
            </w:tcMar>
          </w:tcPr>
          <w:p>
            <w:pPr>
              <w:spacing w:before="0" w:after="0"/>
              <w:jc w:val="right"/>
              <w:keepNext w:val="true"/>
            </w:pPr>
            <w:r/>
            <w:r>
              <w:rPr>
                <w:rFonts w:ascii="Calibri" w:hAnsi="Calibri" w:cs="Calibri"/>
                <w:b/>
                <w:i w:val="0"/>
                <w:color w:val="1C1A24"/>
                <w:sz w:val="18"/>
              </w:rPr>
              <w:t>$5.3557/mo</w:t>
            </w:r>
            <w:r>
              <w:rPr>
                <w:rFonts w:ascii="Calibri" w:hAnsi="Calibri" w:cs="Calibri"/>
                <w:b w:val="0"/>
                <w:i w:val="0"/>
                <w:color w:val="7A7488"/>
                <w:sz w:val="16"/>
              </w:rPr>
              <w:t xml:space="preserve">  (Holly: $4.1406)</w:t>
            </w:r>
          </w:p>
        </w:tc>
      </w:tr>
      <w:tr>
        <w:trPr>
          <w:cantSplit/>
        </w:trPr>
        <w:tc>
          <w:tcPr>
            <w:tcW w:type="dxa" w:w="5976"/>
            <w:tcBorders>
              <w:top w:val="nil"/>
              <w:left w:val="single" w:sz="8" w:space="0" w:color="DDD8E4"/>
              <w:bottom w:val="single" w:sz="4" w:space="0" w:color="ECE8F1"/>
              <w:right w:val="nil"/>
            </w:tcBorders>
            <w:tcMar>
              <w:top w:w="45" w:type="dxa"/>
              <w:start w:w="150" w:type="dxa"/>
              <w:bottom w:w="45" w:type="dxa"/>
              <w:end w:w="150" w:type="dxa"/>
            </w:tcMar>
          </w:tcPr>
          <w:p>
            <w:pPr>
              <w:spacing w:before="0" w:after="0"/>
              <w:keepNext w:val="true"/>
            </w:pPr>
            <w:r/>
            <w:r>
              <w:rPr>
                <w:rFonts w:ascii="Calibri" w:hAnsi="Calibri" w:cs="Calibri"/>
                <w:b w:val="0"/>
                <w:i w:val="0"/>
                <w:color w:val="4A4656"/>
                <w:sz w:val="18"/>
              </w:rPr>
              <w:t>Annual plan profit</w:t>
            </w:r>
          </w:p>
        </w:tc>
        <w:tc>
          <w:tcPr>
            <w:tcW w:type="dxa" w:w="4104"/>
            <w:tcBorders>
              <w:top w:val="nil"/>
              <w:left w:val="nil"/>
              <w:bottom w:val="single" w:sz="4" w:space="0" w:color="ECE8F1"/>
              <w:right w:val="single" w:sz="8" w:space="0" w:color="DDD8E4"/>
            </w:tcBorders>
            <w:tcMar>
              <w:top w:w="45" w:type="dxa"/>
              <w:start w:w="0" w:type="dxa"/>
              <w:bottom w:w="45" w:type="dxa"/>
              <w:end w:w="150" w:type="dxa"/>
            </w:tcMar>
          </w:tcPr>
          <w:p>
            <w:pPr>
              <w:spacing w:before="0" w:after="0"/>
              <w:jc w:val="right"/>
              <w:keepNext w:val="true"/>
            </w:pPr>
            <w:r/>
            <w:r>
              <w:rPr>
                <w:rFonts w:ascii="Calibri" w:hAnsi="Calibri" w:cs="Calibri"/>
                <w:b/>
                <w:i w:val="0"/>
                <w:color w:val="1C1A24"/>
                <w:sz w:val="18"/>
              </w:rPr>
              <w:t>$56.0850/yr</w:t>
            </w:r>
            <w:r>
              <w:rPr>
                <w:rFonts w:ascii="Calibri" w:hAnsi="Calibri" w:cs="Calibri"/>
                <w:b w:val="0"/>
                <w:i w:val="0"/>
                <w:color w:val="7A7488"/>
                <w:sz w:val="16"/>
              </w:rPr>
              <w:t xml:space="preserve">  (Holly: $40.37)</w:t>
            </w:r>
          </w:p>
        </w:tc>
      </w:tr>
      <w:tr>
        <w:trPr>
          <w:cantSplit/>
        </w:trPr>
        <w:tc>
          <w:tcPr>
            <w:tcW w:type="dxa" w:w="5976"/>
            <w:tcBorders>
              <w:top w:val="nil"/>
              <w:left w:val="single" w:sz="8" w:space="0" w:color="DDD8E4"/>
              <w:bottom w:val="single" w:sz="8" w:space="0" w:color="DDD8E4"/>
              <w:right w:val="nil"/>
            </w:tcBorders>
            <w:tcMar>
              <w:top w:w="45" w:type="dxa"/>
              <w:start w:w="150" w:type="dxa"/>
              <w:bottom w:w="100" w:type="dxa"/>
              <w:end w:w="150" w:type="dxa"/>
            </w:tcMar>
          </w:tcPr>
          <w:p>
            <w:pPr>
              <w:spacing w:before="0" w:after="0"/>
            </w:pPr>
            <w:r/>
            <w:r>
              <w:rPr>
                <w:rFonts w:ascii="Calibri" w:hAnsi="Calibri" w:cs="Calibri"/>
                <w:b w:val="0"/>
                <w:i w:val="0"/>
                <w:color w:val="4A4656"/>
                <w:sz w:val="18"/>
              </w:rPr>
              <w:t>Monthly plan held a full year</w:t>
            </w:r>
          </w:p>
        </w:tc>
        <w:tc>
          <w:tcPr>
            <w:tcW w:type="dxa" w:w="4104"/>
            <w:tcBorders>
              <w:top w:val="nil"/>
              <w:left w:val="nil"/>
              <w:bottom w:val="single" w:sz="8" w:space="0" w:color="DDD8E4"/>
              <w:right w:val="single" w:sz="8" w:space="0" w:color="DDD8E4"/>
            </w:tcBorders>
            <w:tcMar>
              <w:top w:w="45" w:type="dxa"/>
              <w:start w:w="0" w:type="dxa"/>
              <w:bottom w:w="100" w:type="dxa"/>
              <w:end w:w="150" w:type="dxa"/>
            </w:tcMar>
          </w:tcPr>
          <w:p>
            <w:pPr>
              <w:spacing w:before="0" w:after="0"/>
              <w:jc w:val="right"/>
            </w:pPr>
            <w:r/>
            <w:r>
              <w:rPr>
                <w:rFonts w:ascii="Calibri" w:hAnsi="Calibri" w:cs="Calibri"/>
                <w:b/>
                <w:i w:val="0"/>
                <w:color w:val="1C1A24"/>
                <w:sz w:val="18"/>
              </w:rPr>
              <w:t>$63.7350/yr</w:t>
            </w:r>
          </w:p>
        </w:tc>
      </w:tr>
    </w:tbl>
    <w:p>
      <w:pPr>
        <w:spacing w:before="0" w:after="140"/>
      </w:pP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5976"/>
        <w:gridCol w:w="4104"/>
      </w:tblGrid>
      <w:tr>
        <w:trPr>
          <w:cantSplit/>
        </w:trPr>
        <w:tc>
          <w:tcPr>
            <w:tcW w:type="dxa" w:w="10080"/>
            <w:gridSpan w:val="2"/>
            <w:tcBorders>
              <w:top w:val="single" w:sz="8" w:space="0" w:color="DDD8E4"/>
              <w:left w:val="single" w:sz="8" w:space="0" w:color="DDD8E4"/>
              <w:bottom w:val="single" w:sz="4" w:space="0" w:color="ECE8F1"/>
              <w:right w:val="single" w:sz="8" w:space="0" w:color="DDD8E4"/>
            </w:tcBorders>
            <w:tcMar>
              <w:top w:w="100" w:type="dxa"/>
              <w:start w:w="150" w:type="dxa"/>
              <w:bottom w:w="70" w:type="dxa"/>
              <w:end w:w="150" w:type="dxa"/>
            </w:tcMar>
          </w:tcPr>
          <w:p>
            <w:pPr>
              <w:spacing w:before="0" w:after="0"/>
              <w:keepNext w:val="true"/>
              <w:keepNext w:val="true"/>
            </w:pPr>
            <w:r/>
            <w:r>
              <w:rPr>
                <w:rFonts w:ascii="Calibri" w:hAnsi="Calibri" w:cs="Calibri"/>
                <w:b/>
                <w:i w:val="0"/>
                <w:color w:val="6B4D94"/>
                <w:sz w:val="21"/>
                <w:spacing w:val="10"/>
              </w:rPr>
              <w:t>ROOT  ·  $14/mo, $149.99/yr</w:t>
            </w:r>
          </w:p>
        </w:tc>
      </w:tr>
      <w:tr>
        <w:trPr>
          <w:cantSplit/>
        </w:trPr>
        <w:tc>
          <w:tcPr>
            <w:tcW w:type="dxa" w:w="5976"/>
            <w:tcBorders>
              <w:top w:val="nil"/>
              <w:left w:val="single" w:sz="8" w:space="0" w:color="DDD8E4"/>
              <w:bottom w:val="single" w:sz="4" w:space="0" w:color="ECE8F1"/>
              <w:right w:val="nil"/>
            </w:tcBorders>
            <w:tcMar>
              <w:top w:w="45" w:type="dxa"/>
              <w:start w:w="150" w:type="dxa"/>
              <w:bottom w:w="45" w:type="dxa"/>
              <w:end w:w="150" w:type="dxa"/>
            </w:tcMar>
          </w:tcPr>
          <w:p>
            <w:pPr>
              <w:spacing w:before="0" w:after="0"/>
              <w:keepNext w:val="true"/>
            </w:pPr>
            <w:r/>
            <w:r>
              <w:rPr>
                <w:rFonts w:ascii="Calibri" w:hAnsi="Calibri" w:cs="Calibri"/>
                <w:b w:val="0"/>
                <w:i w:val="0"/>
                <w:color w:val="4A4656"/>
                <w:sz w:val="18"/>
              </w:rPr>
              <w:t>Monthly cost, steady state, solo star excluded</w:t>
            </w:r>
          </w:p>
        </w:tc>
        <w:tc>
          <w:tcPr>
            <w:tcW w:type="dxa" w:w="4104"/>
            <w:tcBorders>
              <w:top w:val="nil"/>
              <w:left w:val="nil"/>
              <w:bottom w:val="single" w:sz="4" w:space="0" w:color="ECE8F1"/>
              <w:right w:val="single" w:sz="8" w:space="0" w:color="DDD8E4"/>
            </w:tcBorders>
            <w:tcMar>
              <w:top w:w="45" w:type="dxa"/>
              <w:start w:w="0" w:type="dxa"/>
              <w:bottom w:w="45" w:type="dxa"/>
              <w:end w:w="150" w:type="dxa"/>
            </w:tcMar>
          </w:tcPr>
          <w:p>
            <w:pPr>
              <w:spacing w:before="0" w:after="0"/>
              <w:jc w:val="right"/>
              <w:keepNext w:val="true"/>
            </w:pPr>
            <w:r/>
            <w:r>
              <w:rPr>
                <w:rFonts w:ascii="Calibri" w:hAnsi="Calibri" w:cs="Calibri"/>
                <w:b/>
                <w:i w:val="0"/>
                <w:color w:val="1C1A24"/>
                <w:sz w:val="18"/>
              </w:rPr>
              <w:t>$4.0283</w:t>
            </w:r>
            <w:r>
              <w:rPr>
                <w:rFonts w:ascii="Calibri" w:hAnsi="Calibri" w:cs="Calibri"/>
                <w:b w:val="0"/>
                <w:i w:val="0"/>
                <w:color w:val="7A7488"/>
                <w:sz w:val="16"/>
              </w:rPr>
              <w:t xml:space="preserve">  (Holly: $5.2388)</w:t>
            </w:r>
          </w:p>
        </w:tc>
      </w:tr>
      <w:tr>
        <w:trPr>
          <w:cantSplit/>
        </w:trPr>
        <w:tc>
          <w:tcPr>
            <w:tcW w:type="dxa" w:w="5976"/>
            <w:tcBorders>
              <w:top w:val="nil"/>
              <w:left w:val="single" w:sz="8" w:space="0" w:color="DDD8E4"/>
              <w:bottom w:val="single" w:sz="4" w:space="0" w:color="ECE8F1"/>
              <w:right w:val="nil"/>
            </w:tcBorders>
            <w:tcMar>
              <w:top w:w="45" w:type="dxa"/>
              <w:start w:w="150" w:type="dxa"/>
              <w:bottom w:w="45" w:type="dxa"/>
              <w:end w:w="150" w:type="dxa"/>
            </w:tcMar>
          </w:tcPr>
          <w:p>
            <w:pPr>
              <w:spacing w:before="0" w:after="0"/>
              <w:keepNext w:val="true"/>
            </w:pPr>
            <w:r/>
            <w:r>
              <w:rPr>
                <w:rFonts w:ascii="Calibri" w:hAnsi="Calibri" w:cs="Calibri"/>
                <w:b w:val="0"/>
                <w:i w:val="0"/>
                <w:color w:val="4A4656"/>
                <w:sz w:val="18"/>
              </w:rPr>
              <w:t>One time, first month only: solo star</w:t>
            </w:r>
          </w:p>
        </w:tc>
        <w:tc>
          <w:tcPr>
            <w:tcW w:type="dxa" w:w="4104"/>
            <w:tcBorders>
              <w:top w:val="nil"/>
              <w:left w:val="nil"/>
              <w:bottom w:val="single" w:sz="4" w:space="0" w:color="ECE8F1"/>
              <w:right w:val="single" w:sz="8" w:space="0" w:color="DDD8E4"/>
            </w:tcBorders>
            <w:tcMar>
              <w:top w:w="45" w:type="dxa"/>
              <w:start w:w="0" w:type="dxa"/>
              <w:bottom w:w="45" w:type="dxa"/>
              <w:end w:w="150" w:type="dxa"/>
            </w:tcMar>
          </w:tcPr>
          <w:p>
            <w:pPr>
              <w:spacing w:before="0" w:after="0"/>
              <w:jc w:val="right"/>
              <w:keepNext w:val="true"/>
            </w:pPr>
            <w:r/>
            <w:r>
              <w:rPr>
                <w:rFonts w:ascii="Calibri" w:hAnsi="Calibri" w:cs="Calibri"/>
                <w:b/>
                <w:i w:val="0"/>
                <w:color w:val="1C1A24"/>
                <w:sz w:val="18"/>
              </w:rPr>
              <w:t>$0.2766</w:t>
            </w:r>
          </w:p>
        </w:tc>
      </w:tr>
      <w:tr>
        <w:trPr>
          <w:cantSplit/>
        </w:trPr>
        <w:tc>
          <w:tcPr>
            <w:tcW w:type="dxa" w:w="5976"/>
            <w:tcBorders>
              <w:top w:val="nil"/>
              <w:left w:val="single" w:sz="8" w:space="0" w:color="DDD8E4"/>
              <w:bottom w:val="single" w:sz="4" w:space="0" w:color="ECE8F1"/>
              <w:right w:val="nil"/>
            </w:tcBorders>
            <w:tcMar>
              <w:top w:w="45" w:type="dxa"/>
              <w:start w:w="150" w:type="dxa"/>
              <w:bottom w:w="45" w:type="dxa"/>
              <w:end w:w="150" w:type="dxa"/>
            </w:tcMar>
          </w:tcPr>
          <w:p>
            <w:pPr>
              <w:spacing w:before="0" w:after="0"/>
              <w:keepNext w:val="true"/>
            </w:pPr>
            <w:r/>
            <w:r>
              <w:rPr>
                <w:rFonts w:ascii="Calibri" w:hAnsi="Calibri" w:cs="Calibri"/>
                <w:b w:val="0"/>
                <w:i w:val="0"/>
                <w:color w:val="4A4656"/>
                <w:sz w:val="18"/>
              </w:rPr>
              <w:t>Annual cost</w:t>
            </w:r>
          </w:p>
        </w:tc>
        <w:tc>
          <w:tcPr>
            <w:tcW w:type="dxa" w:w="4104"/>
            <w:tcBorders>
              <w:top w:val="nil"/>
              <w:left w:val="nil"/>
              <w:bottom w:val="single" w:sz="4" w:space="0" w:color="ECE8F1"/>
              <w:right w:val="single" w:sz="8" w:space="0" w:color="DDD8E4"/>
            </w:tcBorders>
            <w:tcMar>
              <w:top w:w="45" w:type="dxa"/>
              <w:start w:w="0" w:type="dxa"/>
              <w:bottom w:w="45" w:type="dxa"/>
              <w:end w:w="150" w:type="dxa"/>
            </w:tcMar>
          </w:tcPr>
          <w:p>
            <w:pPr>
              <w:spacing w:before="0" w:after="0"/>
              <w:jc w:val="right"/>
              <w:keepNext w:val="true"/>
            </w:pPr>
            <w:r/>
            <w:r>
              <w:rPr>
                <w:rFonts w:ascii="Calibri" w:hAnsi="Calibri" w:cs="Calibri"/>
                <w:b/>
                <w:i w:val="0"/>
                <w:color w:val="1C1A24"/>
                <w:sz w:val="18"/>
              </w:rPr>
              <w:t>$49.2459</w:t>
            </w:r>
            <w:r>
              <w:rPr>
                <w:rFonts w:ascii="Calibri" w:hAnsi="Calibri" w:cs="Calibri"/>
                <w:b w:val="0"/>
                <w:i w:val="0"/>
                <w:color w:val="7A7488"/>
                <w:sz w:val="16"/>
              </w:rPr>
              <w:t xml:space="preserve">  (Holly: $63.19 in one spot, $65.36 in another)</w:t>
            </w:r>
          </w:p>
        </w:tc>
      </w:tr>
      <w:tr>
        <w:trPr>
          <w:cantSplit/>
        </w:trPr>
        <w:tc>
          <w:tcPr>
            <w:tcW w:type="dxa" w:w="5976"/>
            <w:tcBorders>
              <w:top w:val="nil"/>
              <w:left w:val="single" w:sz="8" w:space="0" w:color="DDD8E4"/>
              <w:bottom w:val="single" w:sz="4" w:space="0" w:color="ECE8F1"/>
              <w:right w:val="nil"/>
            </w:tcBorders>
            <w:tcMar>
              <w:top w:w="45" w:type="dxa"/>
              <w:start w:w="150" w:type="dxa"/>
              <w:bottom w:w="45" w:type="dxa"/>
              <w:end w:w="150" w:type="dxa"/>
            </w:tcMar>
          </w:tcPr>
          <w:p>
            <w:pPr>
              <w:spacing w:before="0" w:after="0"/>
              <w:keepNext w:val="true"/>
            </w:pPr>
            <w:r/>
            <w:r>
              <w:rPr>
                <w:rFonts w:ascii="Calibri" w:hAnsi="Calibri" w:cs="Calibri"/>
                <w:b w:val="0"/>
                <w:i w:val="0"/>
                <w:color w:val="4A4656"/>
                <w:sz w:val="18"/>
              </w:rPr>
              <w:t>Monthly profit, first month $7.5951</w:t>
            </w:r>
          </w:p>
        </w:tc>
        <w:tc>
          <w:tcPr>
            <w:tcW w:type="dxa" w:w="4104"/>
            <w:tcBorders>
              <w:top w:val="nil"/>
              <w:left w:val="nil"/>
              <w:bottom w:val="single" w:sz="4" w:space="0" w:color="ECE8F1"/>
              <w:right w:val="single" w:sz="8" w:space="0" w:color="DDD8E4"/>
            </w:tcBorders>
            <w:tcMar>
              <w:top w:w="45" w:type="dxa"/>
              <w:start w:w="0" w:type="dxa"/>
              <w:bottom w:w="45" w:type="dxa"/>
              <w:end w:w="150" w:type="dxa"/>
            </w:tcMar>
          </w:tcPr>
          <w:p>
            <w:pPr>
              <w:spacing w:before="0" w:after="0"/>
              <w:jc w:val="right"/>
              <w:keepNext w:val="true"/>
            </w:pPr>
            <w:r/>
            <w:r>
              <w:rPr>
                <w:rFonts w:ascii="Calibri" w:hAnsi="Calibri" w:cs="Calibri"/>
                <w:b/>
                <w:i w:val="0"/>
                <w:color w:val="1C1A24"/>
                <w:sz w:val="18"/>
              </w:rPr>
              <w:t>$7.8717/mo</w:t>
            </w:r>
            <w:r>
              <w:rPr>
                <w:rFonts w:ascii="Calibri" w:hAnsi="Calibri" w:cs="Calibri"/>
                <w:b w:val="0"/>
                <w:i w:val="0"/>
                <w:color w:val="7A7488"/>
                <w:sz w:val="16"/>
              </w:rPr>
              <w:t xml:space="preserve">  (Holly: $8.76, fee not subtracted)</w:t>
            </w:r>
          </w:p>
        </w:tc>
      </w:tr>
      <w:tr>
        <w:trPr>
          <w:cantSplit/>
        </w:trPr>
        <w:tc>
          <w:tcPr>
            <w:tcW w:type="dxa" w:w="5976"/>
            <w:tcBorders>
              <w:top w:val="nil"/>
              <w:left w:val="single" w:sz="8" w:space="0" w:color="DDD8E4"/>
              <w:bottom w:val="single" w:sz="4" w:space="0" w:color="ECE8F1"/>
              <w:right w:val="nil"/>
            </w:tcBorders>
            <w:tcMar>
              <w:top w:w="45" w:type="dxa"/>
              <w:start w:w="150" w:type="dxa"/>
              <w:bottom w:w="45" w:type="dxa"/>
              <w:end w:w="150" w:type="dxa"/>
            </w:tcMar>
          </w:tcPr>
          <w:p>
            <w:pPr>
              <w:spacing w:before="0" w:after="0"/>
              <w:keepNext w:val="true"/>
            </w:pPr>
            <w:r/>
            <w:r>
              <w:rPr>
                <w:rFonts w:ascii="Calibri" w:hAnsi="Calibri" w:cs="Calibri"/>
                <w:b w:val="0"/>
                <w:i w:val="0"/>
                <w:color w:val="4A4656"/>
                <w:sz w:val="18"/>
              </w:rPr>
              <w:t>Annual plan profit</w:t>
            </w:r>
          </w:p>
        </w:tc>
        <w:tc>
          <w:tcPr>
            <w:tcW w:type="dxa" w:w="4104"/>
            <w:tcBorders>
              <w:top w:val="nil"/>
              <w:left w:val="nil"/>
              <w:bottom w:val="single" w:sz="4" w:space="0" w:color="ECE8F1"/>
              <w:right w:val="single" w:sz="8" w:space="0" w:color="DDD8E4"/>
            </w:tcBorders>
            <w:tcMar>
              <w:top w:w="45" w:type="dxa"/>
              <w:start w:w="0" w:type="dxa"/>
              <w:bottom w:w="45" w:type="dxa"/>
              <w:end w:w="150" w:type="dxa"/>
            </w:tcMar>
          </w:tcPr>
          <w:p>
            <w:pPr>
              <w:spacing w:before="0" w:after="0"/>
              <w:jc w:val="right"/>
              <w:keepNext w:val="true"/>
            </w:pPr>
            <w:r/>
            <w:r>
              <w:rPr>
                <w:rFonts w:ascii="Calibri" w:hAnsi="Calibri" w:cs="Calibri"/>
                <w:b/>
                <w:i w:val="0"/>
                <w:color w:val="1C1A24"/>
                <w:sz w:val="18"/>
              </w:rPr>
              <w:t>$78.2456/yr</w:t>
            </w:r>
            <w:r>
              <w:rPr>
                <w:rFonts w:ascii="Calibri" w:hAnsi="Calibri" w:cs="Calibri"/>
                <w:b w:val="0"/>
                <w:i w:val="0"/>
                <w:color w:val="7A7488"/>
                <w:sz w:val="16"/>
              </w:rPr>
              <w:t xml:space="preserve">  (Holly: $63.4544)</w:t>
            </w:r>
          </w:p>
        </w:tc>
      </w:tr>
      <w:tr>
        <w:trPr>
          <w:cantSplit/>
        </w:trPr>
        <w:tc>
          <w:tcPr>
            <w:tcW w:type="dxa" w:w="5976"/>
            <w:tcBorders>
              <w:top w:val="nil"/>
              <w:left w:val="single" w:sz="8" w:space="0" w:color="DDD8E4"/>
              <w:bottom w:val="single" w:sz="8" w:space="0" w:color="DDD8E4"/>
              <w:right w:val="nil"/>
            </w:tcBorders>
            <w:tcMar>
              <w:top w:w="45" w:type="dxa"/>
              <w:start w:w="150" w:type="dxa"/>
              <w:bottom w:w="100" w:type="dxa"/>
              <w:end w:w="150" w:type="dxa"/>
            </w:tcMar>
          </w:tcPr>
          <w:p>
            <w:pPr>
              <w:spacing w:before="0" w:after="0"/>
            </w:pPr>
            <w:r/>
            <w:r>
              <w:rPr>
                <w:rFonts w:ascii="Calibri" w:hAnsi="Calibri" w:cs="Calibri"/>
                <w:b w:val="0"/>
                <w:i w:val="0"/>
                <w:color w:val="4A4656"/>
                <w:sz w:val="18"/>
              </w:rPr>
              <w:t>Monthly plan held a full year</w:t>
            </w:r>
          </w:p>
        </w:tc>
        <w:tc>
          <w:tcPr>
            <w:tcW w:type="dxa" w:w="4104"/>
            <w:tcBorders>
              <w:top w:val="nil"/>
              <w:left w:val="nil"/>
              <w:bottom w:val="single" w:sz="8" w:space="0" w:color="DDD8E4"/>
              <w:right w:val="single" w:sz="8" w:space="0" w:color="DDD8E4"/>
            </w:tcBorders>
            <w:tcMar>
              <w:top w:w="45" w:type="dxa"/>
              <w:start w:w="0" w:type="dxa"/>
              <w:bottom w:w="100" w:type="dxa"/>
              <w:end w:w="150" w:type="dxa"/>
            </w:tcMar>
          </w:tcPr>
          <w:p>
            <w:pPr>
              <w:spacing w:before="0" w:after="0"/>
              <w:jc w:val="right"/>
            </w:pPr>
            <w:r/>
            <w:r>
              <w:rPr>
                <w:rFonts w:ascii="Calibri" w:hAnsi="Calibri" w:cs="Calibri"/>
                <w:b/>
                <w:i w:val="0"/>
                <w:color w:val="1C1A24"/>
                <w:sz w:val="18"/>
              </w:rPr>
              <w:t>$93.5541/yr</w:t>
            </w:r>
          </w:p>
        </w:tc>
      </w:tr>
    </w:tbl>
    <w:p>
      <w:pPr>
        <w:spacing w:before="0" w:after="140"/>
      </w:pP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5976"/>
        <w:gridCol w:w="4104"/>
      </w:tblGrid>
      <w:tr>
        <w:trPr>
          <w:cantSplit/>
        </w:trPr>
        <w:tc>
          <w:tcPr>
            <w:tcW w:type="dxa" w:w="10080"/>
            <w:gridSpan w:val="2"/>
            <w:tcBorders>
              <w:top w:val="single" w:sz="8" w:space="0" w:color="DDD8E4"/>
              <w:left w:val="single" w:sz="8" w:space="0" w:color="DDD8E4"/>
              <w:bottom w:val="single" w:sz="4" w:space="0" w:color="ECE8F1"/>
              <w:right w:val="single" w:sz="8" w:space="0" w:color="DDD8E4"/>
            </w:tcBorders>
            <w:tcMar>
              <w:top w:w="100" w:type="dxa"/>
              <w:start w:w="150" w:type="dxa"/>
              <w:bottom w:w="70" w:type="dxa"/>
              <w:end w:w="150" w:type="dxa"/>
            </w:tcMar>
          </w:tcPr>
          <w:p>
            <w:pPr>
              <w:spacing w:before="0" w:after="0"/>
              <w:keepNext w:val="true"/>
              <w:keepNext w:val="true"/>
            </w:pPr>
            <w:r/>
            <w:r>
              <w:rPr>
                <w:rFonts w:ascii="Calibri" w:hAnsi="Calibri" w:cs="Calibri"/>
                <w:b/>
                <w:i w:val="0"/>
                <w:color w:val="6B4D94"/>
                <w:sz w:val="21"/>
                <w:spacing w:val="10"/>
              </w:rPr>
              <w:t>BLOOM  ·  $17/mo, $169.99/yr</w:t>
            </w:r>
          </w:p>
        </w:tc>
      </w:tr>
      <w:tr>
        <w:trPr>
          <w:cantSplit/>
        </w:trPr>
        <w:tc>
          <w:tcPr>
            <w:tcW w:type="dxa" w:w="5976"/>
            <w:tcBorders>
              <w:top w:val="nil"/>
              <w:left w:val="single" w:sz="8" w:space="0" w:color="DDD8E4"/>
              <w:bottom w:val="single" w:sz="4" w:space="0" w:color="ECE8F1"/>
              <w:right w:val="nil"/>
            </w:tcBorders>
            <w:tcMar>
              <w:top w:w="45" w:type="dxa"/>
              <w:start w:w="150" w:type="dxa"/>
              <w:bottom w:w="45" w:type="dxa"/>
              <w:end w:w="150" w:type="dxa"/>
            </w:tcMar>
          </w:tcPr>
          <w:p>
            <w:pPr>
              <w:spacing w:before="0" w:after="0"/>
              <w:keepNext w:val="true"/>
            </w:pPr>
            <w:r/>
            <w:r>
              <w:rPr>
                <w:rFonts w:ascii="Calibri" w:hAnsi="Calibri" w:cs="Calibri"/>
                <w:b w:val="0"/>
                <w:i w:val="0"/>
                <w:color w:val="4A4656"/>
                <w:sz w:val="18"/>
              </w:rPr>
              <w:t>Monthly cost, steady state, both star charts excluded</w:t>
            </w:r>
          </w:p>
        </w:tc>
        <w:tc>
          <w:tcPr>
            <w:tcW w:type="dxa" w:w="4104"/>
            <w:tcBorders>
              <w:top w:val="nil"/>
              <w:left w:val="nil"/>
              <w:bottom w:val="single" w:sz="4" w:space="0" w:color="ECE8F1"/>
              <w:right w:val="single" w:sz="8" w:space="0" w:color="DDD8E4"/>
            </w:tcBorders>
            <w:tcMar>
              <w:top w:w="45" w:type="dxa"/>
              <w:start w:w="0" w:type="dxa"/>
              <w:bottom w:w="45" w:type="dxa"/>
              <w:end w:w="150" w:type="dxa"/>
            </w:tcMar>
          </w:tcPr>
          <w:p>
            <w:pPr>
              <w:spacing w:before="0" w:after="0"/>
              <w:jc w:val="right"/>
              <w:keepNext w:val="true"/>
            </w:pPr>
            <w:r/>
            <w:r>
              <w:rPr>
                <w:rFonts w:ascii="Calibri" w:hAnsi="Calibri" w:cs="Calibri"/>
                <w:b/>
                <w:i w:val="0"/>
                <w:color w:val="1C1A24"/>
                <w:sz w:val="18"/>
              </w:rPr>
              <w:t>$5.8969</w:t>
            </w:r>
            <w:r>
              <w:rPr>
                <w:rFonts w:ascii="Calibri" w:hAnsi="Calibri" w:cs="Calibri"/>
                <w:b w:val="0"/>
                <w:i w:val="0"/>
                <w:color w:val="7A7488"/>
                <w:sz w:val="16"/>
              </w:rPr>
              <w:t xml:space="preserve">  (Holly: $7.1355)</w:t>
            </w:r>
          </w:p>
        </w:tc>
      </w:tr>
      <w:tr>
        <w:trPr>
          <w:cantSplit/>
        </w:trPr>
        <w:tc>
          <w:tcPr>
            <w:tcW w:type="dxa" w:w="5976"/>
            <w:tcBorders>
              <w:top w:val="nil"/>
              <w:left w:val="single" w:sz="8" w:space="0" w:color="DDD8E4"/>
              <w:bottom w:val="single" w:sz="4" w:space="0" w:color="ECE8F1"/>
              <w:right w:val="nil"/>
            </w:tcBorders>
            <w:tcMar>
              <w:top w:w="45" w:type="dxa"/>
              <w:start w:w="150" w:type="dxa"/>
              <w:bottom w:w="45" w:type="dxa"/>
              <w:end w:w="150" w:type="dxa"/>
            </w:tcMar>
          </w:tcPr>
          <w:p>
            <w:pPr>
              <w:spacing w:before="0" w:after="0"/>
              <w:keepNext w:val="true"/>
            </w:pPr>
            <w:r/>
            <w:r>
              <w:rPr>
                <w:rFonts w:ascii="Calibri" w:hAnsi="Calibri" w:cs="Calibri"/>
                <w:b w:val="0"/>
                <w:i w:val="0"/>
                <w:color w:val="4A4656"/>
                <w:sz w:val="18"/>
              </w:rPr>
              <w:t>One time, first month only: solo star $0.2766 plus couples star $0.3246</w:t>
            </w:r>
          </w:p>
        </w:tc>
        <w:tc>
          <w:tcPr>
            <w:tcW w:type="dxa" w:w="4104"/>
            <w:tcBorders>
              <w:top w:val="nil"/>
              <w:left w:val="nil"/>
              <w:bottom w:val="single" w:sz="4" w:space="0" w:color="ECE8F1"/>
              <w:right w:val="single" w:sz="8" w:space="0" w:color="DDD8E4"/>
            </w:tcBorders>
            <w:tcMar>
              <w:top w:w="45" w:type="dxa"/>
              <w:start w:w="0" w:type="dxa"/>
              <w:bottom w:w="45" w:type="dxa"/>
              <w:end w:w="150" w:type="dxa"/>
            </w:tcMar>
          </w:tcPr>
          <w:p>
            <w:pPr>
              <w:spacing w:before="0" w:after="0"/>
              <w:jc w:val="right"/>
              <w:keepNext w:val="true"/>
            </w:pPr>
            <w:r/>
            <w:r>
              <w:rPr>
                <w:rFonts w:ascii="Calibri" w:hAnsi="Calibri" w:cs="Calibri"/>
                <w:b/>
                <w:i w:val="0"/>
                <w:color w:val="1C1A24"/>
                <w:sz w:val="18"/>
              </w:rPr>
              <w:t>$0.6012</w:t>
            </w:r>
          </w:p>
        </w:tc>
      </w:tr>
      <w:tr>
        <w:trPr>
          <w:cantSplit/>
        </w:trPr>
        <w:tc>
          <w:tcPr>
            <w:tcW w:type="dxa" w:w="5976"/>
            <w:tcBorders>
              <w:top w:val="nil"/>
              <w:left w:val="single" w:sz="8" w:space="0" w:color="DDD8E4"/>
              <w:bottom w:val="single" w:sz="4" w:space="0" w:color="ECE8F1"/>
              <w:right w:val="nil"/>
            </w:tcBorders>
            <w:tcMar>
              <w:top w:w="45" w:type="dxa"/>
              <w:start w:w="150" w:type="dxa"/>
              <w:bottom w:w="45" w:type="dxa"/>
              <w:end w:w="150" w:type="dxa"/>
            </w:tcMar>
          </w:tcPr>
          <w:p>
            <w:pPr>
              <w:spacing w:before="0" w:after="0"/>
              <w:keepNext w:val="true"/>
            </w:pPr>
            <w:r/>
            <w:r>
              <w:rPr>
                <w:rFonts w:ascii="Calibri" w:hAnsi="Calibri" w:cs="Calibri"/>
                <w:b w:val="0"/>
                <w:i w:val="0"/>
                <w:color w:val="4A4656"/>
                <w:sz w:val="18"/>
              </w:rPr>
              <w:t>Annual cost</w:t>
            </w:r>
          </w:p>
        </w:tc>
        <w:tc>
          <w:tcPr>
            <w:tcW w:type="dxa" w:w="4104"/>
            <w:tcBorders>
              <w:top w:val="nil"/>
              <w:left w:val="nil"/>
              <w:bottom w:val="single" w:sz="4" w:space="0" w:color="ECE8F1"/>
              <w:right w:val="single" w:sz="8" w:space="0" w:color="DDD8E4"/>
            </w:tcBorders>
            <w:tcMar>
              <w:top w:w="45" w:type="dxa"/>
              <w:start w:w="0" w:type="dxa"/>
              <w:bottom w:w="45" w:type="dxa"/>
              <w:end w:w="150" w:type="dxa"/>
            </w:tcMar>
          </w:tcPr>
          <w:p>
            <w:pPr>
              <w:spacing w:before="0" w:after="0"/>
              <w:jc w:val="right"/>
              <w:keepNext w:val="true"/>
            </w:pPr>
            <w:r/>
            <w:r>
              <w:rPr>
                <w:rFonts w:ascii="Calibri" w:hAnsi="Calibri" w:cs="Calibri"/>
                <w:b/>
                <w:i w:val="0"/>
                <w:color w:val="1C1A24"/>
                <w:sz w:val="18"/>
              </w:rPr>
              <w:t>$71.9937</w:t>
            </w:r>
            <w:r>
              <w:rPr>
                <w:rFonts w:ascii="Calibri" w:hAnsi="Calibri" w:cs="Calibri"/>
                <w:b w:val="0"/>
                <w:i w:val="0"/>
                <w:color w:val="7A7488"/>
                <w:sz w:val="16"/>
              </w:rPr>
              <w:t xml:space="preserve">  (Holly: $85.946)</w:t>
            </w:r>
          </w:p>
        </w:tc>
      </w:tr>
      <w:tr>
        <w:trPr>
          <w:cantSplit/>
        </w:trPr>
        <w:tc>
          <w:tcPr>
            <w:tcW w:type="dxa" w:w="5976"/>
            <w:tcBorders>
              <w:top w:val="nil"/>
              <w:left w:val="single" w:sz="8" w:space="0" w:color="DDD8E4"/>
              <w:bottom w:val="single" w:sz="4" w:space="0" w:color="ECE8F1"/>
              <w:right w:val="nil"/>
            </w:tcBorders>
            <w:tcMar>
              <w:top w:w="45" w:type="dxa"/>
              <w:start w:w="150" w:type="dxa"/>
              <w:bottom w:w="45" w:type="dxa"/>
              <w:end w:w="150" w:type="dxa"/>
            </w:tcMar>
          </w:tcPr>
          <w:p>
            <w:pPr>
              <w:spacing w:before="0" w:after="0"/>
              <w:keepNext w:val="true"/>
            </w:pPr>
            <w:r/>
            <w:r>
              <w:rPr>
                <w:rFonts w:ascii="Calibri" w:hAnsi="Calibri" w:cs="Calibri"/>
                <w:b w:val="0"/>
                <w:i w:val="0"/>
                <w:color w:val="4A4656"/>
                <w:sz w:val="18"/>
              </w:rPr>
              <w:t>Monthly profit, first month $7.9519</w:t>
            </w:r>
          </w:p>
        </w:tc>
        <w:tc>
          <w:tcPr>
            <w:tcW w:type="dxa" w:w="4104"/>
            <w:tcBorders>
              <w:top w:val="nil"/>
              <w:left w:val="nil"/>
              <w:bottom w:val="single" w:sz="4" w:space="0" w:color="ECE8F1"/>
              <w:right w:val="single" w:sz="8" w:space="0" w:color="DDD8E4"/>
            </w:tcBorders>
            <w:tcMar>
              <w:top w:w="45" w:type="dxa"/>
              <w:start w:w="0" w:type="dxa"/>
              <w:bottom w:w="45" w:type="dxa"/>
              <w:end w:w="150" w:type="dxa"/>
            </w:tcMar>
          </w:tcPr>
          <w:p>
            <w:pPr>
              <w:spacing w:before="0" w:after="0"/>
              <w:jc w:val="right"/>
              <w:keepNext w:val="true"/>
            </w:pPr>
            <w:r/>
            <w:r>
              <w:rPr>
                <w:rFonts w:ascii="Calibri" w:hAnsi="Calibri" w:cs="Calibri"/>
                <w:b/>
                <w:i w:val="0"/>
                <w:color w:val="1C1A24"/>
                <w:sz w:val="18"/>
              </w:rPr>
              <w:t>$8.5531/mo</w:t>
            </w:r>
            <w:r>
              <w:rPr>
                <w:rFonts w:ascii="Calibri" w:hAnsi="Calibri" w:cs="Calibri"/>
                <w:b w:val="0"/>
                <w:i w:val="0"/>
                <w:color w:val="7A7488"/>
                <w:sz w:val="16"/>
              </w:rPr>
              <w:t xml:space="preserve">  (Holly: $7.3145)</w:t>
            </w:r>
          </w:p>
        </w:tc>
      </w:tr>
      <w:tr>
        <w:trPr>
          <w:cantSplit/>
        </w:trPr>
        <w:tc>
          <w:tcPr>
            <w:tcW w:type="dxa" w:w="5976"/>
            <w:tcBorders>
              <w:top w:val="nil"/>
              <w:left w:val="single" w:sz="8" w:space="0" w:color="DDD8E4"/>
              <w:bottom w:val="single" w:sz="4" w:space="0" w:color="ECE8F1"/>
              <w:right w:val="nil"/>
            </w:tcBorders>
            <w:tcMar>
              <w:top w:w="45" w:type="dxa"/>
              <w:start w:w="150" w:type="dxa"/>
              <w:bottom w:w="45" w:type="dxa"/>
              <w:end w:w="150" w:type="dxa"/>
            </w:tcMar>
          </w:tcPr>
          <w:p>
            <w:pPr>
              <w:spacing w:before="0" w:after="0"/>
              <w:keepNext w:val="true"/>
            </w:pPr>
            <w:r/>
            <w:r>
              <w:rPr>
                <w:rFonts w:ascii="Calibri" w:hAnsi="Calibri" w:cs="Calibri"/>
                <w:b w:val="0"/>
                <w:i w:val="0"/>
                <w:color w:val="4A4656"/>
                <w:sz w:val="18"/>
              </w:rPr>
              <w:t>Annual plan profit at $169.99</w:t>
            </w:r>
          </w:p>
        </w:tc>
        <w:tc>
          <w:tcPr>
            <w:tcW w:type="dxa" w:w="4104"/>
            <w:tcBorders>
              <w:top w:val="nil"/>
              <w:left w:val="nil"/>
              <w:bottom w:val="single" w:sz="4" w:space="0" w:color="ECE8F1"/>
              <w:right w:val="single" w:sz="8" w:space="0" w:color="DDD8E4"/>
            </w:tcBorders>
            <w:tcMar>
              <w:top w:w="45" w:type="dxa"/>
              <w:start w:w="0" w:type="dxa"/>
              <w:bottom w:w="45" w:type="dxa"/>
              <w:end w:w="150" w:type="dxa"/>
            </w:tcMar>
          </w:tcPr>
          <w:p>
            <w:pPr>
              <w:spacing w:before="0" w:after="0"/>
              <w:jc w:val="right"/>
              <w:keepNext w:val="true"/>
            </w:pPr>
            <w:r/>
            <w:r>
              <w:rPr>
                <w:rFonts w:ascii="Calibri" w:hAnsi="Calibri" w:cs="Calibri"/>
                <w:b/>
                <w:i w:val="0"/>
                <w:color w:val="1C1A24"/>
                <w:sz w:val="18"/>
              </w:rPr>
              <w:t>$72.4978/yr</w:t>
            </w:r>
            <w:r>
              <w:rPr>
                <w:rFonts w:ascii="Calibri" w:hAnsi="Calibri" w:cs="Calibri"/>
                <w:b w:val="0"/>
                <w:i w:val="0"/>
                <w:color w:val="7A7488"/>
                <w:sz w:val="16"/>
              </w:rPr>
              <w:t xml:space="preserve">  (Holly: $63.454, but at a $180 price)</w:t>
            </w:r>
          </w:p>
        </w:tc>
      </w:tr>
      <w:tr>
        <w:trPr>
          <w:cantSplit/>
        </w:trPr>
        <w:tc>
          <w:tcPr>
            <w:tcW w:type="dxa" w:w="5976"/>
            <w:tcBorders>
              <w:top w:val="nil"/>
              <w:left w:val="single" w:sz="8" w:space="0" w:color="DDD8E4"/>
              <w:bottom w:val="single" w:sz="8" w:space="0" w:color="DDD8E4"/>
              <w:right w:val="nil"/>
            </w:tcBorders>
            <w:tcMar>
              <w:top w:w="45" w:type="dxa"/>
              <w:start w:w="150" w:type="dxa"/>
              <w:bottom w:w="100" w:type="dxa"/>
              <w:end w:w="150" w:type="dxa"/>
            </w:tcMar>
          </w:tcPr>
          <w:p>
            <w:pPr>
              <w:spacing w:before="0" w:after="0"/>
            </w:pPr>
            <w:r/>
            <w:r>
              <w:rPr>
                <w:rFonts w:ascii="Calibri" w:hAnsi="Calibri" w:cs="Calibri"/>
                <w:b w:val="0"/>
                <w:i w:val="0"/>
                <w:color w:val="4A4656"/>
                <w:sz w:val="18"/>
              </w:rPr>
              <w:t>Monthly plan held a full year</w:t>
            </w:r>
          </w:p>
        </w:tc>
        <w:tc>
          <w:tcPr>
            <w:tcW w:type="dxa" w:w="4104"/>
            <w:tcBorders>
              <w:top w:val="nil"/>
              <w:left w:val="nil"/>
              <w:bottom w:val="single" w:sz="8" w:space="0" w:color="DDD8E4"/>
              <w:right w:val="single" w:sz="8" w:space="0" w:color="DDD8E4"/>
            </w:tcBorders>
            <w:tcMar>
              <w:top w:w="45" w:type="dxa"/>
              <w:start w:w="0" w:type="dxa"/>
              <w:bottom w:w="100" w:type="dxa"/>
              <w:end w:w="150" w:type="dxa"/>
            </w:tcMar>
          </w:tcPr>
          <w:p>
            <w:pPr>
              <w:spacing w:before="0" w:after="0"/>
              <w:jc w:val="right"/>
            </w:pPr>
            <w:r/>
            <w:r>
              <w:rPr>
                <w:rFonts w:ascii="Calibri" w:hAnsi="Calibri" w:cs="Calibri"/>
                <w:b/>
                <w:i w:val="0"/>
                <w:color w:val="1C1A24"/>
                <w:sz w:val="18"/>
              </w:rPr>
              <w:t>$101.4063/yr</w:t>
            </w:r>
          </w:p>
        </w:tc>
      </w:tr>
    </w:tbl>
    <w:p>
      <w:pPr>
        <w:spacing w:before="0" w:after="140"/>
      </w:pP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10080"/>
      </w:tblGrid>
      <w:tr>
        <w:tc>
          <w:tcPr>
            <w:tcW w:type="dxa" w:w="10080"/>
            <w:shd w:val="clear" w:color="auto" w:fill="F5F3F8"/>
            <w:tcBorders>
              <w:top w:val="nil"/>
              <w:left w:val="single" w:sz="24" w:space="0" w:color="A34B2A"/>
              <w:bottom w:val="nil"/>
              <w:right w:val="nil"/>
            </w:tcBorders>
            <w:tcMar>
              <w:top w:w="110" w:type="dxa"/>
              <w:start w:w="170" w:type="dxa"/>
              <w:bottom w:w="110" w:type="dxa"/>
              <w:end w:w="150" w:type="dxa"/>
            </w:tcMar>
          </w:tcPr>
          <w:p>
            <w:pPr>
              <w:spacing w:before="0" w:after="80"/>
            </w:pPr>
            <w:r/>
            <w:r>
              <w:rPr>
                <w:rFonts w:ascii="Calibri" w:hAnsi="Calibri" w:cs="Calibri"/>
                <w:b/>
                <w:i w:val="0"/>
                <w:caps/>
                <w:color w:val="A34B2A"/>
                <w:sz w:val="16"/>
                <w:spacing w:val="16"/>
              </w:rPr>
              <w:t>Corrected 2026-08-31</w:t>
            </w:r>
          </w:p>
          <w:p>
            <w:pPr>
              <w:spacing w:before="0" w:after="100"/>
            </w:pPr>
            <w:r>
              <w:rPr>
                <w:rFonts w:ascii="Calibri" w:hAnsi="Calibri" w:cs="Calibri"/>
                <w:b w:val="0"/>
                <w:i w:val="0"/>
                <w:color w:val="4A4656"/>
                <w:sz w:val="19"/>
              </w:rPr>
              <w:t>Couples weekly is retired and its replacement runs once a month at roughly $0.022, so this paragraph’s concern is discharged rather than pending. Left in place for the reasoning: “Bloom’s monthly cost still carries couples weekly at the stale Opus price. When that gets measured on Grok it should drop about $0.45/mo, putting Bloom near $5.45.”</w:t>
            </w:r>
          </w:p>
        </w:tc>
      </w:tr>
    </w:tbl>
    <w:p>
      <w:pPr>
        <w:spacing w:before="0" w:after="80"/>
      </w:pPr>
    </w:p>
    <w:p>
      <w:pPr>
        <w:spacing w:before="280" w:after="100"/>
        <w:keepNext w:val="true"/>
      </w:pPr>
      <w:r>
        <w:rPr>
          <w:rFonts w:ascii="Calibri" w:hAnsi="Calibri" w:cs="Calibri"/>
          <w:b/>
          <w:i w:val="0"/>
          <w:caps/>
          <w:color w:val="4A4656"/>
          <w:sz w:val="17"/>
          <w:spacing w:val="14"/>
        </w:rPr>
        <w:t>Store fee, for the workbook</w:t>
      </w:r>
    </w:p>
    <w:p>
      <w:pPr>
        <w:spacing w:before="0" w:after="140"/>
      </w:pPr>
      <w:r>
        <w:rPr>
          <w:rFonts w:ascii="Calibri" w:hAnsi="Calibri" w:cs="Calibri"/>
          <w:b w:val="0"/>
          <w:i w:val="0"/>
          <w:color w:val="1C1A24"/>
          <w:sz w:val="20"/>
        </w:rPr>
        <w:t>15% flat, both stores, every tier, year one and year two.</w:t>
      </w:r>
    </w:p>
    <w:tbl>
      <w:tblPr>
        <w:tblW w:type="auto" w:w="0"/>
        <w:tblLayout w:type="fixed"/>
        <w:tblLook w:firstColumn="1" w:firstRow="1" w:lastColumn="0" w:lastRow="0" w:noHBand="0" w:noVBand="1" w:val="04A0"/>
        <w:jc w:val="left"/>
        <w:tblBorders>
          <w:top w:val="nil"/>
          <w:left w:val="nil"/>
          <w:bottom w:val="nil"/>
          <w:right w:val="nil"/>
          <w:insideH w:val="nil"/>
          <w:insideV w:val="nil"/>
        </w:tblBorders>
        <w:tblLayout w:type="fixed"/>
      </w:tblPr>
      <w:tblGrid>
        <w:gridCol w:w="1584"/>
        <w:gridCol w:w="1872"/>
        <w:gridCol w:w="2736"/>
      </w:tblGrid>
      <w:tr>
        <w:trPr>
          <w:tblHeader w:val="true"/>
        </w:trPr>
        <w:tc>
          <w:tcPr>
            <w:tcW w:type="dxa" w:w="1584"/>
            <w:tcBorders>
              <w:top w:val="nil"/>
              <w:left w:val="nil"/>
              <w:bottom w:val="single" w:sz="12" w:space="0" w:color="1C1A24"/>
              <w:right w:val="nil"/>
            </w:tcBorders>
            <w:tcMar>
              <w:top w:w="0" w:type="dxa"/>
              <w:start w:w="0" w:type="dxa"/>
              <w:bottom w:w="55" w:type="dxa"/>
              <w:end w:w="110" w:type="dxa"/>
            </w:tcMar>
          </w:tcPr>
          <w:p>
            <w:pPr>
              <w:spacing w:before="0" w:after="0"/>
            </w:pPr>
            <w:r/>
            <w:r>
              <w:rPr>
                <w:rFonts w:ascii="Calibri" w:hAnsi="Calibri" w:cs="Calibri"/>
                <w:b/>
                <w:i w:val="0"/>
                <w:caps/>
                <w:color w:val="7A7488"/>
                <w:sz w:val="16"/>
                <w:spacing w:val="14"/>
              </w:rPr>
              <w:t>Tier</w:t>
            </w:r>
          </w:p>
        </w:tc>
        <w:tc>
          <w:tcPr>
            <w:tcW w:type="dxa" w:w="1872"/>
            <w:tcBorders>
              <w:top w:val="nil"/>
              <w:left w:val="nil"/>
              <w:bottom w:val="single" w:sz="12" w:space="0" w:color="1C1A24"/>
              <w:right w:val="nil"/>
            </w:tcBorders>
            <w:tcMar>
              <w:top w:w="0" w:type="dxa"/>
              <w:start w:w="0" w:type="dxa"/>
              <w:bottom w:w="55" w:type="dxa"/>
              <w:end w:w="110" w:type="dxa"/>
            </w:tcMar>
          </w:tcPr>
          <w:p>
            <w:pPr>
              <w:spacing w:before="0" w:after="0"/>
            </w:pPr>
            <w:r/>
            <w:r>
              <w:rPr>
                <w:rFonts w:ascii="Calibri" w:hAnsi="Calibri" w:cs="Calibri"/>
                <w:b/>
                <w:i w:val="0"/>
                <w:caps/>
                <w:color w:val="7A7488"/>
                <w:sz w:val="16"/>
                <w:spacing w:val="14"/>
              </w:rPr>
              <w:t>Monthly fee</w:t>
            </w:r>
          </w:p>
        </w:tc>
        <w:tc>
          <w:tcPr>
            <w:tcW w:type="dxa" w:w="2736"/>
            <w:tcBorders>
              <w:top w:val="nil"/>
              <w:left w:val="nil"/>
              <w:bottom w:val="single" w:sz="12" w:space="0" w:color="1C1A24"/>
              <w:right w:val="nil"/>
            </w:tcBorders>
            <w:tcMar>
              <w:top w:w="0" w:type="dxa"/>
              <w:start w:w="0" w:type="dxa"/>
              <w:bottom w:w="55" w:type="dxa"/>
              <w:end w:w="110" w:type="dxa"/>
            </w:tcMar>
          </w:tcPr>
          <w:p>
            <w:pPr>
              <w:spacing w:before="0" w:after="0"/>
            </w:pPr>
            <w:r/>
            <w:r>
              <w:rPr>
                <w:rFonts w:ascii="Calibri" w:hAnsi="Calibri" w:cs="Calibri"/>
                <w:b/>
                <w:i w:val="0"/>
                <w:caps/>
                <w:color w:val="7A7488"/>
                <w:sz w:val="16"/>
                <w:spacing w:val="14"/>
              </w:rPr>
              <w:t>Annual fee</w:t>
            </w:r>
          </w:p>
        </w:tc>
      </w:tr>
      <w:tr>
        <w:trPr>
          <w:cantSplit/>
        </w:trPr>
        <w:tc>
          <w:tcPr>
            <w:tcW w:type="dxa" w:w="1584"/>
            <w:tcBorders>
              <w:top w:val="nil"/>
              <w:left w:val="nil"/>
              <w:bottom w:val="single" w:sz="4" w:space="0" w:color="ECE8F1"/>
              <w:right w:val="nil"/>
            </w:tcBorders>
            <w:tcMar>
              <w:top w:w="50" w:type="dxa"/>
              <w:start w:w="0" w:type="dxa"/>
              <w:bottom w:w="50" w:type="dxa"/>
              <w:end w:w="110" w:type="dxa"/>
            </w:tcMar>
          </w:tcPr>
          <w:p>
            <w:pPr>
              <w:spacing w:before="0" w:after="0"/>
            </w:pPr>
            <w:r/>
            <w:r>
              <w:rPr>
                <w:rFonts w:ascii="Calibri" w:hAnsi="Calibri" w:cs="Calibri"/>
                <w:b/>
                <w:i w:val="0"/>
                <w:color w:val="1C1A24"/>
                <w:sz w:val="17"/>
              </w:rPr>
              <w:t>Seed</w:t>
            </w:r>
          </w:p>
        </w:tc>
        <w:tc>
          <w:tcPr>
            <w:tcW w:type="dxa" w:w="1872"/>
            <w:tcBorders>
              <w:top w:val="nil"/>
              <w:left w:val="nil"/>
              <w:bottom w:val="single" w:sz="4" w:space="0" w:color="ECE8F1"/>
              <w:right w:val="nil"/>
            </w:tcBorders>
            <w:tcMar>
              <w:top w:w="50" w:type="dxa"/>
              <w:start w:w="0" w:type="dxa"/>
              <w:bottom w:w="50" w:type="dxa"/>
              <w:end w:w="110" w:type="dxa"/>
            </w:tcMar>
          </w:tcPr>
          <w:p>
            <w:pPr>
              <w:spacing w:before="0" w:after="0"/>
            </w:pPr>
            <w:r/>
            <w:r>
              <w:rPr>
                <w:rFonts w:ascii="Calibri" w:hAnsi="Calibri" w:cs="Calibri"/>
                <w:b w:val="0"/>
                <w:i w:val="0"/>
                <w:color w:val="1C1A24"/>
                <w:sz w:val="17"/>
              </w:rPr>
              <w:t>$1.50</w:t>
            </w:r>
          </w:p>
        </w:tc>
        <w:tc>
          <w:tcPr>
            <w:tcW w:type="dxa" w:w="2736"/>
            <w:tcBorders>
              <w:top w:val="nil"/>
              <w:left w:val="nil"/>
              <w:bottom w:val="single" w:sz="4" w:space="0" w:color="ECE8F1"/>
              <w:right w:val="nil"/>
            </w:tcBorders>
            <w:tcMar>
              <w:top w:w="50" w:type="dxa"/>
              <w:start w:w="0" w:type="dxa"/>
              <w:bottom w:w="50" w:type="dxa"/>
              <w:end w:w="110" w:type="dxa"/>
            </w:tcMar>
          </w:tcPr>
          <w:p>
            <w:pPr>
              <w:spacing w:before="0" w:after="0"/>
            </w:pPr>
            <w:r/>
            <w:r>
              <w:rPr>
                <w:rFonts w:ascii="Calibri" w:hAnsi="Calibri" w:cs="Calibri"/>
                <w:b w:val="0"/>
                <w:i w:val="0"/>
                <w:color w:val="1C1A24"/>
                <w:sz w:val="17"/>
              </w:rPr>
              <w:t>$16.65 on $111</w:t>
            </w:r>
          </w:p>
        </w:tc>
      </w:tr>
      <w:tr>
        <w:trPr>
          <w:cantSplit/>
        </w:trPr>
        <w:tc>
          <w:tcPr>
            <w:tcW w:type="dxa" w:w="1584"/>
            <w:tcBorders>
              <w:top w:val="nil"/>
              <w:left w:val="nil"/>
              <w:bottom w:val="single" w:sz="4" w:space="0" w:color="ECE8F1"/>
              <w:right w:val="nil"/>
            </w:tcBorders>
            <w:tcMar>
              <w:top w:w="50" w:type="dxa"/>
              <w:start w:w="0" w:type="dxa"/>
              <w:bottom w:w="50" w:type="dxa"/>
              <w:end w:w="110" w:type="dxa"/>
            </w:tcMar>
          </w:tcPr>
          <w:p>
            <w:pPr>
              <w:spacing w:before="0" w:after="0"/>
            </w:pPr>
            <w:r/>
            <w:r>
              <w:rPr>
                <w:rFonts w:ascii="Calibri" w:hAnsi="Calibri" w:cs="Calibri"/>
                <w:b/>
                <w:i w:val="0"/>
                <w:color w:val="1C1A24"/>
                <w:sz w:val="17"/>
              </w:rPr>
              <w:t>Root</w:t>
            </w:r>
          </w:p>
        </w:tc>
        <w:tc>
          <w:tcPr>
            <w:tcW w:type="dxa" w:w="1872"/>
            <w:tcBorders>
              <w:top w:val="nil"/>
              <w:left w:val="nil"/>
              <w:bottom w:val="single" w:sz="4" w:space="0" w:color="ECE8F1"/>
              <w:right w:val="nil"/>
            </w:tcBorders>
            <w:tcMar>
              <w:top w:w="50" w:type="dxa"/>
              <w:start w:w="0" w:type="dxa"/>
              <w:bottom w:w="50" w:type="dxa"/>
              <w:end w:w="110" w:type="dxa"/>
            </w:tcMar>
          </w:tcPr>
          <w:p>
            <w:pPr>
              <w:spacing w:before="0" w:after="0"/>
            </w:pPr>
            <w:r/>
            <w:r>
              <w:rPr>
                <w:rFonts w:ascii="Calibri" w:hAnsi="Calibri" w:cs="Calibri"/>
                <w:b w:val="0"/>
                <w:i w:val="0"/>
                <w:color w:val="1C1A24"/>
                <w:sz w:val="17"/>
              </w:rPr>
              <w:t>$2.10</w:t>
            </w:r>
          </w:p>
        </w:tc>
        <w:tc>
          <w:tcPr>
            <w:tcW w:type="dxa" w:w="2736"/>
            <w:tcBorders>
              <w:top w:val="nil"/>
              <w:left w:val="nil"/>
              <w:bottom w:val="single" w:sz="4" w:space="0" w:color="ECE8F1"/>
              <w:right w:val="nil"/>
            </w:tcBorders>
            <w:tcMar>
              <w:top w:w="50" w:type="dxa"/>
              <w:start w:w="0" w:type="dxa"/>
              <w:bottom w:w="50" w:type="dxa"/>
              <w:end w:w="110" w:type="dxa"/>
            </w:tcMar>
          </w:tcPr>
          <w:p>
            <w:pPr>
              <w:spacing w:before="0" w:after="0"/>
            </w:pPr>
            <w:r/>
            <w:r>
              <w:rPr>
                <w:rFonts w:ascii="Calibri" w:hAnsi="Calibri" w:cs="Calibri"/>
                <w:b w:val="0"/>
                <w:i w:val="0"/>
                <w:color w:val="1C1A24"/>
                <w:sz w:val="17"/>
              </w:rPr>
              <w:t>$22.50 on $149.99</w:t>
            </w:r>
          </w:p>
        </w:tc>
      </w:tr>
      <w:tr>
        <w:trPr>
          <w:cantSplit/>
        </w:trPr>
        <w:tc>
          <w:tcPr>
            <w:tcW w:type="dxa" w:w="1584"/>
            <w:tcBorders>
              <w:top w:val="nil"/>
              <w:left w:val="nil"/>
              <w:bottom w:val="single" w:sz="6" w:space="0" w:color="DDD8E4"/>
              <w:right w:val="nil"/>
            </w:tcBorders>
            <w:tcMar>
              <w:top w:w="50" w:type="dxa"/>
              <w:start w:w="0" w:type="dxa"/>
              <w:bottom w:w="50" w:type="dxa"/>
              <w:end w:w="110" w:type="dxa"/>
            </w:tcMar>
          </w:tcPr>
          <w:p>
            <w:pPr>
              <w:spacing w:before="0" w:after="0"/>
            </w:pPr>
            <w:r/>
            <w:r>
              <w:rPr>
                <w:rFonts w:ascii="Calibri" w:hAnsi="Calibri" w:cs="Calibri"/>
                <w:b/>
                <w:i w:val="0"/>
                <w:color w:val="1C1A24"/>
                <w:sz w:val="17"/>
              </w:rPr>
              <w:t>Bloom</w:t>
            </w:r>
          </w:p>
        </w:tc>
        <w:tc>
          <w:tcPr>
            <w:tcW w:type="dxa" w:w="1872"/>
            <w:tcBorders>
              <w:top w:val="nil"/>
              <w:left w:val="nil"/>
              <w:bottom w:val="single" w:sz="6" w:space="0" w:color="DDD8E4"/>
              <w:right w:val="nil"/>
            </w:tcBorders>
            <w:tcMar>
              <w:top w:w="50" w:type="dxa"/>
              <w:start w:w="0" w:type="dxa"/>
              <w:bottom w:w="50" w:type="dxa"/>
              <w:end w:w="110" w:type="dxa"/>
            </w:tcMar>
          </w:tcPr>
          <w:p>
            <w:pPr>
              <w:spacing w:before="0" w:after="0"/>
            </w:pPr>
            <w:r/>
            <w:r>
              <w:rPr>
                <w:rFonts w:ascii="Calibri" w:hAnsi="Calibri" w:cs="Calibri"/>
                <w:b w:val="0"/>
                <w:i w:val="0"/>
                <w:color w:val="1C1A24"/>
                <w:sz w:val="17"/>
              </w:rPr>
              <w:t>$2.55</w:t>
            </w:r>
          </w:p>
        </w:tc>
        <w:tc>
          <w:tcPr>
            <w:tcW w:type="dxa" w:w="2736"/>
            <w:tcBorders>
              <w:top w:val="nil"/>
              <w:left w:val="nil"/>
              <w:bottom w:val="single" w:sz="6" w:space="0" w:color="DDD8E4"/>
              <w:right w:val="nil"/>
            </w:tcBorders>
            <w:tcMar>
              <w:top w:w="50" w:type="dxa"/>
              <w:start w:w="0" w:type="dxa"/>
              <w:bottom w:w="50" w:type="dxa"/>
              <w:end w:w="110" w:type="dxa"/>
            </w:tcMar>
          </w:tcPr>
          <w:p>
            <w:pPr>
              <w:spacing w:before="0" w:after="0"/>
            </w:pPr>
            <w:r/>
            <w:r>
              <w:rPr>
                <w:rFonts w:ascii="Calibri" w:hAnsi="Calibri" w:cs="Calibri"/>
                <w:b w:val="0"/>
                <w:i w:val="0"/>
                <w:color w:val="1C1A24"/>
                <w:sz w:val="17"/>
              </w:rPr>
              <w:t>$25.50 on $169.99</w:t>
            </w:r>
          </w:p>
        </w:tc>
      </w:tr>
    </w:tbl>
    <w:p>
      <w:pPr>
        <w:spacing w:before="0" w:after="160"/>
      </w:pPr>
    </w:p>
    <w:p>
      <w:pPr>
        <w:spacing w:before="0" w:after="140"/>
      </w:pPr>
      <w:r>
        <w:rPr>
          <w:rFonts w:ascii="Calibri" w:hAnsi="Calibri" w:cs="Calibri"/>
          <w:b w:val="0"/>
          <w:i w:val="0"/>
          <w:color w:val="1C1A24"/>
          <w:sz w:val="20"/>
        </w:rPr>
        <w:t>Holly used the pre-discount list price for the annual fee (15% of $120 and of $204). That is conservative, not wrong, but the workbook should charge the fee on the price actually paid.</w:t>
      </w:r>
    </w:p>
    <w:p>
      <w:pPr>
        <w:spacing w:before="280" w:after="100"/>
        <w:keepNext w:val="true"/>
      </w:pPr>
      <w:r>
        <w:rPr>
          <w:rFonts w:ascii="Calibri" w:hAnsi="Calibri" w:cs="Calibri"/>
          <w:b/>
          <w:i w:val="0"/>
          <w:caps/>
          <w:color w:val="4A4656"/>
          <w:sz w:val="17"/>
          <w:spacing w:val="14"/>
        </w:rPr>
        <w:t>Open items for the workbook</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461"/>
        <w:gridCol w:w="9619"/>
      </w:tblGrid>
      <w:tr>
        <w:trPr>
          <w:cantSplit/>
        </w:trPr>
        <w:tc>
          <w:tcPr>
            <w:tcW w:type="dxa" w:w="461"/>
            <w:tcBorders>
              <w:top w:val="nil"/>
              <w:left w:val="nil"/>
              <w:bottom w:val="nil"/>
              <w:right w:val="nil"/>
            </w:tcBorders>
            <w:tcMar>
              <w:top w:w="30" w:type="dxa"/>
              <w:start w:w="0" w:type="dxa"/>
              <w:bottom w:w="70" w:type="dxa"/>
              <w:end w:w="0" w:type="dxa"/>
            </w:tcMar>
          </w:tcPr>
          <w:p>
            <w:pPr>
              <w:spacing w:before="0" w:after="0"/>
            </w:pPr>
            <w:r/>
            <w:r>
              <w:rPr>
                <w:rFonts w:ascii="Calibri" w:hAnsi="Calibri" w:cs="Calibri"/>
                <w:b/>
                <w:i w:val="0"/>
                <w:color w:val="6B4D94"/>
                <w:sz w:val="19"/>
              </w:rPr>
              <w:t>1.</w:t>
            </w:r>
          </w:p>
        </w:tc>
        <w:tc>
          <w:tcPr>
            <w:tcW w:type="dxa" w:w="9619"/>
            <w:tcBorders>
              <w:top w:val="nil"/>
              <w:left w:val="nil"/>
              <w:bottom w:val="nil"/>
              <w:right w:val="nil"/>
            </w:tcBorders>
            <w:tcMar>
              <w:top w:w="30" w:type="dxa"/>
              <w:start w:w="0" w:type="dxa"/>
              <w:bottom w:w="70" w:type="dxa"/>
              <w:end w:w="0" w:type="dxa"/>
            </w:tcMar>
          </w:tcPr>
          <w:p>
            <w:pPr>
              <w:spacing w:before="0" w:after="0"/>
            </w:pPr>
            <w:r/>
            <w:r>
              <w:rPr>
                <w:rFonts w:ascii="Calibri" w:hAnsi="Calibri" w:cs="Calibri"/>
                <w:b/>
                <w:i w:val="0"/>
                <w:color w:val="1C1A24"/>
                <w:sz w:val="19"/>
              </w:rPr>
              <w:t>Couples weekly count.</w:t>
            </w:r>
            <w:r>
              <w:rPr>
                <w:rFonts w:ascii="Calibri" w:hAnsi="Calibri" w:cs="Calibri"/>
                <w:b w:val="0"/>
                <w:i w:val="0"/>
                <w:color w:val="1C1A24"/>
                <w:sz w:val="19"/>
              </w:rPr>
              <w:t xml:space="preserve"> It is a weekly feature and it is not in the metered SLOTS table, so it fires 4 times a month. Confirm that is intended before Bloom’s cost is locked.</w:t>
            </w:r>
          </w:p>
        </w:tc>
      </w:tr>
      <w:tr>
        <w:trPr>
          <w:cantSplit/>
        </w:trPr>
        <w:tc>
          <w:tcPr>
            <w:tcW w:type="dxa" w:w="461"/>
            <w:tcBorders>
              <w:top w:val="nil"/>
              <w:left w:val="nil"/>
              <w:bottom w:val="nil"/>
              <w:right w:val="nil"/>
            </w:tcBorders>
            <w:tcMar>
              <w:top w:w="30" w:type="dxa"/>
              <w:start w:w="0" w:type="dxa"/>
              <w:bottom w:w="70" w:type="dxa"/>
              <w:end w:w="0" w:type="dxa"/>
            </w:tcMar>
          </w:tcPr>
          <w:p>
            <w:pPr>
              <w:spacing w:before="0" w:after="0"/>
            </w:pPr>
            <w:r/>
            <w:r>
              <w:rPr>
                <w:rFonts w:ascii="Calibri" w:hAnsi="Calibri" w:cs="Calibri"/>
                <w:b/>
                <w:i w:val="0"/>
                <w:color w:val="6B4D94"/>
                <w:sz w:val="19"/>
              </w:rPr>
              <w:t>2.</w:t>
            </w:r>
          </w:p>
        </w:tc>
        <w:tc>
          <w:tcPr>
            <w:tcW w:type="dxa" w:w="9619"/>
            <w:tcBorders>
              <w:top w:val="nil"/>
              <w:left w:val="nil"/>
              <w:bottom w:val="nil"/>
              <w:right w:val="nil"/>
            </w:tcBorders>
            <w:tcMar>
              <w:top w:w="30" w:type="dxa"/>
              <w:start w:w="0" w:type="dxa"/>
              <w:bottom w:w="70" w:type="dxa"/>
              <w:end w:w="0" w:type="dxa"/>
            </w:tcMar>
          </w:tcPr>
          <w:p>
            <w:pPr>
              <w:spacing w:before="0" w:after="0"/>
            </w:pPr>
            <w:r/>
            <w:r>
              <w:rPr>
                <w:rFonts w:ascii="Calibri" w:hAnsi="Calibri" w:cs="Calibri"/>
                <w:b/>
                <w:i w:val="0"/>
                <w:color w:val="1C1A24"/>
                <w:sz w:val="19"/>
              </w:rPr>
              <w:t>Monthly astro price</w:t>
            </w:r>
            <w:r>
              <w:rPr>
                <w:rFonts w:ascii="Calibri" w:hAnsi="Calibri" w:cs="Calibri"/>
                <w:b w:val="0"/>
                <w:i w:val="0"/>
                <w:color w:val="1C1A24"/>
                <w:sz w:val="19"/>
              </w:rPr>
              <w:t xml:space="preserve"> is a guess until the lane ships.</w:t>
            </w:r>
          </w:p>
        </w:tc>
      </w:tr>
      <w:tr>
        <w:trPr>
          <w:cantSplit/>
        </w:trPr>
        <w:tc>
          <w:tcPr>
            <w:tcW w:type="dxa" w:w="461"/>
            <w:tcBorders>
              <w:top w:val="nil"/>
              <w:left w:val="nil"/>
              <w:bottom w:val="nil"/>
              <w:right w:val="nil"/>
            </w:tcBorders>
            <w:tcMar>
              <w:top w:w="30" w:type="dxa"/>
              <w:start w:w="0" w:type="dxa"/>
              <w:bottom w:w="70" w:type="dxa"/>
              <w:end w:w="0" w:type="dxa"/>
            </w:tcMar>
          </w:tcPr>
          <w:p>
            <w:pPr>
              <w:spacing w:before="0" w:after="0"/>
            </w:pPr>
            <w:r/>
            <w:r>
              <w:rPr>
                <w:rFonts w:ascii="Calibri" w:hAnsi="Calibri" w:cs="Calibri"/>
                <w:b/>
                <w:i w:val="0"/>
                <w:color w:val="6B4D94"/>
                <w:sz w:val="19"/>
              </w:rPr>
              <w:t>3.</w:t>
            </w:r>
          </w:p>
        </w:tc>
        <w:tc>
          <w:tcPr>
            <w:tcW w:type="dxa" w:w="9619"/>
            <w:tcBorders>
              <w:top w:val="nil"/>
              <w:left w:val="nil"/>
              <w:bottom w:val="nil"/>
              <w:right w:val="nil"/>
            </w:tcBorders>
            <w:tcMar>
              <w:top w:w="30" w:type="dxa"/>
              <w:start w:w="0" w:type="dxa"/>
              <w:bottom w:w="70" w:type="dxa"/>
              <w:end w:w="0" w:type="dxa"/>
            </w:tcMar>
          </w:tcPr>
          <w:p>
            <w:pPr>
              <w:spacing w:before="0" w:after="0"/>
            </w:pPr>
            <w:r/>
            <w:r>
              <w:rPr>
                <w:rFonts w:ascii="Calibri" w:hAnsi="Calibri" w:cs="Calibri"/>
                <w:b/>
                <w:i w:val="0"/>
                <w:color w:val="1C1A24"/>
                <w:sz w:val="19"/>
              </w:rPr>
              <w:t>Couples monthly</w:t>
            </w:r>
            <w:r>
              <w:rPr>
                <w:rFonts w:ascii="Calibri" w:hAnsi="Calibri" w:cs="Calibri"/>
                <w:b w:val="0"/>
                <w:i w:val="0"/>
                <w:color w:val="1C1A24"/>
                <w:sz w:val="19"/>
              </w:rPr>
              <w:t xml:space="preserve"> has no price at all. It is unbuilt and in line for the next wave.</w:t>
            </w:r>
          </w:p>
        </w:tc>
      </w:tr>
      <w:tr>
        <w:trPr>
          <w:cantSplit/>
        </w:trPr>
        <w:tc>
          <w:tcPr>
            <w:tcW w:type="dxa" w:w="461"/>
            <w:tcBorders>
              <w:top w:val="nil"/>
              <w:left w:val="nil"/>
              <w:bottom w:val="nil"/>
              <w:right w:val="nil"/>
            </w:tcBorders>
            <w:tcMar>
              <w:top w:w="30" w:type="dxa"/>
              <w:start w:w="0" w:type="dxa"/>
              <w:bottom w:w="70" w:type="dxa"/>
              <w:end w:w="0" w:type="dxa"/>
            </w:tcMar>
          </w:tcPr>
          <w:p>
            <w:pPr>
              <w:spacing w:before="0" w:after="0"/>
            </w:pPr>
            <w:r/>
            <w:r>
              <w:rPr>
                <w:rFonts w:ascii="Calibri" w:hAnsi="Calibri" w:cs="Calibri"/>
                <w:b/>
                <w:i w:val="0"/>
                <w:color w:val="6B4D94"/>
                <w:sz w:val="19"/>
              </w:rPr>
              <w:t>4.</w:t>
            </w:r>
          </w:p>
        </w:tc>
        <w:tc>
          <w:tcPr>
            <w:tcW w:type="dxa" w:w="9619"/>
            <w:tcBorders>
              <w:top w:val="nil"/>
              <w:left w:val="nil"/>
              <w:bottom w:val="nil"/>
              <w:right w:val="nil"/>
            </w:tcBorders>
            <w:tcMar>
              <w:top w:w="30" w:type="dxa"/>
              <w:start w:w="0" w:type="dxa"/>
              <w:bottom w:w="70" w:type="dxa"/>
              <w:end w:w="0" w:type="dxa"/>
            </w:tcMar>
          </w:tcPr>
          <w:p>
            <w:pPr>
              <w:spacing w:before="0" w:after="0"/>
            </w:pPr>
            <w:r/>
            <w:r>
              <w:rPr>
                <w:rFonts w:ascii="Calibri" w:hAnsi="Calibri" w:cs="Calibri"/>
                <w:b/>
                <w:i w:val="0"/>
                <w:color w:val="1C1A24"/>
                <w:sz w:val="19"/>
              </w:rPr>
              <w:t>Birthday year ahead</w:t>
            </w:r>
            <w:r>
              <w:rPr>
                <w:rFonts w:ascii="Calibri" w:hAnsi="Calibri" w:cs="Calibri"/>
                <w:b w:val="0"/>
                <w:i w:val="0"/>
                <w:color w:val="1C1A24"/>
                <w:sz w:val="19"/>
              </w:rPr>
              <w:t xml:space="preserve"> writes no spend row. Worth fixing so it stops being an estimate.</w:t>
            </w:r>
          </w:p>
        </w:tc>
      </w:tr>
      <w:tr>
        <w:trPr>
          <w:cantSplit/>
        </w:trPr>
        <w:tc>
          <w:tcPr>
            <w:tcW w:type="dxa" w:w="461"/>
            <w:tcBorders>
              <w:top w:val="nil"/>
              <w:left w:val="nil"/>
              <w:bottom w:val="nil"/>
              <w:right w:val="nil"/>
            </w:tcBorders>
            <w:tcMar>
              <w:top w:w="30" w:type="dxa"/>
              <w:start w:w="0" w:type="dxa"/>
              <w:bottom w:w="70" w:type="dxa"/>
              <w:end w:w="0" w:type="dxa"/>
            </w:tcMar>
          </w:tcPr>
          <w:p>
            <w:pPr>
              <w:spacing w:before="0" w:after="0"/>
            </w:pPr>
            <w:r/>
            <w:r>
              <w:rPr>
                <w:rFonts w:ascii="Calibri" w:hAnsi="Calibri" w:cs="Calibri"/>
                <w:b/>
                <w:i w:val="0"/>
                <w:color w:val="6B4D94"/>
                <w:sz w:val="19"/>
              </w:rPr>
              <w:t>5.</w:t>
            </w:r>
          </w:p>
        </w:tc>
        <w:tc>
          <w:tcPr>
            <w:tcW w:type="dxa" w:w="9619"/>
            <w:tcBorders>
              <w:top w:val="nil"/>
              <w:left w:val="nil"/>
              <w:bottom w:val="nil"/>
              <w:right w:val="nil"/>
            </w:tcBorders>
            <w:tcMar>
              <w:top w:w="30" w:type="dxa"/>
              <w:start w:w="0" w:type="dxa"/>
              <w:bottom w:w="70" w:type="dxa"/>
              <w:end w:w="0" w:type="dxa"/>
            </w:tcMar>
          </w:tcPr>
          <w:p>
            <w:pPr>
              <w:spacing w:before="0" w:after="0"/>
            </w:pPr>
            <w:r/>
            <w:r>
              <w:rPr>
                <w:rFonts w:ascii="Calibri" w:hAnsi="Calibri" w:cs="Calibri"/>
                <w:b/>
                <w:i w:val="0"/>
                <w:color w:val="1C1A24"/>
                <w:sz w:val="19"/>
              </w:rPr>
              <w:t>Play a la carte fee tier.</w:t>
            </w:r>
            <w:r>
              <w:rPr>
                <w:rFonts w:ascii="Calibri" w:hAnsi="Calibri" w:cs="Calibri"/>
                <w:b w:val="0"/>
                <w:i w:val="0"/>
                <w:color w:val="1C1A24"/>
                <w:sz w:val="19"/>
              </w:rPr>
              <w:t xml:space="preserve"> Subscriptions are 15% automatically. The 7 one time IAPs need a separate Play account group enrolment for the reduced first $1M rate. Unverified.</w:t>
            </w:r>
          </w:p>
        </w:tc>
      </w:tr>
      <w:tr>
        <w:trPr>
          <w:cantSplit/>
        </w:trPr>
        <w:tc>
          <w:tcPr>
            <w:tcW w:type="dxa" w:w="461"/>
            <w:tcBorders>
              <w:top w:val="nil"/>
              <w:left w:val="nil"/>
              <w:bottom w:val="nil"/>
              <w:right w:val="nil"/>
            </w:tcBorders>
            <w:tcMar>
              <w:top w:w="30" w:type="dxa"/>
              <w:start w:w="0" w:type="dxa"/>
              <w:bottom w:w="70" w:type="dxa"/>
              <w:end w:w="0" w:type="dxa"/>
            </w:tcMar>
          </w:tcPr>
          <w:p>
            <w:pPr>
              <w:spacing w:before="0" w:after="0"/>
            </w:pPr>
            <w:r/>
            <w:r>
              <w:rPr>
                <w:rFonts w:ascii="Calibri" w:hAnsi="Calibri" w:cs="Calibri"/>
                <w:b/>
                <w:i w:val="0"/>
                <w:color w:val="6B4D94"/>
                <w:sz w:val="19"/>
              </w:rPr>
              <w:t>6.</w:t>
            </w:r>
          </w:p>
        </w:tc>
        <w:tc>
          <w:tcPr>
            <w:tcW w:type="dxa" w:w="9619"/>
            <w:tcBorders>
              <w:top w:val="nil"/>
              <w:left w:val="nil"/>
              <w:bottom w:val="nil"/>
              <w:right w:val="nil"/>
            </w:tcBorders>
            <w:tcMar>
              <w:top w:w="30" w:type="dxa"/>
              <w:start w:w="0" w:type="dxa"/>
              <w:bottom w:w="70" w:type="dxa"/>
              <w:end w:w="0" w:type="dxa"/>
            </w:tcMar>
          </w:tcPr>
          <w:p>
            <w:pPr>
              <w:spacing w:before="0" w:after="0"/>
            </w:pPr>
            <w:r/>
            <w:r>
              <w:rPr>
                <w:rFonts w:ascii="Calibri" w:hAnsi="Calibri" w:cs="Calibri"/>
                <w:b/>
                <w:i w:val="0"/>
                <w:color w:val="1C1A24"/>
                <w:sz w:val="19"/>
              </w:rPr>
              <w:t>The doc is ahead of the code.</w:t>
            </w:r>
            <w:r>
              <w:rPr>
                <w:rFonts w:ascii="Calibri" w:hAnsi="Calibri" w:cs="Calibri"/>
                <w:b w:val="0"/>
                <w:i w:val="0"/>
                <w:color w:val="1C1A24"/>
                <w:sz w:val="19"/>
              </w:rPr>
              <w:t xml:space="preserve"> The shipped allowance table still holds the old counts (Seed 20/10, Root 20/10/1/2/1 plus 2 credits, Bloom 30/10/2/4/2/2 plus 4 credits). The counts above are the new ruling and still need to be written into </w:t>
            </w:r>
            <w:r>
              <w:rPr>
                <w:rFonts w:ascii="Consolas" w:hAnsi="Consolas" w:cs="Consolas"/>
                <w:b w:val="0"/>
                <w:i w:val="0"/>
                <w:color w:val="4A4656"/>
                <w:sz w:val="16"/>
                <w:shd w:val="clear" w:color="auto" w:fill="F5F3F8"/>
              </w:rPr>
              <w:t>web-meter.ts</w:t>
            </w:r>
            <w:r>
              <w:rPr>
                <w:rFonts w:ascii="Calibri" w:hAnsi="Calibri" w:cs="Calibri"/>
                <w:b w:val="0"/>
                <w:i w:val="0"/>
                <w:color w:val="1C1A24"/>
                <w:sz w:val="19"/>
              </w:rPr>
              <w:t>.</w:t>
            </w:r>
          </w:p>
        </w:tc>
      </w:tr>
    </w:tbl>
    <w:p>
      <w:pPr>
        <w:spacing w:before="0" w:after="120"/>
      </w:pPr>
    </w:p>
    <w:p>
      <w:pPr>
        <w:spacing w:before="280" w:after="0"/>
        <w:pBdr>
          <w:top w:val="single" w:sz="6" w:space="8" w:color="DDD8E4"/>
        </w:pBdr>
      </w:pPr>
      <w:r>
        <w:rPr>
          <w:rFonts w:ascii="Calibri" w:hAnsi="Calibri" w:cs="Calibri"/>
          <w:b w:val="0"/>
          <w:i w:val="0"/>
          <w:color w:val="7A7488"/>
          <w:sz w:val="16"/>
        </w:rPr>
        <w:t xml:space="preserve">Tarotdoxa LLC  ·  Tiers 2026.08.30, re-verified 2026-08-31  ·  Source: </w:t>
      </w:r>
      <w:r>
        <w:rPr>
          <w:rFonts w:ascii="Consolas" w:hAnsi="Consolas" w:cs="Consolas"/>
          <w:b w:val="0"/>
          <w:i w:val="0"/>
          <w:color w:val="4A4656"/>
          <w:sz w:val="16"/>
          <w:shd w:val="clear" w:color="auto" w:fill="F5F3F8"/>
        </w:rPr>
        <w:t>_Tiers 2026.08.30.md</w:t>
      </w:r>
    </w:p>
    <w:sectPr w:rsidR="00FC693F" w:rsidRPr="0006063C" w:rsidSect="00034616">
      <w:pgSz w:w="12240" w:h="15840"/>
      <w:pgMar w:top="1080" w:right="1080" w:bottom="115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C1A2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