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F8" w:rsidRDefault="008E083E" w:rsidP="008E083E">
      <w:pPr>
        <w:pStyle w:val="Title"/>
      </w:pPr>
      <w:r>
        <w:t>CTS Infrastructure Standardization</w:t>
      </w:r>
    </w:p>
    <w:p w:rsidR="008E083E" w:rsidRDefault="008E083E" w:rsidP="008E083E"/>
    <w:p w:rsidR="008E083E" w:rsidRDefault="008E083E" w:rsidP="008E083E">
      <w:pPr>
        <w:pStyle w:val="Heading2"/>
      </w:pPr>
      <w:r>
        <w:t>Purpose of Standardization</w:t>
      </w:r>
    </w:p>
    <w:p w:rsidR="008E083E" w:rsidRDefault="0063625C" w:rsidP="008E083E">
      <w:r>
        <w:t>Standardization of the infrastructure documents will make searching for a specific type of item much quicker as the items listed will be in the same location on each document</w:t>
      </w:r>
      <w:r w:rsidR="008E083E">
        <w:t>.</w:t>
      </w:r>
      <w:r>
        <w:t xml:space="preserve"> </w:t>
      </w:r>
      <w:r w:rsidR="008E083E">
        <w:t xml:space="preserve">After thorough research of each infrastructure document, a template has been compiled to accommodate all the clients. </w:t>
      </w:r>
      <w:r w:rsidR="008735E0">
        <w:t>The document will be distributed for review. Following is a brief description of the infrastructure</w:t>
      </w:r>
      <w:r w:rsidR="00945A1D">
        <w:t>, notable changes</w:t>
      </w:r>
      <w:r w:rsidR="008735E0">
        <w:t xml:space="preserve"> and the revision process.</w:t>
      </w:r>
    </w:p>
    <w:p w:rsidR="008735E0" w:rsidRDefault="008735E0" w:rsidP="008E083E">
      <w:pPr>
        <w:pStyle w:val="Heading2"/>
      </w:pPr>
    </w:p>
    <w:p w:rsidR="008735E0" w:rsidRDefault="008735E0" w:rsidP="008735E0">
      <w:pPr>
        <w:pStyle w:val="Heading2"/>
      </w:pPr>
      <w:r>
        <w:t>Standard Infrastructure Template</w:t>
      </w:r>
    </w:p>
    <w:p w:rsidR="008735E0" w:rsidRDefault="008735E0" w:rsidP="008735E0">
      <w:r>
        <w:t>Due to each document containing approximately 15 tabs, the new template will have a Table of Contents which will link to each tab. Each tab will also have a link at the top direct the user back to the Table of Contents. By default, the documents will open to the Table of Contents by a macro.</w:t>
      </w:r>
    </w:p>
    <w:p w:rsidR="008735E0" w:rsidRDefault="008735E0" w:rsidP="008735E0">
      <w:r>
        <w:t xml:space="preserve">The equipment/service listed in the Table of Contents may not be available at each client. Please </w:t>
      </w:r>
      <w:r w:rsidRPr="008735E0">
        <w:rPr>
          <w:b/>
        </w:rPr>
        <w:t>do not remove</w:t>
      </w:r>
      <w:r>
        <w:t xml:space="preserve"> the tab from the Table of Contents but use Strikethrough to indicate that the service/equipment is not present at that client.</w:t>
      </w:r>
    </w:p>
    <w:p w:rsidR="008735E0" w:rsidRDefault="008735E0" w:rsidP="008735E0"/>
    <w:p w:rsidR="00945A1D" w:rsidRDefault="00945A1D" w:rsidP="00945A1D">
      <w:pPr>
        <w:pStyle w:val="Heading2"/>
      </w:pPr>
      <w:r>
        <w:t>Notable changes</w:t>
      </w:r>
    </w:p>
    <w:p w:rsidR="0063625C" w:rsidRDefault="0063625C" w:rsidP="00945A1D">
      <w:pPr>
        <w:pStyle w:val="ListParagraph"/>
        <w:numPr>
          <w:ilvl w:val="0"/>
          <w:numId w:val="1"/>
        </w:numPr>
      </w:pPr>
      <w:r>
        <w:t>Table of Contents with links to each sheet. Each sheet will have a link back to the Table of Contents on top of the sheet.</w:t>
      </w:r>
    </w:p>
    <w:p w:rsidR="00945A1D" w:rsidRDefault="00945A1D" w:rsidP="00945A1D">
      <w:pPr>
        <w:pStyle w:val="ListParagraph"/>
        <w:numPr>
          <w:ilvl w:val="0"/>
          <w:numId w:val="1"/>
        </w:numPr>
      </w:pPr>
      <w:r>
        <w:t>The columns on each table has been ordered by approximate frequency of use.</w:t>
      </w:r>
    </w:p>
    <w:p w:rsidR="00945A1D" w:rsidRDefault="00945A1D" w:rsidP="00945A1D">
      <w:pPr>
        <w:pStyle w:val="ListParagraph"/>
        <w:numPr>
          <w:ilvl w:val="0"/>
          <w:numId w:val="1"/>
        </w:numPr>
      </w:pPr>
      <w:r>
        <w:t>User passwords and Software keys will be imported to infrastructure.</w:t>
      </w:r>
    </w:p>
    <w:p w:rsidR="00945A1D" w:rsidRDefault="00945A1D" w:rsidP="00945A1D">
      <w:pPr>
        <w:pStyle w:val="ListParagraph"/>
        <w:numPr>
          <w:ilvl w:val="0"/>
          <w:numId w:val="1"/>
        </w:numPr>
      </w:pPr>
      <w:r>
        <w:t>Background section</w:t>
      </w:r>
      <w:r w:rsidR="00F43D74">
        <w:t xml:space="preserve"> </w:t>
      </w:r>
      <w:r w:rsidR="00722473">
        <w:t>which may contain synopsis and other relevant information relating to that tab.</w:t>
      </w:r>
    </w:p>
    <w:p w:rsidR="00722473" w:rsidRPr="00945A1D" w:rsidRDefault="00722473" w:rsidP="00945A1D">
      <w:pPr>
        <w:pStyle w:val="ListParagraph"/>
        <w:numPr>
          <w:ilvl w:val="0"/>
          <w:numId w:val="1"/>
        </w:numPr>
      </w:pPr>
      <w:r>
        <w:t>Pivot tables has been added. Due to pivots being a new feature, the tabs are added at the end of the worksheet list.</w:t>
      </w:r>
    </w:p>
    <w:p w:rsidR="00945A1D" w:rsidRPr="008735E0" w:rsidRDefault="00945A1D" w:rsidP="008735E0"/>
    <w:p w:rsidR="008E083E" w:rsidRDefault="008E083E" w:rsidP="008E083E">
      <w:pPr>
        <w:pStyle w:val="Heading2"/>
      </w:pPr>
      <w:r>
        <w:t>Revision Process</w:t>
      </w:r>
    </w:p>
    <w:p w:rsidR="008735E0" w:rsidRDefault="008735E0" w:rsidP="008735E0">
      <w:r>
        <w:t>Please take a look at the template and your current infrastructure to approximate the way it will impact your day to d</w:t>
      </w:r>
      <w:r w:rsidR="0001472E">
        <w:t>ay use when switching to the new template</w:t>
      </w:r>
      <w:r>
        <w:t>. Based on that</w:t>
      </w:r>
      <w:r w:rsidR="00DA60B8">
        <w:t xml:space="preserve"> and any other factors, please send </w:t>
      </w:r>
      <w:r w:rsidR="0001472E">
        <w:t>any suggestions to</w:t>
      </w:r>
      <w:r w:rsidR="00DA60B8">
        <w:t xml:space="preserve"> </w:t>
      </w:r>
      <w:hyperlink r:id="rId6" w:history="1">
        <w:r w:rsidR="00DA60B8" w:rsidRPr="00DE716F">
          <w:rPr>
            <w:rStyle w:val="Hyperlink"/>
          </w:rPr>
          <w:t>wasif@charterts.com</w:t>
        </w:r>
      </w:hyperlink>
      <w:r w:rsidR="00DA60B8">
        <w:t>. We will review these changes and resend the template. We will repeat this process for a week, after which the senior staff will vote to keep, re-plan or discard the new infrastructure.</w:t>
      </w:r>
    </w:p>
    <w:p w:rsidR="00DA60B8" w:rsidRDefault="00DA60B8" w:rsidP="008735E0"/>
    <w:p w:rsidR="00DA60B8" w:rsidRDefault="00DA60B8" w:rsidP="00DA60B8">
      <w:pPr>
        <w:pStyle w:val="Heading2"/>
      </w:pPr>
      <w:r>
        <w:t>Successful Standardization</w:t>
      </w:r>
    </w:p>
    <w:p w:rsidR="00DA60B8" w:rsidRPr="00DA60B8" w:rsidRDefault="00DA60B8" w:rsidP="00DA60B8">
      <w:r>
        <w:t xml:space="preserve">If the standardization process is approved, </w:t>
      </w:r>
      <w:r w:rsidR="0001472E">
        <w:t>Field Service engineers</w:t>
      </w:r>
      <w:r>
        <w:t xml:space="preserve"> will change the infrastructure documents for </w:t>
      </w:r>
      <w:r w:rsidR="0001472E">
        <w:t>their respective clients</w:t>
      </w:r>
      <w:r>
        <w:t>. The curre</w:t>
      </w:r>
      <w:bookmarkStart w:id="0" w:name="_GoBack"/>
      <w:bookmarkEnd w:id="0"/>
      <w:r>
        <w:t>nt infrastructure will be re-named to %Client Infrastructure – Depreciated. Please accommodate yourselves to the new design!</w:t>
      </w:r>
    </w:p>
    <w:sectPr w:rsidR="00DA60B8" w:rsidRPr="00DA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A6A"/>
    <w:multiLevelType w:val="hybridMultilevel"/>
    <w:tmpl w:val="4FB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3E"/>
    <w:rsid w:val="0001472E"/>
    <w:rsid w:val="005961D0"/>
    <w:rsid w:val="0063625C"/>
    <w:rsid w:val="00722473"/>
    <w:rsid w:val="008735E0"/>
    <w:rsid w:val="008E083E"/>
    <w:rsid w:val="00945A1D"/>
    <w:rsid w:val="00A861F8"/>
    <w:rsid w:val="00DA60B8"/>
    <w:rsid w:val="00F4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CD0F-BD80-4185-87A3-B943B52C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60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sif@charter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7E53-0034-4672-B0AC-C9358B7D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Zaman</dc:creator>
  <cp:keywords/>
  <dc:description/>
  <cp:lastModifiedBy>Wasif Zaman</cp:lastModifiedBy>
  <cp:revision>7</cp:revision>
  <dcterms:created xsi:type="dcterms:W3CDTF">2014-12-29T20:26:00Z</dcterms:created>
  <dcterms:modified xsi:type="dcterms:W3CDTF">2014-12-30T13:40:00Z</dcterms:modified>
</cp:coreProperties>
</file>