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1.01 — REGIONAL ANALYSIS</w:t>
      </w:r>
    </w:p>
    <w:p>
      <w:r>
        <w:rPr>
          <w:b/>
          <w:color w:val="0B1F3A"/>
          <w:sz w:val="52"/>
        </w:rPr>
        <w:t>Regional Analysis</w:t>
      </w:r>
    </w:p>
    <w:p>
      <w:r>
        <w:rPr>
          <w:color w:val="555555"/>
          <w:sz w:val="26"/>
        </w:rPr>
        <w:t>Al Safa 2 Park — Dubai → District → Neighborhood → Park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Scale Progression Studied</w:t>
      </w:r>
    </w:p>
    <w:p>
      <w:r>
        <w:rPr>
          <w:b w:val="0"/>
          <w:i w:val="0"/>
        </w:rPr>
        <w:t>Dubai → District → Neighborhood → Park</w:t>
      </w:r>
    </w:p>
    <w:p>
      <w:pPr>
        <w:pStyle w:val="Heading1"/>
      </w:pPr>
      <w:r>
        <w:rPr>
          <w:color w:val="0B1F3A"/>
          <w:sz w:val="30"/>
        </w:rPr>
        <w:t>2. Dubai-Wide Context</w:t>
      </w:r>
    </w:p>
    <w:p>
      <w:pPr>
        <w:pStyle w:val="ListBullet"/>
      </w:pPr>
      <w:r>
        <w:rPr>
          <w:b w:val="0"/>
          <w:i w:val="0"/>
        </w:rPr>
        <w:t>The site sits within Dubai's established low-rise residential belt west of Sheikh Zayed Road (Al Safa, Al Wasl, Umm Suqeim, Jumeirah) — one of the city's oldest planned neighborhood clusters.</w:t>
      </w:r>
    </w:p>
    <w:p>
      <w:pPr>
        <w:pStyle w:val="ListBullet"/>
      </w:pPr>
      <w:r>
        <w:rPr>
          <w:b w:val="0"/>
          <w:i w:val="0"/>
        </w:rPr>
        <w:t>Dubai Municipality's own Neighborhood Parks Manual classifies this typology as a District/Community/Neighbourhood park: primarily for nearby residents, operating 05:00–23:00, all seasons.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Density Band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Park Area Range (sqm)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(&gt;220 person/ha)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3,000 – 150,000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 (70–220 person/ha)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3,500 – 300,000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(&lt;70 person/ha)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4,000 – 500,000</w:t>
            </w:r>
          </w:p>
        </w:tc>
      </w:tr>
    </w:tbl>
    <w:p/>
    <w:p>
      <w:r>
        <w:rPr>
          <w:b/>
          <w:i w:val="0"/>
        </w:rPr>
        <w:t>Al Safa 2 Park = 15,000 sqm</w:t>
      </w:r>
      <w:r>
        <w:rPr>
          <w:b w:val="0"/>
          <w:i w:val="0"/>
        </w:rPr>
        <w:t>, placing it in the neighborhood-scale band regardless of density tier — consistent with the low-rise villa/townhouse context.</w:t>
      </w:r>
    </w:p>
    <w:p>
      <w:pPr>
        <w:pStyle w:val="Heading1"/>
      </w:pPr>
      <w:r>
        <w:rPr>
          <w:color w:val="0B1F3A"/>
          <w:sz w:val="30"/>
        </w:rPr>
        <w:t>3. District Level</w:t>
      </w:r>
    </w:p>
    <w:p>
      <w:r>
        <w:rPr>
          <w:b w:val="0"/>
          <w:i w:val="0"/>
        </w:rPr>
        <w:t xml:space="preserve">From the official master-plan location graphic, the park sits at the convergence of four named districts: </w:t>
      </w:r>
      <w:r>
        <w:rPr>
          <w:b/>
          <w:i w:val="0"/>
        </w:rPr>
        <w:t>Umm Suqeim First</w:t>
      </w:r>
      <w:r>
        <w:rPr>
          <w:b w:val="0"/>
          <w:i w:val="0"/>
        </w:rPr>
        <w:t xml:space="preserve"> (west), </w:t>
      </w:r>
      <w:r>
        <w:rPr>
          <w:b/>
          <w:i w:val="0"/>
        </w:rPr>
        <w:t>Al Safa Second</w:t>
      </w:r>
      <w:r>
        <w:rPr>
          <w:b w:val="0"/>
          <w:i w:val="0"/>
        </w:rPr>
        <w:t xml:space="preserve"> (north-east), </w:t>
      </w:r>
      <w:r>
        <w:rPr>
          <w:b/>
          <w:i w:val="0"/>
        </w:rPr>
        <w:t>Al Manara</w:t>
      </w:r>
      <w:r>
        <w:rPr>
          <w:b w:val="0"/>
          <w:i w:val="0"/>
        </w:rPr>
        <w:t xml:space="preserve"> (south), and </w:t>
      </w:r>
      <w:r>
        <w:rPr>
          <w:b/>
          <w:i w:val="0"/>
        </w:rPr>
        <w:t>Al Qouz Industrial First</w:t>
      </w:r>
      <w:r>
        <w:rPr>
          <w:b w:val="0"/>
          <w:i w:val="0"/>
        </w:rPr>
        <w:t xml:space="preserve"> (east, across Sheikh Zayed Road / E11).</w:t>
      </w:r>
    </w:p>
    <w:p>
      <w:pPr>
        <w:pStyle w:val="Heading1"/>
      </w:pPr>
      <w:r>
        <w:rPr>
          <w:color w:val="0B1F3A"/>
          <w:sz w:val="30"/>
        </w:rPr>
        <w:t>4. Neighborhood Level</w:t>
      </w:r>
    </w:p>
    <w:p>
      <w:pPr>
        <w:pStyle w:val="ListBullet"/>
      </w:pPr>
      <w:r>
        <w:rPr>
          <w:b w:val="0"/>
          <w:i w:val="0"/>
        </w:rPr>
        <w:t>Umm Suqeim Model School for Basic Education (NE, walking distance)</w:t>
      </w:r>
    </w:p>
    <w:p>
      <w:pPr>
        <w:pStyle w:val="ListBullet"/>
      </w:pPr>
      <w:r>
        <w:rPr>
          <w:b w:val="0"/>
          <w:i w:val="0"/>
        </w:rPr>
        <w:t>Dubai Physiotherapy &amp; Rehabilitation Center (N, adjacent)</w:t>
      </w:r>
    </w:p>
    <w:p>
      <w:pPr>
        <w:pStyle w:val="ListBullet"/>
      </w:pPr>
      <w:r>
        <w:rPr>
          <w:b w:val="0"/>
          <w:i w:val="0"/>
        </w:rPr>
        <w:t>Aisha Butti Al Mulla Masjid (SE, adjacent)</w:t>
      </w:r>
    </w:p>
    <w:p>
      <w:pPr>
        <w:pStyle w:val="ListBullet"/>
      </w:pPr>
      <w:r>
        <w:rPr>
          <w:b w:val="0"/>
          <w:i w:val="0"/>
        </w:rPr>
        <w:t>Local street grid: 4C, 6C, 6D, 10C/D, 31A, 37A, Streets 27/35, B29, C14</w:t>
      </w:r>
    </w:p>
    <w:p>
      <w:pPr>
        <w:pStyle w:val="ListBullet"/>
      </w:pPr>
      <w:r>
        <w:rPr>
          <w:b w:val="0"/>
          <w:i w:val="0"/>
        </w:rPr>
        <w:t>ONPASSIVE Metro Station across Sheikh Zayed Road to the east</w:t>
      </w:r>
    </w:p>
    <w:p>
      <w:pPr>
        <w:pStyle w:val="Heading1"/>
      </w:pPr>
      <w:r>
        <w:rPr>
          <w:color w:val="0B1F3A"/>
          <w:sz w:val="30"/>
        </w:rPr>
        <w:t>5. Real Population &amp; Catchment (Dubai Statistics Center, 2023)</w:t>
      </w:r>
    </w:p>
    <w:p>
      <w:r>
        <w:rPr>
          <w:b w:val="0"/>
          <w:i w:val="0"/>
        </w:rPr>
        <w:t>The surrounding communities' populations are now sourced from real data (Dubai Statistics Center 2023 Population Bulletin), replacing the earlier data gap: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Community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Residents (2023)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First (356)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7,443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Second (362)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9,220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Third (366)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4,867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Safa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16,986 (density 3,800/km²)</w:t>
            </w:r>
          </w:p>
        </w:tc>
      </w:tr>
    </w:tbl>
    <w:p/>
    <w:p>
      <w:r>
        <w:rPr>
          <w:b w:val="0"/>
          <w:i w:val="0"/>
        </w:rPr>
        <w:t xml:space="preserve">A full walk-catchment demand model built on this real data is provided as its own report: </w:t>
      </w:r>
      <w:r>
        <w:rPr>
          <w:b/>
          <w:i w:val="0"/>
        </w:rPr>
        <w:t>Phase1.13_Catchment_Demand_Analysis</w:t>
      </w:r>
      <w:r>
        <w:rPr>
          <w:b w:val="0"/>
          <w:i w:val="0"/>
        </w:rPr>
        <w:t>. Headline: ~7,640 residents live within a 10-minute (800m) walk, and estimated peak concurrent demand (~169 visitors) fits within the Neighborhood Parks Manual's 225-600 capacity benchmark for a 15,000 sqm park.</w:t>
      </w:r>
    </w:p>
    <w:p>
      <w:pPr>
        <w:pStyle w:val="Heading1"/>
      </w:pPr>
      <w:r>
        <w:rPr>
          <w:color w:val="0B1F3A"/>
          <w:sz w:val="30"/>
        </w:rPr>
        <w:t>6. Park Level</w:t>
      </w:r>
    </w:p>
    <w:p>
      <w:r>
        <w:rPr>
          <w:b w:val="0"/>
          <w:i w:val="0"/>
        </w:rPr>
        <w:t>15,000 sqm neighborhood park, existing and slated for full redevelopment. Per the Neighborhood Parks Manual's benchmark for this archetype: target users are families, sport enthusiasts, picnickers, teenagers, and pet owners; typical visit duration 1–3 hours; peak visitor capacity 150–400 visitors per 10,000 sqm.</w:t>
      </w:r>
    </w:p>
    <w:p>
      <w:pPr>
        <w:pStyle w:val="Heading1"/>
      </w:pPr>
      <w:r>
        <w:rPr>
          <w:color w:val="0B1F3A"/>
          <w:sz w:val="30"/>
        </w:rPr>
        <w:t>7. Regional Network Items — Data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Service radius / catchment population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✅ NOW SOURCED — Dubai Statistics Center 2023 (see Phase 1.13)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Major roads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✅ Available — SZR (E11), Al Wasl St, Al Manara St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✅ SOURCED — ONPASSIVE Station, Red Line, Fare Zone 2 (see Phase 1.08)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 network (linkage to other Dubai parks)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 — requires Dubai Municipality GIS layer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Urban growth trend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 — requires Dubai 2040 Urban Master Plan data</w:t>
            </w:r>
          </w:p>
        </w:tc>
      </w:tr>
    </w:tbl>
    <w:p/>
    <w:p>
      <w:r>
        <w:rPr>
          <w:b w:val="0"/>
          <w:i w:val="0"/>
        </w:rPr>
        <w:t xml:space="preserve">Remaining "Not available" items require GIS layers not in the competition files, logged in </w:t>
      </w:r>
      <w:r>
        <w:rPr>
          <w:b/>
          <w:i w:val="0"/>
        </w:rPr>
        <w:t>00_MASTER_TRACKER</w:t>
      </w:r>
      <w:r>
        <w:rPr>
          <w:b w:val="0"/>
          <w:i w:val="0"/>
        </w:rPr>
        <w:t xml:space="preserve"> — not fabricated here.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