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C8A24A"/>
          <w:sz w:val="18"/>
        </w:rPr>
        <w:t>PHASE 8 — USER EXPERIENCE &amp; ACTIVATION [AI DRAFT]</w:t>
      </w:r>
    </w:p>
    <w:p>
      <w:r>
        <w:rPr>
          <w:b/>
          <w:color w:val="0B1F3A"/>
          <w:sz w:val="52"/>
        </w:rPr>
        <w:t>User Experience &amp; Activation</w:t>
      </w:r>
    </w:p>
    <w:p>
      <w:r>
        <w:rPr>
          <w:color w:val="555555"/>
          <w:sz w:val="26"/>
        </w:rPr>
        <w:t>Al Safa 2 Park — Personas, Daily/Seasonal Use, Programming &amp; Journey Maps</w:t>
      </w:r>
    </w:p>
    <w:p>
      <w:r>
        <w:rPr>
          <w:color w:val="C8A24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i w:val="0"/>
        </w:rPr>
        <w:t>AI-GENERATED DRAFT — FOR REVIEW.</w:t>
      </w:r>
      <w:r>
        <w:rPr>
          <w:b w:val="0"/>
          <w:i w:val="0"/>
        </w:rPr>
        <w:t xml:space="preserve"> Personas and journeys are grounded in the real user groups from Phase 1.09, the real catchment population from Phase 1.13 (~7,640 residents within a 10-min walk, Dubai Statistics Center 2023), and the masterplan zones from Phase 5 — not generic.</w:t>
      </w:r>
    </w:p>
    <w:p>
      <w:pPr>
        <w:pStyle w:val="Heading1"/>
      </w:pPr>
      <w:r>
        <w:rPr>
          <w:color w:val="0B1F3A"/>
          <w:sz w:val="30"/>
        </w:rPr>
        <w:t>8.1 User Personas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Persona</w:t>
            </w:r>
          </w:p>
        </w:tc>
        <w:tc>
          <w:tcPr>
            <w:tcW w:type="dxa" w:w="3324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Profile</w:t>
            </w:r>
          </w:p>
        </w:tc>
        <w:tc>
          <w:tcPr>
            <w:tcW w:type="dxa" w:w="3324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Primary Zones Used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Amina, 34 — parent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Visits after school pickup from adjacent Umm Suqeim Model School with 2 kids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Children's Play Zone, Family Picnic &amp; Shaded Seating</w:t>
            </w:r>
          </w:p>
        </w:tc>
      </w:tr>
      <w:tr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Rashid, 68 — older resident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Daily evening walk, values shade and seating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Shaded Spine, perimeter jogging loop, Quiet Contemplation Garden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Sara, 16 — teenager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After-school social visit with friends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Community Plaza &amp; Event Lawn, Outdoor Fitness &amp; Wellness</w:t>
            </w:r>
          </w:p>
        </w:tc>
      </w:tr>
      <w:tr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Mr. Al Farsi — wheelchair user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Weekly visit for fresh air and social contact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Shaded Spine (100% step-free per Phase 5.7), Community Plaza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Fatima, 29 — fitness enthusiast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Early morning run before work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Perimeter jogging loop, Outdoor Fitness &amp; Wellness</w:t>
            </w:r>
          </w:p>
        </w:tc>
      </w:tr>
    </w:tbl>
    <w:p/>
    <w:p>
      <w:pPr>
        <w:pStyle w:val="Heading1"/>
      </w:pPr>
      <w:r>
        <w:rPr>
          <w:color w:val="0B1F3A"/>
          <w:sz w:val="30"/>
        </w:rPr>
        <w:t>8.2 Daily Use 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Time</w:t>
            </w:r>
          </w:p>
        </w:tc>
        <w:tc>
          <w:tcPr>
            <w:tcW w:type="dxa" w:w="4986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Dominant Activity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05:00-08:00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Fitness/jogging (cooler hours, per Phase 1.05 comfort window)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08:00-15:00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Lowest use — peak heat, minimal shade-independent activity expected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15:00-18:00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Family/school pickup traffic — Children's Play Zone peak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18:00-23:00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Community Plaza, evening walking loop, social/teen use (within Manual's 05:00-23:00 operating window)</w:t>
            </w:r>
          </w:p>
        </w:tc>
      </w:tr>
    </w:tbl>
    <w:p/>
    <w:p>
      <w:pPr>
        <w:pStyle w:val="Heading1"/>
      </w:pPr>
      <w:r>
        <w:rPr>
          <w:color w:val="0B1F3A"/>
          <w:sz w:val="30"/>
        </w:rPr>
        <w:t>8.3 Seasonal Use</w:t>
      </w:r>
    </w:p>
    <w:p>
      <w:r>
        <w:rPr>
          <w:b w:val="0"/>
          <w:i w:val="0"/>
        </w:rPr>
        <w:t>Nov-Apr (Phase 1.05 comfort window): full-day use across all zones expected. May-Oct: use concentrated in the 100%-shaded Shaded Spine and shaded room edges during midday (per Phase 7.1/7.2 computed coverage), with open lawns (Sports Lawn, Event Lawn) more viable in early morning/evening only.</w:t>
      </w:r>
    </w:p>
    <w:p>
      <w:pPr>
        <w:pStyle w:val="Heading1"/>
      </w:pPr>
      <w:r>
        <w:rPr>
          <w:color w:val="0B1F3A"/>
          <w:sz w:val="30"/>
        </w:rPr>
        <w:t>8.4 Programming</w:t>
      </w:r>
    </w:p>
    <w:p>
      <w:r>
        <w:rPr>
          <w:b w:val="0"/>
          <w:i w:val="0"/>
        </w:rPr>
        <w:t>Targeting the Neighborhood Parks Manual's benchmark of 60+ small events/year for a park this size: weekly fitness classes (Outdoor Fitness zone), monthly community markets (Community Plaza), and seasonal cultural celebrations aligned with UAE national holidays.</w:t>
      </w:r>
    </w:p>
    <w:p>
      <w:pPr>
        <w:pStyle w:val="Heading1"/>
      </w:pPr>
      <w:r>
        <w:rPr>
          <w:color w:val="0B1F3A"/>
          <w:sz w:val="30"/>
        </w:rPr>
        <w:t>8.5 Events</w:t>
      </w:r>
    </w:p>
    <w:p>
      <w:r>
        <w:rPr>
          <w:b w:val="0"/>
          <w:i w:val="0"/>
        </w:rPr>
        <w:t>Community Plaza &amp; Event Lawn (1,224 sqm, Phase 5 schedule) sized specifically to host the Manual's benchmark small-to-medium event scale, with permeable paving (Phase 6.3) selected to support event loading.</w:t>
      </w:r>
    </w:p>
    <w:p>
      <w:pPr>
        <w:pStyle w:val="Heading1"/>
      </w:pPr>
      <w:r>
        <w:rPr>
          <w:color w:val="0B1F3A"/>
          <w:sz w:val="30"/>
        </w:rPr>
        <w:t>8.6 Community Interaction</w:t>
      </w:r>
    </w:p>
    <w:p>
      <w:r>
        <w:rPr>
          <w:b w:val="0"/>
          <w:i w:val="0"/>
        </w:rPr>
        <w:t>Central Community Plaza position (Phase 5.1) places it within natural view of every surrounding room, supporting incidental social interaction beyond programmed events.</w:t>
      </w:r>
    </w:p>
    <w:p>
      <w:pPr>
        <w:pStyle w:val="Heading1"/>
      </w:pPr>
      <w:r>
        <w:rPr>
          <w:color w:val="0B1F3A"/>
          <w:sz w:val="30"/>
        </w:rPr>
        <w:t>8.7 Safety Experience</w:t>
      </w:r>
    </w:p>
    <w:p>
      <w:r>
        <w:rPr>
          <w:b w:val="0"/>
          <w:i w:val="0"/>
        </w:rPr>
        <w:t>Continuous spine lighting (Phase 6.5) plus natural surveillance from the plaza's central position (Phase 5.8) support the brief's day/night, all-season safety requirement.</w:t>
      </w:r>
    </w:p>
    <w:p>
      <w:pPr>
        <w:pStyle w:val="Heading1"/>
      </w:pPr>
      <w:r>
        <w:rPr>
          <w:color w:val="0B1F3A"/>
          <w:sz w:val="30"/>
        </w:rPr>
        <w:t>8.8 Inclusive Design</w:t>
      </w:r>
    </w:p>
    <w:p>
      <w:r>
        <w:rPr>
          <w:b w:val="0"/>
          <w:i w:val="0"/>
        </w:rPr>
        <w:t>100% step-free primary circulation (Phase 5.7), poured-in-place rubber play surfacing (Phase 6.3), and accessible seating every ~30m (Phase 6.6) directly answer Phase 1.10's undocumented-accessibility-baseline finding with concrete commitments.</w:t>
      </w:r>
    </w:p>
    <w:p>
      <w:pPr>
        <w:pStyle w:val="Heading1"/>
      </w:pPr>
      <w:r>
        <w:rPr>
          <w:color w:val="0B1F3A"/>
          <w:sz w:val="30"/>
        </w:rPr>
        <w:t>8.9 Children's Experience</w:t>
      </w:r>
    </w:p>
    <w:p>
      <w:r>
        <w:rPr>
          <w:b w:val="0"/>
          <w:i w:val="0"/>
        </w:rPr>
        <w:t>Children's Play Zone (1,088 sqm) positioned directly off the Shaded Spine near the Main Entrance Plaza — shortest, most legible route from arrival to play, with Family Picnic seating immediately adjacent for parent sightlines.</w:t>
      </w:r>
    </w:p>
    <w:p>
      <w:pPr>
        <w:pStyle w:val="Heading1"/>
      </w:pPr>
      <w:r>
        <w:rPr>
          <w:color w:val="0B1F3A"/>
          <w:sz w:val="30"/>
        </w:rPr>
        <w:t>8.10 Visitor Journey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4986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Amina (parent) — Weekday Journey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1. Arrival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Enters via Main Entrance Plaza (west) after school pickup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2. Orientation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Shaded Spine visible immediately, provides clear route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3. Destination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Turns into Children's Play Zone (first room off the spine)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4. Dwell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Sits in adjacent Family Picnic &amp; Shaded Seating, maintains sightline to kids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5. Departure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Returns via Shaded Spine to Main Entrance Plaza, fully shaded route both ways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