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4"/>
        </w:rPr>
        <w:t>Website Development Proposal</w:t>
      </w:r>
    </w:p>
    <w:p>
      <w:pPr>
        <w:jc w:val="center"/>
      </w:pPr>
      <w:r>
        <w:rPr>
          <w:b/>
          <w:color w:val="222222"/>
          <w:sz w:val="32"/>
        </w:rPr>
        <w:t>Sani Swapno Bazar</w:t>
      </w:r>
    </w:p>
    <w:p/>
    <w:p>
      <w:r>
        <w:rPr>
          <w:b/>
          <w:sz w:val="22"/>
        </w:rPr>
        <w:t xml:space="preserve">Prepared for: </w:t>
      </w:r>
      <w:r>
        <w:rPr>
          <w:sz w:val="22"/>
        </w:rPr>
        <w:t>Sani Swapno Bazar</w:t>
      </w:r>
    </w:p>
    <w:p>
      <w:r>
        <w:rPr>
          <w:b/>
          <w:sz w:val="22"/>
        </w:rPr>
        <w:t xml:space="preserve">Prepared by: </w:t>
      </w:r>
      <w:r>
        <w:rPr>
          <w:sz w:val="22"/>
        </w:rPr>
        <w:t>WJR &amp; Team</w:t>
      </w:r>
    </w:p>
    <w:p>
      <w:r>
        <w:rPr>
          <w:b/>
          <w:sz w:val="22"/>
        </w:rPr>
        <w:t xml:space="preserve">Date: </w:t>
      </w:r>
      <w:r>
        <w:rPr>
          <w:sz w:val="22"/>
        </w:rPr>
        <w:t>August 25, 2026</w:t>
      </w:r>
    </w:p>
    <w:p>
      <w:r>
        <w:rPr>
          <w:b/>
          <w:sz w:val="22"/>
        </w:rPr>
        <w:t xml:space="preserve">Validity: </w:t>
      </w:r>
      <w:r>
        <w:rPr>
          <w:sz w:val="22"/>
        </w:rPr>
        <w:t>This estimate is valid for 14 days from the date above.</w:t>
      </w:r>
    </w:p>
    <w:p>
      <w:pPr>
        <w:spacing w:before="360" w:after="160"/>
        <w:pBdr>
          <w:bottom w:val="single" w:sz="6" w:space="1" w:color="0F766E"/>
        </w:pBdr>
      </w:pPr>
      <w:r>
        <w:rPr>
          <w:b/>
          <w:color w:val="0F766E"/>
          <w:sz w:val="30"/>
        </w:rPr>
        <w:t>1. Project Overview</w:t>
      </w:r>
    </w:p>
    <w:p>
      <w:r>
        <w:rPr>
          <w:b w:val="0"/>
          <w:i w:val="0"/>
          <w:sz w:val="22"/>
        </w:rPr>
        <w:t>A customer-facing online storefront for Sani Swapno Bazar's product catalog, connected directly to your existing inventory system so products, prices, and stock levels stay accurate automatically — no manual double-entry.</w:t>
      </w:r>
    </w:p>
    <w:p>
      <w:r>
        <w:rPr>
          <w:b w:val="0"/>
          <w:i w:val="0"/>
          <w:sz w:val="22"/>
        </w:rPr>
        <w:t>Customers will be able to browse products by category, add items to a cart, and check out using:</w:t>
      </w:r>
    </w:p>
    <w:p>
      <w:pPr>
        <w:pStyle w:val="ListBullet"/>
        <w:spacing w:after="40"/>
      </w:pPr>
      <w:r>
        <w:rPr>
          <w:sz w:val="21"/>
        </w:rPr>
        <w:t>Cash on Delivery (default) — no payment needed until the order arrives.</w:t>
      </w:r>
    </w:p>
    <w:p>
      <w:pPr>
        <w:pStyle w:val="ListBullet"/>
        <w:spacing w:after="40"/>
      </w:pPr>
      <w:r>
        <w:rPr>
          <w:sz w:val="21"/>
        </w:rPr>
        <w:t>bKash or Nagad in advance — customer can choose to pay the full order amount ahead of time.</w:t>
      </w:r>
    </w:p>
    <w:p>
      <w:pPr>
        <w:pStyle w:val="ListBullet"/>
        <w:spacing w:after="40"/>
      </w:pPr>
      <w:r>
        <w:rPr>
          <w:sz w:val="21"/>
        </w:rPr>
        <w:t>Advance delivery charge for larger orders — to reduce fake/abandoned COD orders, orders above a set value require a small non-refundable advance before dispatch.</w:t>
      </w:r>
    </w:p>
    <w:p>
      <w:r>
        <w:rPr>
          <w:b w:val="0"/>
          <w:i w:val="0"/>
          <w:sz w:val="22"/>
        </w:rPr>
        <w:t>Every order is manually reviewed and confirmed by you (checking your bKash/Nagad app for reported transactions) before being shipped — no automated payment processing risk to manage.</w:t>
      </w:r>
    </w:p>
    <w:p>
      <w:pPr>
        <w:spacing w:before="360" w:after="160"/>
        <w:pBdr>
          <w:bottom w:val="single" w:sz="6" w:space="1" w:color="0F766E"/>
        </w:pBdr>
      </w:pPr>
      <w:r>
        <w:rPr>
          <w:b/>
          <w:color w:val="0F766E"/>
          <w:sz w:val="30"/>
        </w:rPr>
        <w:t>2. Two Build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0F766E"/>
          </w:tcPr>
          <w:p>
            <w:r/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3888"/>
            <w:shd w:val="clear" w:color="auto" w:fill="0F766E"/>
          </w:tcPr>
          <w:p>
            <w:r/>
            <w:r>
              <w:rPr>
                <w:b/>
                <w:color w:val="FFFFFF"/>
                <w:sz w:val="21"/>
              </w:rPr>
              <w:t>Tier A — Recommended</w:t>
            </w:r>
          </w:p>
        </w:tc>
        <w:tc>
          <w:tcPr>
            <w:tcW w:type="dxa" w:w="4176"/>
            <w:shd w:val="clear" w:color="auto" w:fill="0F766E"/>
          </w:tcPr>
          <w:p>
            <w:r/>
            <w:r>
              <w:rPr>
                <w:b/>
                <w:color w:val="FFFFFF"/>
                <w:sz w:val="21"/>
              </w:rPr>
              <w:t>Tier B — Future Upgrade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Payment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Cash on Delivery + manually-verified bKash/Nagad advance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Cash on Delivery + fully automatic online bKash/Nagad/card payments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Requires trade license?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Yes (needed to open a payment gateway merchant account)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Price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৳ 30,000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৳ 60,000 (fresh build)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Timeline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3–5 weeks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+2–3 weeks on top of Tier A</w:t>
            </w:r>
          </w:p>
        </w:tc>
      </w:tr>
    </w:tbl>
    <w:p/>
    <w:p>
      <w:r>
        <w:rPr>
          <w:b w:val="0"/>
          <w:i/>
          <w:sz w:val="22"/>
        </w:rPr>
        <w:t>Recommendation: Start with Tier A. It fits your current stage with manual payment handling, and is fully upgradable to Tier B later once you have the business paperwork required for a payment gateway account — see Section 5 for upgrade pricing if you start with Tier A now.</w:t>
      </w:r>
    </w:p>
    <w:p>
      <w:pPr>
        <w:spacing w:before="360" w:after="160"/>
        <w:pBdr>
          <w:bottom w:val="single" w:sz="6" w:space="1" w:color="0F766E"/>
        </w:pBdr>
      </w:pPr>
      <w:r>
        <w:rPr>
          <w:b/>
          <w:color w:val="0F766E"/>
          <w:sz w:val="30"/>
        </w:rPr>
        <w:t>3. Tier A — Cash-on-Delivery Storefront</w:t>
      </w:r>
    </w:p>
    <w:p>
      <w:pPr>
        <w:spacing w:before="80"/>
      </w:pPr>
      <w:r>
        <w:rPr>
          <w:b/>
          <w:sz w:val="24"/>
        </w:rPr>
        <w:t xml:space="preserve">Price: </w:t>
      </w:r>
      <w:r>
        <w:rPr>
          <w:b/>
          <w:color w:val="0F766E"/>
          <w:sz w:val="28"/>
        </w:rPr>
        <w:t>৳ 30,000</w:t>
      </w:r>
      <w:r>
        <w:rPr>
          <w:i/>
          <w:color w:val="555555"/>
          <w:sz w:val="20"/>
        </w:rPr>
        <w:t xml:space="preserve">  (one-time)</w:t>
      </w:r>
    </w:p>
    <w:p>
      <w:pPr>
        <w:spacing w:before="80"/>
      </w:pPr>
      <w:r>
        <w:rPr>
          <w:b/>
          <w:sz w:val="24"/>
        </w:rPr>
        <w:t xml:space="preserve">Timeline: </w:t>
      </w:r>
      <w:r>
        <w:rPr>
          <w:b/>
          <w:color w:val="0F766E"/>
          <w:sz w:val="28"/>
        </w:rPr>
        <w:t>3–5 weeks</w:t>
      </w:r>
    </w:p>
    <w:p>
      <w:pPr>
        <w:spacing w:before="240" w:after="80"/>
      </w:pPr>
      <w:r>
        <w:rPr>
          <w:b/>
          <w:color w:val="222222"/>
          <w:sz w:val="25"/>
        </w:rPr>
        <w:t>Included</w:t>
      </w:r>
    </w:p>
    <w:p>
      <w:pPr>
        <w:pStyle w:val="ListBullet"/>
        <w:spacing w:after="40"/>
      </w:pPr>
      <w:r>
        <w:rPr>
          <w:sz w:val="21"/>
        </w:rPr>
        <w:t>Public storefront: home page, category pages, and product detail pages, built from your existing product catalog and images.</w:t>
      </w:r>
    </w:p>
    <w:p>
      <w:pPr>
        <w:pStyle w:val="ListBullet"/>
        <w:spacing w:after="40"/>
      </w:pPr>
      <w:r>
        <w:rPr>
          <w:sz w:val="21"/>
        </w:rPr>
        <w:t>Shopping cart (add/update/remove items).</w:t>
      </w:r>
    </w:p>
    <w:p>
      <w:pPr>
        <w:pStyle w:val="ListBullet"/>
        <w:spacing w:after="40"/>
      </w:pPr>
      <w:r>
        <w:rPr>
          <w:sz w:val="21"/>
        </w:rPr>
        <w:t>Checkout with:</w:t>
      </w:r>
    </w:p>
    <w:p>
      <w:pPr>
        <w:pStyle w:val="ListBullet2"/>
        <w:spacing w:after="40"/>
      </w:pPr>
      <w:r>
        <w:rPr>
          <w:sz w:val="21"/>
        </w:rPr>
        <w:t>Cash on Delivery as the default option.</w:t>
      </w:r>
    </w:p>
    <w:p>
      <w:pPr>
        <w:pStyle w:val="ListBullet2"/>
        <w:spacing w:after="40"/>
      </w:pPr>
      <w:r>
        <w:rPr>
          <w:sz w:val="21"/>
        </w:rPr>
        <w:t>Option to pay in advance via bKash or Nagad (customer enters their Transaction ID; you verify it manually).</w:t>
      </w:r>
    </w:p>
    <w:p>
      <w:pPr>
        <w:pStyle w:val="ListBullet2"/>
        <w:spacing w:after="40"/>
      </w:pPr>
      <w:r>
        <w:rPr>
          <w:sz w:val="21"/>
        </w:rPr>
        <w:t>Tiered advance delivery charge for larger orders (pending your confirmation — see Section 8):</w:t>
      </w:r>
    </w:p>
    <w:p>
      <w:pPr>
        <w:pStyle w:val="ListBullet2"/>
        <w:spacing w:after="40"/>
      </w:pPr>
      <w:r>
        <w:rPr>
          <w:sz w:val="21"/>
        </w:rPr>
        <w:t>• Orders above ৳ 3,000 → ৳ 130 advance required</w:t>
      </w:r>
    </w:p>
    <w:p>
      <w:pPr>
        <w:pStyle w:val="ListBullet2"/>
        <w:spacing w:after="40"/>
      </w:pPr>
      <w:r>
        <w:rPr>
          <w:sz w:val="21"/>
        </w:rPr>
        <w:t>• Orders above ৳ 5,000 → ৳ 200 advance required</w:t>
      </w:r>
    </w:p>
    <w:p>
      <w:pPr>
        <w:pStyle w:val="ListBullet"/>
        <w:spacing w:after="40"/>
      </w:pPr>
      <w:r>
        <w:rPr>
          <w:sz w:val="21"/>
        </w:rPr>
        <w:t>Order notification sent directly to your WhatsApp/Messenger with full order details.</w:t>
      </w:r>
    </w:p>
    <w:p>
      <w:pPr>
        <w:pStyle w:val="ListBullet"/>
        <w:spacing w:after="40"/>
      </w:pPr>
      <w:r>
        <w:rPr>
          <w:sz w:val="21"/>
        </w:rPr>
        <w:t>Admin dashboard (extension of your existing inventory system) to view, confirm, and manage orders.</w:t>
      </w:r>
    </w:p>
    <w:p>
      <w:pPr>
        <w:pStyle w:val="ListBullet"/>
        <w:spacing w:after="40"/>
      </w:pPr>
      <w:r>
        <w:rPr>
          <w:sz w:val="21"/>
        </w:rPr>
        <w:t>Mobile-responsive design, since most customers will order from their phones.</w:t>
      </w:r>
    </w:p>
    <w:p>
      <w:pPr>
        <w:pStyle w:val="ListBullet"/>
        <w:spacing w:after="40"/>
      </w:pPr>
      <w:r>
        <w:rPr>
          <w:sz w:val="21"/>
        </w:rPr>
        <w:t>Product image support.</w:t>
      </w:r>
    </w:p>
    <w:p>
      <w:pPr>
        <w:pStyle w:val="ListBullet"/>
        <w:spacing w:after="40"/>
      </w:pPr>
      <w:r>
        <w:rPr>
          <w:sz w:val="21"/>
        </w:rPr>
        <w:t>Basic on-page SEO (page titles, descriptions) so products are findable via search engines.</w:t>
      </w:r>
    </w:p>
    <w:p>
      <w:pPr>
        <w:pStyle w:val="ListBullet"/>
        <w:spacing w:after="40"/>
      </w:pPr>
      <w:r>
        <w:rPr>
          <w:sz w:val="21"/>
        </w:rPr>
        <w:t>Performance optimizations: compressed/optimized images and fast-loading pages on reliable, always-on hosting.</w:t>
      </w:r>
    </w:p>
    <w:p>
      <w:pPr>
        <w:spacing w:before="240" w:after="80"/>
      </w:pPr>
      <w:r>
        <w:rPr>
          <w:b/>
          <w:color w:val="222222"/>
          <w:sz w:val="25"/>
        </w:rPr>
        <w:t>Not included in Tier A (available as add-ons — Section 7)</w:t>
      </w:r>
    </w:p>
    <w:p>
      <w:pPr>
        <w:pStyle w:val="ListBullet"/>
        <w:spacing w:after="40"/>
      </w:pPr>
      <w:r>
        <w:rPr>
          <w:sz w:val="21"/>
        </w:rPr>
        <w:t>Automatic online payment processing (Tier B).</w:t>
      </w:r>
    </w:p>
    <w:p>
      <w:pPr>
        <w:pStyle w:val="ListBullet"/>
        <w:spacing w:after="40"/>
      </w:pPr>
      <w:r>
        <w:rPr>
          <w:sz w:val="21"/>
        </w:rPr>
        <w:t>Automated fraud-order detection (available as an add-on — Section 7).</w:t>
      </w:r>
    </w:p>
    <w:p>
      <w:pPr>
        <w:pStyle w:val="ListBullet"/>
        <w:spacing w:after="40"/>
      </w:pPr>
      <w:r>
        <w:rPr>
          <w:sz w:val="21"/>
        </w:rPr>
        <w:t>Product photography or ad copywriting.</w:t>
      </w:r>
    </w:p>
    <w:p>
      <w:pPr>
        <w:pStyle w:val="ListBullet"/>
        <w:spacing w:after="40"/>
      </w:pPr>
      <w:r>
        <w:rPr>
          <w:sz w:val="21"/>
        </w:rPr>
        <w:t>Paid advertising/marketing setup.</w:t>
      </w:r>
    </w:p>
    <w:p>
      <w:pPr>
        <w:pStyle w:val="ListBullet"/>
        <w:spacing w:after="40"/>
      </w:pPr>
      <w:r>
        <w:rPr>
          <w:sz w:val="21"/>
        </w:rPr>
        <w:t>Ongoing content updates after launch (new product uploads are already possible directly through the existing admin panel).</w:t>
      </w:r>
    </w:p>
    <w:p>
      <w:pPr>
        <w:spacing w:before="360" w:after="160"/>
        <w:pBdr>
          <w:bottom w:val="single" w:sz="6" w:space="1" w:color="0F766E"/>
        </w:pBdr>
      </w:pPr>
      <w:r>
        <w:rPr>
          <w:b/>
          <w:color w:val="0F766E"/>
          <w:sz w:val="30"/>
        </w:rPr>
        <w:t>4. Tier B — Full Online Payment Storefront (Fresh Build)</w:t>
      </w:r>
    </w:p>
    <w:p>
      <w:pPr>
        <w:spacing w:before="80"/>
      </w:pPr>
      <w:r>
        <w:rPr>
          <w:b/>
          <w:sz w:val="24"/>
        </w:rPr>
        <w:t xml:space="preserve">Price: </w:t>
      </w:r>
      <w:r>
        <w:rPr>
          <w:b/>
          <w:color w:val="0F766E"/>
          <w:sz w:val="28"/>
        </w:rPr>
        <w:t>৳ 60,000</w:t>
      </w:r>
      <w:r>
        <w:rPr>
          <w:i/>
          <w:color w:val="555555"/>
          <w:sz w:val="20"/>
        </w:rPr>
        <w:t xml:space="preserve">  (one-time, fresh build)</w:t>
      </w:r>
    </w:p>
    <w:p>
      <w:r>
        <w:rPr>
          <w:b w:val="0"/>
          <w:i w:val="0"/>
          <w:sz w:val="22"/>
        </w:rPr>
        <w:t>Adds real-time, automatic bKash/Nagad/card payments at checkout via a licensed payment gateway, removing the need for manual transaction verification on advance/full payments.</w:t>
      </w:r>
    </w:p>
    <w:p>
      <w:r>
        <w:rPr>
          <w:b/>
          <w:i w:val="0"/>
          <w:sz w:val="22"/>
        </w:rPr>
        <w:t>Requirement before this tier is possible: a registered trade license and business bank account, needed to open a merchant account with a payment gateway provider. If you don't have this yet, Tier A is the right starting point.</w:t>
      </w:r>
    </w:p>
    <w:p>
      <w:r>
        <w:rPr>
          <w:b w:val="0"/>
          <w:i w:val="0"/>
          <w:sz w:val="22"/>
        </w:rPr>
        <w:t>Timeline: 3–5 weeks (built standalone) or +2–3 weeks if upgrading from an existing Tier A site (see Section 5).</w:t>
      </w:r>
    </w:p>
    <w:p>
      <w:pPr>
        <w:spacing w:before="360" w:after="160"/>
        <w:pBdr>
          <w:bottom w:val="single" w:sz="6" w:space="1" w:color="0F766E"/>
        </w:pBdr>
      </w:pPr>
      <w:r>
        <w:rPr>
          <w:b/>
          <w:color w:val="0F766E"/>
          <w:sz w:val="30"/>
        </w:rPr>
        <w:t>5. Upgrading Later From Tier A to Tier B</w:t>
      </w:r>
    </w:p>
    <w:p>
      <w:r>
        <w:rPr>
          <w:b w:val="0"/>
          <w:i w:val="0"/>
          <w:sz w:val="22"/>
        </w:rPr>
        <w:t>If you start with Tier A now and decide to add automatic online payments later, you will not be charged the full ৳ 60,000 again — the storefront, cart, product pages, and admin dashboard you already paid for stay exactly as they are. The upgrade fee only covers the new payment-gateway work.</w:t>
      </w:r>
    </w:p>
    <w:p>
      <w:pPr>
        <w:spacing w:before="80"/>
      </w:pPr>
      <w:r>
        <w:rPr>
          <w:b/>
          <w:sz w:val="24"/>
        </w:rPr>
        <w:t xml:space="preserve">Upgrade price: </w:t>
      </w:r>
      <w:r>
        <w:rPr>
          <w:b/>
          <w:color w:val="0F766E"/>
          <w:sz w:val="28"/>
        </w:rPr>
        <w:t>৳ 35,000</w:t>
      </w:r>
    </w:p>
    <w:p>
      <w:pPr>
        <w:spacing w:before="80"/>
      </w:pPr>
      <w:r>
        <w:rPr>
          <w:b/>
          <w:sz w:val="24"/>
        </w:rPr>
        <w:t xml:space="preserve">Timeline: </w:t>
      </w:r>
      <w:r>
        <w:rPr>
          <w:b/>
          <w:color w:val="0F766E"/>
          <w:sz w:val="28"/>
        </w:rPr>
        <w:t>2–3 weeks</w:t>
      </w:r>
    </w:p>
    <w:p>
      <w:pPr>
        <w:spacing w:before="240" w:after="80"/>
      </w:pPr>
      <w:r>
        <w:rPr>
          <w:b/>
          <w:color w:val="222222"/>
          <w:sz w:val="25"/>
        </w:rPr>
        <w:t>What the upgrade fee adds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0F766E"/>
          </w:tcPr>
          <w:p>
            <w:r/>
            <w:r>
              <w:rPr>
                <w:b/>
                <w:color w:val="FFFFFF"/>
                <w:sz w:val="21"/>
              </w:rPr>
              <w:t>New capability</w:t>
            </w:r>
          </w:p>
        </w:tc>
        <w:tc>
          <w:tcPr>
            <w:tcW w:type="dxa" w:w="6624"/>
            <w:shd w:val="clear" w:color="auto" w:fill="0F766E"/>
          </w:tcPr>
          <w:p>
            <w:r/>
            <w:r>
              <w:rPr>
                <w:b/>
                <w:color w:val="FFFFFF"/>
                <w:sz w:val="21"/>
              </w:rPr>
              <w:t>What it means for you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Live bKash / Nagad / card payment at checkout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Customers can pay instantly online during checkout, not just via manual transfer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Secure payment gateway integration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Connects your site to a licensed payment provider (e.g. SSLCommerz) that handles the actual money movement safely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Automatic payment confirmation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No more manually checking your bKash/Nagad app for every advance payment — the system confirms it instantly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Failed/declined payment handling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Customers see a clear message and can retry if a payment fails, instead of a broken checkout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Refund support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Refunds can be processed through the payment provider if ever needed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Payment reconciliation view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A clear dashboard view of which orders are actually paid vs. still pending, so nothing gets shipped unpaid by mistake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Merchant account setup guidance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Support getting your trade license and business documents into the payment gateway's merchant onboarding process</w:t>
            </w:r>
          </w:p>
        </w:tc>
      </w:tr>
    </w:tbl>
    <w:p/>
    <w:p>
      <w:r>
        <w:rPr>
          <w:b w:val="0"/>
          <w:i/>
          <w:sz w:val="22"/>
        </w:rPr>
        <w:t>What stays exactly the same (already covered by your Tier A payment): the storefront design, product browsing, cart, mobile responsiveness, WhatsApp order notifications, and your inventory-connected admin dashboard.</w:t>
      </w:r>
    </w:p>
    <w:p>
      <w:pPr>
        <w:spacing w:before="360" w:after="160"/>
        <w:pBdr>
          <w:bottom w:val="single" w:sz="6" w:space="1" w:color="0F766E"/>
        </w:pBdr>
      </w:pPr>
      <w:r>
        <w:rPr>
          <w:b/>
          <w:color w:val="0F766E"/>
          <w:sz w:val="30"/>
        </w:rPr>
        <w:t>6. Domain, Hosting &amp; Other Recurring Charges</w:t>
      </w:r>
    </w:p>
    <w:p>
      <w:r>
        <w:rPr>
          <w:b w:val="0"/>
          <w:i w:val="0"/>
          <w:sz w:val="22"/>
        </w:rPr>
        <w:t>These are paid directly by you to the service providers — they are separate from the one-time build price above, and are not marked up unless you'd like WJR &amp; Team to manage renewals on your behalf.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0F766E"/>
          </w:tcPr>
          <w:p>
            <w:r/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2880"/>
            <w:shd w:val="clear" w:color="auto" w:fill="0F766E"/>
          </w:tcPr>
          <w:p>
            <w:r/>
            <w:r>
              <w:rPr>
                <w:b/>
                <w:color w:val="FFFFFF"/>
                <w:sz w:val="21"/>
              </w:rPr>
              <w:t>Estimated Cost</w:t>
            </w:r>
          </w:p>
        </w:tc>
        <w:tc>
          <w:tcPr>
            <w:tcW w:type="dxa" w:w="3744"/>
            <w:shd w:val="clear" w:color="auto" w:fill="0F766E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Domain name (.com)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৳ 1,000 – 1,500 / year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Registered in your name, renews yearly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Website hosting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৳ 0 – 7,000 / year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Reliable, always-on hosting to keep the site fast and avoid slow loading; a free tier may be sufficient at launch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Database hosting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৳ 0 / year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Free tier is sufficient at your current scale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Image hosting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৳ 0 / year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Free tier is sufficient at your current scale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SSL certificate (secure https://)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৳ 0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Included free with hosting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Payment gateway fees (Tier B only)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fixed fee — approx. 2.5% per transaction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Only applies once Tier B is active; no cost while on Tier 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Fraud-order detection (optional, Section 7)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৳ 0 / month at current volume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Free tier covers up to 500 checks/month; a paid plan (~৳ 999/month) is only needed if order volume grows significantly</w:t>
            </w:r>
          </w:p>
        </w:tc>
      </w:tr>
    </w:tbl>
    <w:p/>
    <w:p>
      <w:r>
        <w:rPr>
          <w:b/>
          <w:i w:val="0"/>
          <w:sz w:val="22"/>
        </w:rPr>
        <w:t>Estimated total recurring cost: ৳ 1,000 – 8,500 per year, mostly just the domain renewal if free-tier hosting is used.</w:t>
      </w:r>
    </w:p>
    <w:p>
      <w:pPr>
        <w:spacing w:before="360" w:after="160"/>
        <w:pBdr>
          <w:bottom w:val="single" w:sz="6" w:space="1" w:color="0F766E"/>
        </w:pBdr>
      </w:pPr>
      <w:r>
        <w:rPr>
          <w:b/>
          <w:color w:val="0F766E"/>
          <w:sz w:val="30"/>
        </w:rPr>
        <w:t>7. Optional Add-ons (quoted separately if wanted)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624"/>
            <w:shd w:val="clear" w:color="auto" w:fill="0F766E"/>
          </w:tcPr>
          <w:p>
            <w:r/>
            <w:r>
              <w:rPr>
                <w:b/>
                <w:color w:val="FFFFFF"/>
                <w:sz w:val="21"/>
              </w:rPr>
              <w:t>Add-on</w:t>
            </w:r>
          </w:p>
        </w:tc>
        <w:tc>
          <w:tcPr>
            <w:tcW w:type="dxa" w:w="3744"/>
            <w:shd w:val="clear" w:color="auto" w:fill="0F766E"/>
          </w:tcPr>
          <w:p>
            <w:r/>
            <w:r>
              <w:rPr>
                <w:b/>
                <w:color w:val="FFFFFF"/>
                <w:sz w:val="21"/>
              </w:rPr>
              <w:t>Estimated Price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Fraud-order detection — automatically checks a customer's phone number against Bangladeshi courier delivery history (cancellations, failed deliveries, non-receipt) across Steadfast, Pathao, RedX, Paperfly, and Carrybee before you process a Cash on Delivery order, so risky orders can be flagged for extra confirmation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৳ 5,000 one-time integration fee. The checking service itself is free at your order volume (see Section 6); no ongoing cost unless you scale well beyond current volume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Monthly maintenance &amp; support retainer (updates, fixes, new feature requests)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৳ 1,500 – 3,000 / month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Managing domain/hosting renewals on your behalf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Small service fee, agreed separately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Product photography cleanup / re-shoots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Quoted separately, not a development service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SEO improvements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Quoted separately if requested</w:t>
            </w:r>
          </w:p>
        </w:tc>
      </w:tr>
    </w:tbl>
    <w:p/>
    <w:p>
      <w:pPr>
        <w:spacing w:before="360" w:after="160"/>
        <w:pBdr>
          <w:bottom w:val="single" w:sz="6" w:space="1" w:color="0F766E"/>
        </w:pBdr>
      </w:pPr>
      <w:r>
        <w:rPr>
          <w:b/>
          <w:color w:val="0F766E"/>
          <w:sz w:val="30"/>
        </w:rPr>
        <w:t>8. Information Needed From You Before Starting</w:t>
      </w:r>
    </w:p>
    <w:p>
      <w:pPr>
        <w:pStyle w:val="ListNumber"/>
      </w:pPr>
      <w:r>
        <w:rPr>
          <w:sz w:val="21"/>
        </w:rPr>
        <w:t>Confirm the advance delivery charge rule exactly: Orders above ৳ 3,000 → ৳ 130 advance, orders above ৳ 5,000 → ৳ 200 advance, orders below ৳ 3,000 → no advance (pure Cash on Delivery). (Please confirm this is correct, or let us know the correct amounts.)</w:t>
      </w:r>
    </w:p>
    <w:p>
      <w:pPr>
        <w:pStyle w:val="ListNumber"/>
      </w:pPr>
      <w:r>
        <w:rPr>
          <w:sz w:val="21"/>
        </w:rPr>
        <w:t>The bKash and/or Nagad number(s) customers should send advance payments to.</w:t>
      </w:r>
    </w:p>
    <w:p>
      <w:pPr>
        <w:pStyle w:val="ListNumber"/>
      </w:pPr>
      <w:r>
        <w:rPr>
          <w:sz w:val="21"/>
        </w:rPr>
        <w:t>The WhatsApp/phone number order notifications should be sent to.</w:t>
      </w:r>
    </w:p>
    <w:p>
      <w:pPr>
        <w:pStyle w:val="ListNumber"/>
      </w:pPr>
      <w:r>
        <w:rPr>
          <w:sz w:val="21"/>
        </w:rPr>
        <w:t>Product photos to use (or confirmation to proceed with what's already in the inventory system).</w:t>
      </w:r>
    </w:p>
    <w:p>
      <w:pPr>
        <w:pStyle w:val="ListNumber"/>
      </w:pPr>
      <w:r>
        <w:rPr>
          <w:sz w:val="21"/>
        </w:rPr>
        <w:t>Preferred domain name, if not already purchased.</w:t>
      </w:r>
    </w:p>
    <w:p>
      <w:pPr>
        <w:pStyle w:val="ListNumber"/>
      </w:pPr>
      <w:r>
        <w:rPr>
          <w:sz w:val="21"/>
        </w:rPr>
        <w:t>Whether you'd like the fraud-order detection add-on included from launch, or added later (covers delivery history across Steadfast, Pathao, RedX, Paperfly, and Carrybee).</w:t>
      </w:r>
    </w:p>
    <w:p>
      <w:pPr>
        <w:spacing w:before="360" w:after="160"/>
        <w:pBdr>
          <w:bottom w:val="single" w:sz="6" w:space="1" w:color="0F766E"/>
        </w:pBdr>
      </w:pPr>
      <w:r>
        <w:rPr>
          <w:b/>
          <w:color w:val="0F766E"/>
          <w:sz w:val="30"/>
        </w:rPr>
        <w:t>9. Payment Terms</w:t>
      </w:r>
    </w:p>
    <w:p>
      <w:pPr>
        <w:pStyle w:val="ListBullet"/>
        <w:spacing w:after="40"/>
      </w:pPr>
      <w:r>
        <w:rPr>
          <w:sz w:val="21"/>
        </w:rPr>
        <w:t>50% advance to begin work, 50% on delivery/launch.</w:t>
      </w:r>
    </w:p>
    <w:p>
      <w:pPr>
        <w:pStyle w:val="ListBullet"/>
        <w:spacing w:after="40"/>
      </w:pPr>
      <w:r>
        <w:rPr>
          <w:sz w:val="21"/>
        </w:rPr>
        <w:t>2 rounds of revisions included after the first working version is shared; additional revision rounds billed separately at a rate agreed in advance.</w:t>
      </w:r>
    </w:p>
    <w:p>
      <w:pPr>
        <w:pStyle w:val="ListBullet"/>
        <w:spacing w:after="40"/>
      </w:pPr>
      <w:r>
        <w:rPr>
          <w:sz w:val="21"/>
        </w:rPr>
        <w:t>Domain and hosting will be set up under your own accounts (recommended, so you retain full ownership and control), with our support to set these up together.</w:t>
      </w:r>
    </w:p>
    <w:p>
      <w:pPr>
        <w:spacing w:before="360" w:after="160"/>
        <w:pBdr>
          <w:bottom w:val="single" w:sz="6" w:space="1" w:color="0F766E"/>
        </w:pBdr>
      </w:pPr>
      <w:r>
        <w:rPr>
          <w:b/>
          <w:color w:val="0F766E"/>
          <w:sz w:val="30"/>
        </w:rPr>
        <w:t>10. Disclaimer</w:t>
      </w:r>
    </w:p>
    <w:p>
      <w:r>
        <w:rPr>
          <w:b w:val="0"/>
          <w:i/>
          <w:color w:val="555555"/>
          <w:sz w:val="22"/>
        </w:rPr>
        <w:t>This estimate is based on the current catalog and requirements as discussed. Significant scope changes (e.g. major new features, multi-language support, or a large increase in catalog size) may require a revised quote.</w:t>
      </w:r>
    </w:p>
    <w:p/>
    <w:p>
      <w:pPr>
        <w:jc w:val="center"/>
      </w:pPr>
      <w:r>
        <w:rPr>
          <w:b/>
          <w:color w:val="0F766E"/>
          <w:sz w:val="26"/>
        </w:rPr>
        <w:t>WJR &amp;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