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All, n=99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Group1, n=65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Group2, n=34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Hedge's g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88.79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10.66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95.89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2.33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75.21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6.11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38.07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19.02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3.99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1.93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38.83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1.39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37.00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2.26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46.40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4.32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0.91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30.35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9.93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31.78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9.78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27.62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9.77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97.00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2.01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0.42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.047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