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Variable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B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95% CI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beta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t</w:t>
            </w:r>
          </w:p>
        </w:tc>
        <w:tc>
          <w:tcPr>
            <w:tcW w:type="auto" w:w="0"/>
            <w:vAlign w:val="center"/>
            <w:tcBorders>
              <w:top w:sz="12" w:val="single" w:color="000000"/>
              <w:bottom w:sz="12" w:val="single" w:color="000000"/>
            </w:tcBorders>
          </w:tcPr>
          <w:p>
            <w:pPr>
              <w:jc w:val="center"/>
            </w:pPr>
            <w:r>
              <w:rPr>
                <w:i/>
              </w:rPr>
              <w:t>pvalues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(Constant)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-6.49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[-17.42, 4.43]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/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-1.20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.238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0.07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[-0.03, 0.17]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1.34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.186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var2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0.25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[-0.17, 0.67]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0.23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1.19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.241</w:t>
            </w:r>
          </w:p>
        </w:tc>
      </w:tr>
      <w:tr>
        <w:tc>
          <w:tcPr>
            <w:tcW w:type="auto" w:w="0"/>
            <w:vAlign w:val="center"/>
          </w:tcPr>
          <w:p>
            <w:pPr>
              <w:jc w:val="center"/>
            </w:pPr>
            <w:r>
              <w:t>var3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-0.01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[-0.11, 0.09]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-0.03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-0.17</w:t>
            </w:r>
          </w:p>
        </w:tc>
        <w:tc>
          <w:tcPr>
            <w:tcW w:type="auto" w:w="0"/>
            <w:vAlign w:val="center"/>
          </w:tcPr>
          <w:p>
            <w:pPr>
              <w:jc w:val="center"/>
            </w:pPr>
            <w:r>
              <w:t>.865</w:t>
            </w:r>
          </w:p>
        </w:tc>
      </w:tr>
      <w:tr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var4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0.04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[-0.05, 0.13]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0.14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0.82</w:t>
            </w:r>
          </w:p>
        </w:tc>
        <w:tc>
          <w:tcPr>
            <w:tcW w:type="auto" w:w="0"/>
            <w:vAlign w:val="center"/>
            <w:tcBorders>
              <w:bottom w:sz="12" w:val="single" w:color="000000"/>
            </w:tcBorders>
          </w:tcPr>
          <w:p>
            <w:pPr>
              <w:jc w:val="center"/>
            </w:pPr>
            <w:r>
              <w:t>.415</w:t>
            </w:r>
          </w:p>
        </w:tc>
      </w:tr>
    </w:tbl>
    <w:p>
      <w:r>
        <w:t>R squared adjusted = X.XX</w:t>
      </w:r>
    </w:p>
    <w:p>
      <w:r>
        <w:t>Dependent Variable: var5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