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6B1" w:rsidRPr="00F312FD" w:rsidRDefault="00A1311C">
      <w:pPr>
        <w:rPr>
          <w:b/>
          <w:sz w:val="28"/>
          <w:szCs w:val="28"/>
          <w:lang w:val="en-US"/>
        </w:rPr>
      </w:pPr>
      <w:proofErr w:type="spellStart"/>
      <w:r w:rsidRPr="00F312FD">
        <w:rPr>
          <w:b/>
          <w:sz w:val="28"/>
          <w:szCs w:val="28"/>
          <w:lang w:val="en-US"/>
        </w:rPr>
        <w:t>Leistung</w:t>
      </w:r>
      <w:proofErr w:type="spellEnd"/>
      <w:r w:rsidRPr="00F312FD">
        <w:rPr>
          <w:b/>
          <w:sz w:val="28"/>
          <w:szCs w:val="28"/>
          <w:lang w:val="en-US"/>
        </w:rPr>
        <w:t xml:space="preserve"> TOL</w:t>
      </w:r>
    </w:p>
    <w:p w:rsidR="002906B1" w:rsidRPr="00F312FD" w:rsidRDefault="002906B1">
      <w:pPr>
        <w:rPr>
          <w:b/>
          <w:u w:val="single"/>
          <w:lang w:val="en-US"/>
        </w:rPr>
      </w:pPr>
      <w:r w:rsidRPr="00F312FD">
        <w:rPr>
          <w:b/>
          <w:lang w:val="en-US"/>
        </w:rPr>
        <w:t xml:space="preserve">Tree of Life </w:t>
      </w:r>
      <w:proofErr w:type="spellStart"/>
      <w:r w:rsidRPr="00F312FD">
        <w:rPr>
          <w:b/>
          <w:u w:val="single"/>
          <w:lang w:val="en-US"/>
        </w:rPr>
        <w:t>Baumbestattungen</w:t>
      </w:r>
      <w:proofErr w:type="spellEnd"/>
    </w:p>
    <w:p w:rsidR="002906B1" w:rsidRDefault="002906B1">
      <w:r w:rsidRPr="00A1311C">
        <w:rPr>
          <w:b/>
        </w:rPr>
        <w:t>Bild</w:t>
      </w:r>
      <w:r w:rsidR="00A1311C">
        <w:rPr>
          <w:b/>
        </w:rPr>
        <w:t xml:space="preserve"> </w:t>
      </w:r>
      <w:proofErr w:type="spellStart"/>
      <w:r w:rsidR="00A1311C">
        <w:rPr>
          <w:b/>
        </w:rPr>
        <w:t>Aussen</w:t>
      </w:r>
      <w:proofErr w:type="spellEnd"/>
      <w:r>
        <w:t xml:space="preserve">: Wir sind Exklusivpartner von </w:t>
      </w:r>
      <w:proofErr w:type="spellStart"/>
      <w:r>
        <w:t>Tree</w:t>
      </w:r>
      <w:proofErr w:type="spellEnd"/>
      <w:r>
        <w:t xml:space="preserve"> </w:t>
      </w:r>
      <w:proofErr w:type="spellStart"/>
      <w:r>
        <w:t>of</w:t>
      </w:r>
      <w:proofErr w:type="spellEnd"/>
      <w:r>
        <w:t xml:space="preserve"> Life mit dem Logo</w:t>
      </w:r>
    </w:p>
    <w:p w:rsidR="00B76DC0" w:rsidRDefault="00B76DC0">
      <w:r>
        <w:rPr>
          <w:noProof/>
          <w:lang w:eastAsia="de-DE"/>
        </w:rPr>
        <w:drawing>
          <wp:inline distT="0" distB="0" distL="0" distR="0">
            <wp:extent cx="1924335" cy="1924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klusivpartner von ToL.jpg"/>
                    <pic:cNvPicPr/>
                  </pic:nvPicPr>
                  <pic:blipFill>
                    <a:blip r:embed="rId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30078" cy="1930078"/>
                    </a:xfrm>
                    <a:prstGeom prst="rect">
                      <a:avLst/>
                    </a:prstGeom>
                  </pic:spPr>
                </pic:pic>
              </a:graphicData>
            </a:graphic>
          </wp:inline>
        </w:drawing>
      </w:r>
      <w:bookmarkStart w:id="0" w:name="_GoBack"/>
      <w:bookmarkEnd w:id="0"/>
    </w:p>
    <w:p w:rsidR="00B76DC0" w:rsidRDefault="00B76DC0"/>
    <w:p w:rsidR="002906B1" w:rsidRDefault="002906B1">
      <w:r w:rsidRPr="00A1311C">
        <w:rPr>
          <w:b/>
        </w:rPr>
        <w:t>Text Außen</w:t>
      </w:r>
      <w:r>
        <w:t xml:space="preserve">:  </w:t>
      </w:r>
      <w:r w:rsidRPr="002906B1">
        <w:t xml:space="preserve">Neben allen traditionellen Bestattungsformen bieten wir Ihnen eine besondere Art des Abschieds – die Baumbestattung im eigenen Garten. </w:t>
      </w:r>
    </w:p>
    <w:p w:rsidR="00A1311C" w:rsidRDefault="00A1311C">
      <w:r w:rsidRPr="00A1311C">
        <w:rPr>
          <w:b/>
        </w:rPr>
        <w:t xml:space="preserve">Bild Innen: </w:t>
      </w:r>
      <w:r>
        <w:t xml:space="preserve">Baum </w:t>
      </w:r>
      <w:proofErr w:type="spellStart"/>
      <w:r>
        <w:t>ToL</w:t>
      </w:r>
      <w:proofErr w:type="spellEnd"/>
      <w:r w:rsidR="00885EF4">
        <w:tab/>
      </w:r>
      <w:r w:rsidR="00885EF4">
        <w:tab/>
      </w:r>
      <w:r w:rsidR="00885EF4">
        <w:tab/>
      </w:r>
      <w:r w:rsidR="00885EF4">
        <w:rPr>
          <w:noProof/>
          <w:lang w:eastAsia="de-DE"/>
        </w:rPr>
        <w:drawing>
          <wp:inline distT="0" distB="0" distL="0" distR="0">
            <wp:extent cx="1019703" cy="2039643"/>
            <wp:effectExtent l="19050" t="0" r="8997" b="0"/>
            <wp:docPr id="4" name="Bild 1" descr="E:\Stick\Fotos\Tree of Life-Ba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ck\Fotos\Tree of Life-Baum.jpg"/>
                    <pic:cNvPicPr>
                      <a:picLocks noChangeAspect="1" noChangeArrowheads="1"/>
                    </pic:cNvPicPr>
                  </pic:nvPicPr>
                  <pic:blipFill>
                    <a:blip r:embed="rId5" cstate="print"/>
                    <a:srcRect/>
                    <a:stretch>
                      <a:fillRect/>
                    </a:stretch>
                  </pic:blipFill>
                  <pic:spPr bwMode="auto">
                    <a:xfrm>
                      <a:off x="0" y="0"/>
                      <a:ext cx="1020365" cy="2040967"/>
                    </a:xfrm>
                    <a:prstGeom prst="rect">
                      <a:avLst/>
                    </a:prstGeom>
                    <a:noFill/>
                    <a:ln w="9525">
                      <a:noFill/>
                      <a:miter lim="800000"/>
                      <a:headEnd/>
                      <a:tailEnd/>
                    </a:ln>
                  </pic:spPr>
                </pic:pic>
              </a:graphicData>
            </a:graphic>
          </wp:inline>
        </w:drawing>
      </w:r>
    </w:p>
    <w:p w:rsidR="00A1311C" w:rsidRPr="00A1311C" w:rsidRDefault="00A1311C">
      <w:r w:rsidRPr="00A1311C">
        <w:rPr>
          <w:b/>
        </w:rPr>
        <w:t>Überschrift Innen</w:t>
      </w:r>
      <w:r>
        <w:t>: Das Konzept</w:t>
      </w:r>
    </w:p>
    <w:p w:rsidR="002906B1" w:rsidRDefault="002906B1">
      <w:r w:rsidRPr="00A1311C">
        <w:rPr>
          <w:b/>
        </w:rPr>
        <w:t>Text Innen</w:t>
      </w:r>
      <w:r w:rsidR="00A1311C">
        <w:rPr>
          <w:b/>
        </w:rPr>
        <w:t xml:space="preserve"> Konzept</w:t>
      </w:r>
      <w:r>
        <w:t xml:space="preserve">: </w:t>
      </w:r>
      <w:r w:rsidRPr="002906B1">
        <w:t>Das Konzept ist, dass aus der Asche eines Verstorbenen ein Baum erwächst. Diese Baumbestattung ermöglicht es den Hinterbliebenen, in ihrer vertrauten Umgebung einen Ort der Eri</w:t>
      </w:r>
      <w:r>
        <w:t>nnerung zu schaff</w:t>
      </w:r>
      <w:r w:rsidRPr="002906B1">
        <w:t>en. Der heranwachsende Baum wird zu einem Symbol des Weiterlebens, das Trost und Verbundenheit spendet.</w:t>
      </w:r>
      <w:r>
        <w:t xml:space="preserve"> </w:t>
      </w:r>
    </w:p>
    <w:p w:rsidR="002906B1" w:rsidRDefault="00A1311C">
      <w:r>
        <w:rPr>
          <w:b/>
        </w:rPr>
        <w:t>Vo</w:t>
      </w:r>
      <w:r w:rsidRPr="00A1311C">
        <w:rPr>
          <w:b/>
        </w:rPr>
        <w:t>raussetzungen:</w:t>
      </w:r>
      <w:r>
        <w:rPr>
          <w:b/>
        </w:rPr>
        <w:t xml:space="preserve"> </w:t>
      </w:r>
      <w:r w:rsidR="002906B1">
        <w:t>Aufgrund von Friedhofszwangs in Deutschland werden ´´</w:t>
      </w:r>
      <w:proofErr w:type="spellStart"/>
      <w:r w:rsidR="002906B1">
        <w:t>Tree</w:t>
      </w:r>
      <w:proofErr w:type="spellEnd"/>
      <w:r w:rsidR="002906B1">
        <w:t xml:space="preserve"> </w:t>
      </w:r>
      <w:proofErr w:type="spellStart"/>
      <w:r w:rsidR="002906B1">
        <w:t>of</w:t>
      </w:r>
      <w:proofErr w:type="spellEnd"/>
      <w:r w:rsidR="002906B1">
        <w:t xml:space="preserve"> Life´´ Bestattungen nur von spezialisierten Vertragsunternehmen durchgeführt, dazu erfolgt nach der Einäscherung und der Trauerfeier in Deutschland der Transport der Urne in das beauftragte Spezialunternehmen.</w:t>
      </w:r>
      <w:r>
        <w:rPr>
          <w:b/>
        </w:rPr>
        <w:t xml:space="preserve"> </w:t>
      </w:r>
      <w:r w:rsidR="002906B1">
        <w:t>Erst dort findet dann die Auf</w:t>
      </w:r>
      <w:r>
        <w:t>zucht des Baumes statt.</w:t>
      </w:r>
    </w:p>
    <w:p w:rsidR="00A1311C" w:rsidRDefault="00A1311C">
      <w:pPr>
        <w:rPr>
          <w:b/>
        </w:rPr>
      </w:pPr>
    </w:p>
    <w:p w:rsidR="00B24DAB" w:rsidRDefault="00B24DAB"/>
    <w:p w:rsidR="00A1311C" w:rsidRDefault="00A1311C"/>
    <w:p w:rsidR="00B24DAB" w:rsidRDefault="00B24DAB"/>
    <w:p w:rsidR="00A1311C" w:rsidRDefault="00A1311C">
      <w:pPr>
        <w:rPr>
          <w:b/>
          <w:sz w:val="28"/>
          <w:szCs w:val="28"/>
        </w:rPr>
      </w:pPr>
      <w:r w:rsidRPr="00A1311C">
        <w:rPr>
          <w:b/>
          <w:sz w:val="28"/>
          <w:szCs w:val="28"/>
        </w:rPr>
        <w:lastRenderedPageBreak/>
        <w:t>Leistung Überführung</w:t>
      </w:r>
    </w:p>
    <w:p w:rsidR="00F312FD" w:rsidRPr="00A1311C" w:rsidRDefault="00F312FD">
      <w:pPr>
        <w:rPr>
          <w:b/>
          <w:sz w:val="28"/>
          <w:szCs w:val="28"/>
        </w:rPr>
      </w:pPr>
      <w:r>
        <w:rPr>
          <w:b/>
          <w:noProof/>
          <w:sz w:val="28"/>
          <w:szCs w:val="28"/>
          <w:lang w:eastAsia="de-DE"/>
        </w:rPr>
        <w:drawing>
          <wp:inline distT="0" distB="0" distL="0" distR="0">
            <wp:extent cx="2624562" cy="1748614"/>
            <wp:effectExtent l="19050" t="0" r="4338" b="0"/>
            <wp:docPr id="2" name="Grafik 1" descr="Au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1.jpg"/>
                    <pic:cNvPicPr/>
                  </pic:nvPicPr>
                  <pic:blipFill>
                    <a:blip r:embed="rId6" cstate="print"/>
                    <a:stretch>
                      <a:fillRect/>
                    </a:stretch>
                  </pic:blipFill>
                  <pic:spPr>
                    <a:xfrm>
                      <a:off x="0" y="0"/>
                      <a:ext cx="2624173" cy="1748355"/>
                    </a:xfrm>
                    <a:prstGeom prst="rect">
                      <a:avLst/>
                    </a:prstGeom>
                  </pic:spPr>
                </pic:pic>
              </a:graphicData>
            </a:graphic>
          </wp:inline>
        </w:drawing>
      </w:r>
    </w:p>
    <w:p w:rsidR="00A1311C" w:rsidRDefault="00A1311C">
      <w:r>
        <w:rPr>
          <w:b/>
        </w:rPr>
        <w:t xml:space="preserve">Bild: </w:t>
      </w:r>
    </w:p>
    <w:p w:rsidR="00A1311C" w:rsidRDefault="00A1311C">
      <w:r w:rsidRPr="00A1311C">
        <w:rPr>
          <w:b/>
        </w:rPr>
        <w:t>Text Außen:</w:t>
      </w:r>
      <w:r>
        <w:t xml:space="preserve"> Für die Überführung der verstorbenen Person steht ein modernes Fahrzeug zur Verfügung. </w:t>
      </w:r>
      <w:r w:rsidRPr="00F312FD">
        <w:t>Grundsätzlich</w:t>
      </w:r>
      <w:r>
        <w:t xml:space="preserve"> übernehmen wir die notwendigen Überführungen persönlich.</w:t>
      </w:r>
    </w:p>
    <w:p w:rsidR="00A1311C" w:rsidRDefault="00A1311C"/>
    <w:p w:rsidR="00A1311C" w:rsidRDefault="00A1311C">
      <w:pPr>
        <w:rPr>
          <w:b/>
          <w:sz w:val="28"/>
          <w:szCs w:val="28"/>
        </w:rPr>
      </w:pPr>
      <w:r>
        <w:rPr>
          <w:b/>
          <w:sz w:val="28"/>
          <w:szCs w:val="28"/>
        </w:rPr>
        <w:t>Leistung Traue</w:t>
      </w:r>
      <w:r w:rsidRPr="00A1311C">
        <w:rPr>
          <w:b/>
          <w:sz w:val="28"/>
          <w:szCs w:val="28"/>
        </w:rPr>
        <w:t>ranzeigen</w:t>
      </w:r>
    </w:p>
    <w:p w:rsidR="00A1311C" w:rsidRDefault="00A1311C">
      <w:r w:rsidRPr="00A1311C">
        <w:rPr>
          <w:b/>
        </w:rPr>
        <w:t xml:space="preserve">Bild außen: </w:t>
      </w:r>
      <w:r w:rsidRPr="00A1311C">
        <w:t>ändern</w:t>
      </w:r>
      <w:r w:rsidR="00147157">
        <w:rPr>
          <w:noProof/>
          <w:lang w:eastAsia="de-DE"/>
        </w:rPr>
        <w:drawing>
          <wp:inline distT="0" distB="0" distL="0" distR="0">
            <wp:extent cx="2316973" cy="2150198"/>
            <wp:effectExtent l="19050" t="0" r="7127" b="0"/>
            <wp:docPr id="5" name="Grafik 4" descr="1919DD47-C2A3-41B9-8C2C-B627392A49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9DD47-C2A3-41B9-8C2C-B627392A49BA.JPG"/>
                    <pic:cNvPicPr/>
                  </pic:nvPicPr>
                  <pic:blipFill>
                    <a:blip r:embed="rId7" cstate="print"/>
                    <a:stretch>
                      <a:fillRect/>
                    </a:stretch>
                  </pic:blipFill>
                  <pic:spPr>
                    <a:xfrm>
                      <a:off x="0" y="0"/>
                      <a:ext cx="2317241" cy="2150447"/>
                    </a:xfrm>
                    <a:prstGeom prst="rect">
                      <a:avLst/>
                    </a:prstGeom>
                  </pic:spPr>
                </pic:pic>
              </a:graphicData>
            </a:graphic>
          </wp:inline>
        </w:drawing>
      </w:r>
    </w:p>
    <w:p w:rsidR="001153F3" w:rsidRDefault="001153F3">
      <w:r w:rsidRPr="001153F3">
        <w:rPr>
          <w:b/>
        </w:rPr>
        <w:t>Text Innen:</w:t>
      </w:r>
      <w:r>
        <w:t xml:space="preserve"> </w:t>
      </w:r>
      <w:r w:rsidRPr="001153F3">
        <w:t>Eine Traueranzeige ist der übliche Weg, um einen Todesfall bekanntzugeben und über die Trauerfeier und Bestattung zu informieren. Mit der Anzeige können Sie gleichzeitig das Leben des Verstorbenen würdigen und Ihre Trauer über den Verlust eines geliebten Menschen zum Ausdruck bringen.</w:t>
      </w:r>
    </w:p>
    <w:p w:rsidR="001153F3" w:rsidRDefault="001153F3"/>
    <w:p w:rsidR="001153F3" w:rsidRDefault="001153F3">
      <w:pPr>
        <w:rPr>
          <w:b/>
          <w:sz w:val="28"/>
          <w:szCs w:val="28"/>
        </w:rPr>
      </w:pPr>
      <w:r w:rsidRPr="001153F3">
        <w:rPr>
          <w:b/>
          <w:sz w:val="28"/>
          <w:szCs w:val="28"/>
        </w:rPr>
        <w:t>Leistung Trauerpapiere</w:t>
      </w:r>
    </w:p>
    <w:p w:rsidR="001153F3" w:rsidRDefault="001153F3">
      <w:r w:rsidRPr="001153F3">
        <w:rPr>
          <w:b/>
        </w:rPr>
        <w:lastRenderedPageBreak/>
        <w:t>Trauerpapiere:</w:t>
      </w:r>
      <w:r>
        <w:t xml:space="preserve"> Bild ändern</w:t>
      </w:r>
      <w:r w:rsidR="00284BEF">
        <w:t xml:space="preserve">    </w:t>
      </w:r>
      <w:r w:rsidR="00284BEF">
        <w:rPr>
          <w:noProof/>
          <w:lang w:eastAsia="de-DE"/>
        </w:rPr>
        <w:drawing>
          <wp:inline distT="0" distB="0" distL="0" distR="0">
            <wp:extent cx="3039815" cy="1854314"/>
            <wp:effectExtent l="19050" t="0" r="8185" b="0"/>
            <wp:docPr id="3" name="Grafik 2" descr="trauerdruck-eigenes-trauerdrucksystem-fuer-bestatter-mayspies-sl_1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uerdruck-eigenes-trauerdrucksystem-fuer-bestatter-mayspies-sl_1 (2).tif"/>
                    <pic:cNvPicPr/>
                  </pic:nvPicPr>
                  <pic:blipFill>
                    <a:blip r:embed="rId8" cstate="print"/>
                    <a:stretch>
                      <a:fillRect/>
                    </a:stretch>
                  </pic:blipFill>
                  <pic:spPr>
                    <a:xfrm>
                      <a:off x="0" y="0"/>
                      <a:ext cx="3040979" cy="1855024"/>
                    </a:xfrm>
                    <a:prstGeom prst="rect">
                      <a:avLst/>
                    </a:prstGeom>
                  </pic:spPr>
                </pic:pic>
              </a:graphicData>
            </a:graphic>
          </wp:inline>
        </w:drawing>
      </w:r>
    </w:p>
    <w:p w:rsidR="00284BEF" w:rsidRDefault="00284BEF"/>
    <w:p w:rsidR="001153F3" w:rsidRDefault="001153F3">
      <w:r w:rsidRPr="001153F3">
        <w:rPr>
          <w:b/>
        </w:rPr>
        <w:t>Text Innen:</w:t>
      </w:r>
      <w:r>
        <w:t xml:space="preserve"> Für Texte und Gestaltungen stellen wir Ihnen gerne Mustermappen zur Verfügung. Anhand Ihrer Aufzeichnungen entwerfen wir mit Ihnen gemeinsam Karten um eine Beisetzung oder Trauerfeier nur für bestimmte von Ihnen ausgewählte Angehörige zu erreichen.</w:t>
      </w:r>
    </w:p>
    <w:p w:rsidR="00744037" w:rsidRPr="001153F3" w:rsidRDefault="00744037"/>
    <w:sectPr w:rsidR="00744037" w:rsidRPr="001153F3" w:rsidSect="0064751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2906B1"/>
    <w:rsid w:val="001153F3"/>
    <w:rsid w:val="00147157"/>
    <w:rsid w:val="00284BEF"/>
    <w:rsid w:val="002906B1"/>
    <w:rsid w:val="00371ED4"/>
    <w:rsid w:val="00550F15"/>
    <w:rsid w:val="00647519"/>
    <w:rsid w:val="00744037"/>
    <w:rsid w:val="00885EF4"/>
    <w:rsid w:val="00A1311C"/>
    <w:rsid w:val="00A53889"/>
    <w:rsid w:val="00B24DAB"/>
    <w:rsid w:val="00B76DC0"/>
    <w:rsid w:val="00EA1F17"/>
    <w:rsid w:val="00F312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51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12F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2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410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if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Achim</cp:lastModifiedBy>
  <cp:revision>4</cp:revision>
  <cp:lastPrinted>2024-09-24T11:14:00Z</cp:lastPrinted>
  <dcterms:created xsi:type="dcterms:W3CDTF">2024-09-09T09:37:00Z</dcterms:created>
  <dcterms:modified xsi:type="dcterms:W3CDTF">2024-09-24T13:53:00Z</dcterms:modified>
</cp:coreProperties>
</file>