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73410" w14:textId="77777777" w:rsidR="00122C9E" w:rsidRPr="0092631A" w:rsidRDefault="00122C9E" w:rsidP="00122C9E">
      <w:pPr>
        <w:bidi/>
        <w:jc w:val="center"/>
        <w:rPr>
          <w:b/>
          <w:bCs/>
          <w:sz w:val="36"/>
          <w:szCs w:val="36"/>
        </w:rPr>
      </w:pPr>
      <w:r w:rsidRPr="0092631A">
        <w:rPr>
          <w:rFonts w:cs="Arial"/>
          <w:b/>
          <w:bCs/>
          <w:sz w:val="36"/>
          <w:szCs w:val="36"/>
          <w:rtl/>
        </w:rPr>
        <w:t>الفصل الأول: خلفية نظرية</w:t>
      </w:r>
    </w:p>
    <w:p w14:paraId="27252E5E" w14:textId="77777777" w:rsidR="00122C9E" w:rsidRPr="0092631A" w:rsidRDefault="00122C9E" w:rsidP="00122C9E">
      <w:pPr>
        <w:bidi/>
        <w:rPr>
          <w:sz w:val="36"/>
          <w:szCs w:val="36"/>
        </w:rPr>
      </w:pPr>
    </w:p>
    <w:p w14:paraId="58709CD8" w14:textId="77777777" w:rsidR="00122C9E" w:rsidRPr="00F87824" w:rsidRDefault="00122C9E" w:rsidP="00122C9E">
      <w:pPr>
        <w:bidi/>
        <w:rPr>
          <w:b/>
          <w:bCs/>
          <w:sz w:val="36"/>
          <w:szCs w:val="36"/>
        </w:rPr>
      </w:pPr>
      <w:r w:rsidRPr="00F87824">
        <w:rPr>
          <w:rFonts w:cs="Arial"/>
          <w:b/>
          <w:bCs/>
          <w:sz w:val="36"/>
          <w:szCs w:val="36"/>
          <w:rtl/>
        </w:rPr>
        <w:t>تعريف منصات النقل الإلكترونية</w:t>
      </w:r>
    </w:p>
    <w:p w14:paraId="733DFC5B" w14:textId="77777777" w:rsidR="00122C9E" w:rsidRPr="0092631A" w:rsidRDefault="00122C9E" w:rsidP="00122C9E">
      <w:pPr>
        <w:bidi/>
        <w:rPr>
          <w:sz w:val="36"/>
          <w:szCs w:val="36"/>
        </w:rPr>
      </w:pPr>
      <w:r w:rsidRPr="0092631A">
        <w:rPr>
          <w:rFonts w:cs="Arial"/>
          <w:sz w:val="36"/>
          <w:szCs w:val="36"/>
          <w:rtl/>
        </w:rPr>
        <w:t>منصات النقل الإلكترونية هي نظم رقمية تهدف إلى تسهيل عملية النقل والخدمات اللوجستية من خلال استخدام التكنولوجيا المتقدمة. تشمل هذه المنصات تطبيقات الهواتف الذكية والمواقع الإلكترونية التي تتيح للمستخدمين طلب خدمات النقل أو التوصيل بسرعة وكفاءة. تتضمن هذه المنصات مجموعة واسعة من الخدمات مثل نقل الركاب (</w:t>
      </w:r>
      <w:r w:rsidRPr="0092631A">
        <w:rPr>
          <w:sz w:val="36"/>
          <w:szCs w:val="36"/>
        </w:rPr>
        <w:t>Uber</w:t>
      </w:r>
      <w:r w:rsidRPr="0092631A">
        <w:rPr>
          <w:rFonts w:cs="Arial"/>
          <w:sz w:val="36"/>
          <w:szCs w:val="36"/>
          <w:rtl/>
        </w:rPr>
        <w:t xml:space="preserve">، </w:t>
      </w:r>
      <w:r w:rsidRPr="0092631A">
        <w:rPr>
          <w:sz w:val="36"/>
          <w:szCs w:val="36"/>
        </w:rPr>
        <w:t>Lyft</w:t>
      </w:r>
      <w:r w:rsidRPr="0092631A">
        <w:rPr>
          <w:rFonts w:cs="Arial"/>
          <w:sz w:val="36"/>
          <w:szCs w:val="36"/>
          <w:rtl/>
        </w:rPr>
        <w:t>)، توصيل الطعام (</w:t>
      </w:r>
      <w:proofErr w:type="spellStart"/>
      <w:r w:rsidRPr="0092631A">
        <w:rPr>
          <w:sz w:val="36"/>
          <w:szCs w:val="36"/>
        </w:rPr>
        <w:t>DoorDash</w:t>
      </w:r>
      <w:proofErr w:type="spellEnd"/>
      <w:r w:rsidRPr="0092631A">
        <w:rPr>
          <w:rFonts w:cs="Arial"/>
          <w:sz w:val="36"/>
          <w:szCs w:val="36"/>
          <w:rtl/>
        </w:rPr>
        <w:t xml:space="preserve">، </w:t>
      </w:r>
      <w:r w:rsidRPr="0092631A">
        <w:rPr>
          <w:sz w:val="36"/>
          <w:szCs w:val="36"/>
        </w:rPr>
        <w:t>Uber Eats</w:t>
      </w:r>
      <w:r w:rsidRPr="0092631A">
        <w:rPr>
          <w:rFonts w:cs="Arial"/>
          <w:sz w:val="36"/>
          <w:szCs w:val="36"/>
          <w:rtl/>
        </w:rPr>
        <w:t>)، وخدمات الشحن والتوصيل للشركات والأفراد (</w:t>
      </w:r>
      <w:r w:rsidRPr="0092631A">
        <w:rPr>
          <w:sz w:val="36"/>
          <w:szCs w:val="36"/>
        </w:rPr>
        <w:t>Postmates</w:t>
      </w:r>
      <w:r w:rsidRPr="0092631A">
        <w:rPr>
          <w:rFonts w:cs="Arial"/>
          <w:sz w:val="36"/>
          <w:szCs w:val="36"/>
          <w:rtl/>
        </w:rPr>
        <w:t xml:space="preserve">، </w:t>
      </w:r>
      <w:r w:rsidRPr="0092631A">
        <w:rPr>
          <w:sz w:val="36"/>
          <w:szCs w:val="36"/>
        </w:rPr>
        <w:t>Amazon Logistics</w:t>
      </w:r>
      <w:r w:rsidRPr="0092631A">
        <w:rPr>
          <w:rFonts w:cs="Arial"/>
          <w:sz w:val="36"/>
          <w:szCs w:val="36"/>
          <w:rtl/>
        </w:rPr>
        <w:t>).</w:t>
      </w:r>
    </w:p>
    <w:p w14:paraId="2C0732DC" w14:textId="77777777" w:rsidR="00122C9E" w:rsidRPr="0092631A" w:rsidRDefault="00122C9E" w:rsidP="00122C9E">
      <w:pPr>
        <w:bidi/>
        <w:rPr>
          <w:sz w:val="36"/>
          <w:szCs w:val="36"/>
        </w:rPr>
      </w:pPr>
    </w:p>
    <w:p w14:paraId="2B36E8E1" w14:textId="77777777" w:rsidR="00122C9E" w:rsidRPr="00F87824" w:rsidRDefault="00122C9E" w:rsidP="00122C9E">
      <w:pPr>
        <w:bidi/>
        <w:rPr>
          <w:b/>
          <w:bCs/>
          <w:sz w:val="36"/>
          <w:szCs w:val="36"/>
        </w:rPr>
      </w:pPr>
      <w:r w:rsidRPr="00F87824">
        <w:rPr>
          <w:rFonts w:cs="Arial"/>
          <w:b/>
          <w:bCs/>
          <w:sz w:val="36"/>
          <w:szCs w:val="36"/>
          <w:rtl/>
        </w:rPr>
        <w:t>أهم خصائص منصات النقل الإلكترونية:</w:t>
      </w:r>
    </w:p>
    <w:p w14:paraId="7490DA19" w14:textId="77777777" w:rsidR="00122C9E" w:rsidRPr="0092631A" w:rsidRDefault="00122C9E" w:rsidP="00122C9E">
      <w:pPr>
        <w:bidi/>
        <w:rPr>
          <w:sz w:val="36"/>
          <w:szCs w:val="36"/>
        </w:rPr>
      </w:pPr>
      <w:r w:rsidRPr="0092631A">
        <w:rPr>
          <w:rFonts w:cs="Arial"/>
          <w:sz w:val="36"/>
          <w:szCs w:val="36"/>
          <w:rtl/>
        </w:rPr>
        <w:t>1. التوافر في الوقت الحقيقي: تتيح للمستخدمين الوصول إلى الخدمات بشكل فوري وتتبع المركبات في الوقت الحقيقي.</w:t>
      </w:r>
    </w:p>
    <w:p w14:paraId="740BF388" w14:textId="77777777" w:rsidR="00122C9E" w:rsidRPr="0092631A" w:rsidRDefault="00122C9E" w:rsidP="00122C9E">
      <w:pPr>
        <w:bidi/>
        <w:rPr>
          <w:sz w:val="36"/>
          <w:szCs w:val="36"/>
        </w:rPr>
      </w:pPr>
      <w:r w:rsidRPr="0092631A">
        <w:rPr>
          <w:rFonts w:cs="Arial"/>
          <w:sz w:val="36"/>
          <w:szCs w:val="36"/>
          <w:rtl/>
        </w:rPr>
        <w:t>2. المرونة: توفر خيارات متعددة للمستخدمين مثل اختيار نوع المركبة، تتبع الطلبات، وتحديد الوقت المناسب للتوصيل.</w:t>
      </w:r>
    </w:p>
    <w:p w14:paraId="098A8B64" w14:textId="77777777" w:rsidR="00122C9E" w:rsidRPr="0092631A" w:rsidRDefault="00122C9E" w:rsidP="00122C9E">
      <w:pPr>
        <w:bidi/>
        <w:rPr>
          <w:sz w:val="36"/>
          <w:szCs w:val="36"/>
        </w:rPr>
      </w:pPr>
      <w:r w:rsidRPr="0092631A">
        <w:rPr>
          <w:rFonts w:cs="Arial"/>
          <w:sz w:val="36"/>
          <w:szCs w:val="36"/>
          <w:rtl/>
        </w:rPr>
        <w:t>3. الدفع الإلكتروني: تعتمد على أنظمة الدفع الإلكتروني لتسهيل عمليات الدفع وجعلها أكثر أمانًا وسلاسة.</w:t>
      </w:r>
    </w:p>
    <w:p w14:paraId="23122CDC" w14:textId="77777777" w:rsidR="00122C9E" w:rsidRPr="0092631A" w:rsidRDefault="00122C9E" w:rsidP="00122C9E">
      <w:pPr>
        <w:bidi/>
        <w:rPr>
          <w:sz w:val="36"/>
          <w:szCs w:val="36"/>
        </w:rPr>
      </w:pPr>
      <w:r w:rsidRPr="0092631A">
        <w:rPr>
          <w:rFonts w:cs="Arial"/>
          <w:sz w:val="36"/>
          <w:szCs w:val="36"/>
          <w:rtl/>
        </w:rPr>
        <w:t>4. التقييم والمراجعة: تتيح للمستخدمين تقييم الخدمة ومشاركة مراجعاتهم، مما يعزز من جودة الخدمات المقدمة.</w:t>
      </w:r>
    </w:p>
    <w:p w14:paraId="0B4FA9E0" w14:textId="77777777" w:rsidR="00122C9E" w:rsidRDefault="00122C9E" w:rsidP="00122C9E">
      <w:pPr>
        <w:bidi/>
        <w:rPr>
          <w:sz w:val="36"/>
          <w:szCs w:val="36"/>
          <w:rtl/>
        </w:rPr>
      </w:pPr>
    </w:p>
    <w:p w14:paraId="0A34A176" w14:textId="77777777" w:rsidR="00122C9E" w:rsidRDefault="00122C9E" w:rsidP="00122C9E">
      <w:pPr>
        <w:bidi/>
        <w:rPr>
          <w:sz w:val="36"/>
          <w:szCs w:val="36"/>
          <w:rtl/>
        </w:rPr>
      </w:pPr>
    </w:p>
    <w:p w14:paraId="2022F05B" w14:textId="77777777" w:rsidR="00122C9E" w:rsidRDefault="00122C9E" w:rsidP="00122C9E">
      <w:pPr>
        <w:bidi/>
        <w:rPr>
          <w:sz w:val="36"/>
          <w:szCs w:val="36"/>
          <w:rtl/>
        </w:rPr>
      </w:pPr>
    </w:p>
    <w:p w14:paraId="776B8748" w14:textId="77777777" w:rsidR="00122C9E" w:rsidRPr="0092631A" w:rsidRDefault="00122C9E" w:rsidP="00122C9E">
      <w:pPr>
        <w:bidi/>
        <w:rPr>
          <w:sz w:val="36"/>
          <w:szCs w:val="36"/>
        </w:rPr>
      </w:pPr>
    </w:p>
    <w:p w14:paraId="7331C625" w14:textId="77777777" w:rsidR="00122C9E" w:rsidRPr="00F87824" w:rsidRDefault="00122C9E" w:rsidP="00122C9E">
      <w:pPr>
        <w:bidi/>
        <w:rPr>
          <w:b/>
          <w:bCs/>
          <w:sz w:val="36"/>
          <w:szCs w:val="36"/>
        </w:rPr>
      </w:pPr>
      <w:r w:rsidRPr="00F87824">
        <w:rPr>
          <w:rFonts w:cs="Arial"/>
          <w:b/>
          <w:bCs/>
          <w:sz w:val="36"/>
          <w:szCs w:val="36"/>
          <w:rtl/>
        </w:rPr>
        <w:lastRenderedPageBreak/>
        <w:t>خوارزميات الذكاء الاصطناعي</w:t>
      </w:r>
    </w:p>
    <w:p w14:paraId="578B7659" w14:textId="77777777" w:rsidR="00122C9E" w:rsidRPr="0092631A" w:rsidRDefault="00122C9E" w:rsidP="00122C9E">
      <w:pPr>
        <w:bidi/>
        <w:rPr>
          <w:sz w:val="36"/>
          <w:szCs w:val="36"/>
        </w:rPr>
      </w:pPr>
      <w:r w:rsidRPr="0092631A">
        <w:rPr>
          <w:rFonts w:cs="Arial"/>
          <w:sz w:val="36"/>
          <w:szCs w:val="36"/>
          <w:rtl/>
        </w:rPr>
        <w:t>خوارزميات الذكاء الاصطناعي هي مجموعة من التقنيات والبرمجيات التي تهدف إلى محاكاة القدرات الذهنية البشرية مثل التعلم، الاستنتاج، والتفاعل. في سياق منصات النقل الإلكترونية، تلعب خوارزميات الذكاء الاصطناعي دورًا محوريًا في تحسين كفاءة وفعالية هذه المنصات من خلال عدة طرق:</w:t>
      </w:r>
    </w:p>
    <w:p w14:paraId="1C480662" w14:textId="77777777" w:rsidR="00122C9E" w:rsidRPr="0092631A" w:rsidRDefault="00122C9E" w:rsidP="00122C9E">
      <w:pPr>
        <w:bidi/>
        <w:rPr>
          <w:sz w:val="36"/>
          <w:szCs w:val="36"/>
        </w:rPr>
      </w:pPr>
    </w:p>
    <w:p w14:paraId="12298D1C" w14:textId="77777777" w:rsidR="00122C9E" w:rsidRPr="0092631A" w:rsidRDefault="00122C9E" w:rsidP="00122C9E">
      <w:pPr>
        <w:bidi/>
        <w:rPr>
          <w:sz w:val="36"/>
          <w:szCs w:val="36"/>
        </w:rPr>
      </w:pPr>
      <w:r w:rsidRPr="0092631A">
        <w:rPr>
          <w:rFonts w:cs="Arial"/>
          <w:sz w:val="36"/>
          <w:szCs w:val="36"/>
          <w:rtl/>
        </w:rPr>
        <w:t xml:space="preserve">1. </w:t>
      </w:r>
      <w:r w:rsidRPr="008340D3">
        <w:rPr>
          <w:rFonts w:cs="Arial"/>
          <w:b/>
          <w:bCs/>
          <w:sz w:val="36"/>
          <w:szCs w:val="36"/>
          <w:rtl/>
        </w:rPr>
        <w:t>تحليل البيانات الكبيرة:</w:t>
      </w:r>
      <w:r w:rsidRPr="0092631A">
        <w:rPr>
          <w:rFonts w:cs="Arial"/>
          <w:sz w:val="36"/>
          <w:szCs w:val="36"/>
          <w:rtl/>
        </w:rPr>
        <w:t xml:space="preserve"> تحليل كميات ضخمة من البيانات المتولدة من استخدام المنصات لتحسين الخدمات وتوقع الطلب.</w:t>
      </w:r>
    </w:p>
    <w:p w14:paraId="5F1724CA" w14:textId="77777777" w:rsidR="00122C9E" w:rsidRPr="0092631A" w:rsidRDefault="00122C9E" w:rsidP="00122C9E">
      <w:pPr>
        <w:bidi/>
        <w:rPr>
          <w:sz w:val="36"/>
          <w:szCs w:val="36"/>
        </w:rPr>
      </w:pPr>
      <w:r w:rsidRPr="0092631A">
        <w:rPr>
          <w:rFonts w:cs="Arial"/>
          <w:sz w:val="36"/>
          <w:szCs w:val="36"/>
          <w:rtl/>
        </w:rPr>
        <w:t>2</w:t>
      </w:r>
      <w:r w:rsidRPr="008340D3">
        <w:rPr>
          <w:rFonts w:cs="Arial"/>
          <w:b/>
          <w:bCs/>
          <w:sz w:val="36"/>
          <w:szCs w:val="36"/>
          <w:rtl/>
        </w:rPr>
        <w:t xml:space="preserve">. التعلم الآلي: </w:t>
      </w:r>
      <w:r w:rsidRPr="0092631A">
        <w:rPr>
          <w:rFonts w:cs="Arial"/>
          <w:sz w:val="36"/>
          <w:szCs w:val="36"/>
          <w:rtl/>
        </w:rPr>
        <w:t>استخدام تقنيات التعلم الآلي لتطوير نماذج قادرة على التنبؤ بأنماط السلوك وتوجيه العمليات التشغيلية بكفاءة أكبر.</w:t>
      </w:r>
    </w:p>
    <w:p w14:paraId="15EB4D60" w14:textId="77777777" w:rsidR="00122C9E" w:rsidRPr="0092631A" w:rsidRDefault="00122C9E" w:rsidP="00122C9E">
      <w:pPr>
        <w:bidi/>
        <w:rPr>
          <w:sz w:val="36"/>
          <w:szCs w:val="36"/>
        </w:rPr>
      </w:pPr>
      <w:r w:rsidRPr="0092631A">
        <w:rPr>
          <w:rFonts w:cs="Arial"/>
          <w:sz w:val="36"/>
          <w:szCs w:val="36"/>
          <w:rtl/>
        </w:rPr>
        <w:t>3</w:t>
      </w:r>
      <w:r w:rsidRPr="008340D3">
        <w:rPr>
          <w:rFonts w:cs="Arial"/>
          <w:b/>
          <w:bCs/>
          <w:sz w:val="36"/>
          <w:szCs w:val="36"/>
          <w:rtl/>
        </w:rPr>
        <w:t>. تحسين المسارات:</w:t>
      </w:r>
      <w:r w:rsidRPr="0092631A">
        <w:rPr>
          <w:rFonts w:cs="Arial"/>
          <w:sz w:val="36"/>
          <w:szCs w:val="36"/>
          <w:rtl/>
        </w:rPr>
        <w:t xml:space="preserve"> استخدام خوارزميات الذكاء الاصطناعي لتحسين مسارات النقل وتحديد الطرق الأسرع والأكثر كفاءة.</w:t>
      </w:r>
    </w:p>
    <w:p w14:paraId="7F04163E" w14:textId="77777777" w:rsidR="00122C9E" w:rsidRPr="0092631A" w:rsidRDefault="00122C9E" w:rsidP="00122C9E">
      <w:pPr>
        <w:bidi/>
        <w:rPr>
          <w:sz w:val="36"/>
          <w:szCs w:val="36"/>
        </w:rPr>
      </w:pPr>
      <w:r w:rsidRPr="0092631A">
        <w:rPr>
          <w:rFonts w:cs="Arial"/>
          <w:sz w:val="36"/>
          <w:szCs w:val="36"/>
          <w:rtl/>
        </w:rPr>
        <w:t xml:space="preserve">4. </w:t>
      </w:r>
      <w:r w:rsidRPr="008340D3">
        <w:rPr>
          <w:rFonts w:cs="Arial"/>
          <w:b/>
          <w:bCs/>
          <w:sz w:val="36"/>
          <w:szCs w:val="36"/>
          <w:rtl/>
        </w:rPr>
        <w:t>التنبؤ بالطلب:</w:t>
      </w:r>
      <w:r w:rsidRPr="0092631A">
        <w:rPr>
          <w:rFonts w:cs="Arial"/>
          <w:sz w:val="36"/>
          <w:szCs w:val="36"/>
          <w:rtl/>
        </w:rPr>
        <w:t xml:space="preserve"> تطوير نماذج تنبؤية تساعد في توقع مستويات الطلب في أوقات مختلفة وضبط العمليات اللوجستية بناءً على ذلك.</w:t>
      </w:r>
    </w:p>
    <w:p w14:paraId="5AD63578" w14:textId="77777777" w:rsidR="00122C9E" w:rsidRPr="0092631A" w:rsidRDefault="00122C9E" w:rsidP="00122C9E">
      <w:pPr>
        <w:bidi/>
        <w:rPr>
          <w:sz w:val="36"/>
          <w:szCs w:val="36"/>
        </w:rPr>
      </w:pPr>
      <w:r w:rsidRPr="0092631A">
        <w:rPr>
          <w:rFonts w:cs="Arial"/>
          <w:sz w:val="36"/>
          <w:szCs w:val="36"/>
          <w:rtl/>
        </w:rPr>
        <w:t xml:space="preserve">5. </w:t>
      </w:r>
      <w:r w:rsidRPr="008340D3">
        <w:rPr>
          <w:rFonts w:cs="Arial"/>
          <w:b/>
          <w:bCs/>
          <w:sz w:val="36"/>
          <w:szCs w:val="36"/>
          <w:rtl/>
        </w:rPr>
        <w:t>التفاعل مع العملاء:</w:t>
      </w:r>
      <w:r w:rsidRPr="0092631A">
        <w:rPr>
          <w:rFonts w:cs="Arial"/>
          <w:sz w:val="36"/>
          <w:szCs w:val="36"/>
          <w:rtl/>
        </w:rPr>
        <w:t xml:space="preserve"> استخدام تقنيات الذكاء الاصطناعي مثل المساعدات الافتراضية والدردشة الذكية لتحسين تجربة المستخدم وتقديم الدعم الفوري.</w:t>
      </w:r>
    </w:p>
    <w:p w14:paraId="66CE1AA0" w14:textId="77777777" w:rsidR="00122C9E" w:rsidRDefault="00122C9E" w:rsidP="00122C9E">
      <w:pPr>
        <w:bidi/>
        <w:rPr>
          <w:sz w:val="36"/>
          <w:szCs w:val="36"/>
          <w:rtl/>
        </w:rPr>
      </w:pPr>
    </w:p>
    <w:p w14:paraId="0BE06AC2" w14:textId="77777777" w:rsidR="00122C9E" w:rsidRDefault="00122C9E" w:rsidP="00122C9E">
      <w:pPr>
        <w:bidi/>
        <w:rPr>
          <w:sz w:val="36"/>
          <w:szCs w:val="36"/>
          <w:rtl/>
        </w:rPr>
      </w:pPr>
    </w:p>
    <w:p w14:paraId="3B6C46E7" w14:textId="77777777" w:rsidR="00122C9E" w:rsidRDefault="00122C9E" w:rsidP="00122C9E">
      <w:pPr>
        <w:bidi/>
        <w:rPr>
          <w:sz w:val="36"/>
          <w:szCs w:val="36"/>
          <w:rtl/>
        </w:rPr>
      </w:pPr>
    </w:p>
    <w:p w14:paraId="43E8EF20" w14:textId="77777777" w:rsidR="00122C9E" w:rsidRDefault="00122C9E" w:rsidP="00122C9E">
      <w:pPr>
        <w:bidi/>
        <w:rPr>
          <w:sz w:val="36"/>
          <w:szCs w:val="36"/>
          <w:rtl/>
        </w:rPr>
      </w:pPr>
    </w:p>
    <w:p w14:paraId="5A2A64FB" w14:textId="77777777" w:rsidR="00122C9E" w:rsidRDefault="00122C9E" w:rsidP="00122C9E">
      <w:pPr>
        <w:bidi/>
        <w:rPr>
          <w:sz w:val="36"/>
          <w:szCs w:val="36"/>
          <w:rtl/>
        </w:rPr>
      </w:pPr>
    </w:p>
    <w:p w14:paraId="2770E087" w14:textId="77777777" w:rsidR="00122C9E" w:rsidRDefault="00122C9E" w:rsidP="00122C9E">
      <w:pPr>
        <w:bidi/>
        <w:rPr>
          <w:sz w:val="36"/>
          <w:szCs w:val="36"/>
          <w:rtl/>
        </w:rPr>
      </w:pPr>
    </w:p>
    <w:p w14:paraId="306271BC" w14:textId="77777777" w:rsidR="00122C9E" w:rsidRPr="0092631A" w:rsidRDefault="00122C9E" w:rsidP="00122C9E">
      <w:pPr>
        <w:bidi/>
        <w:rPr>
          <w:sz w:val="36"/>
          <w:szCs w:val="36"/>
        </w:rPr>
      </w:pPr>
    </w:p>
    <w:p w14:paraId="4BB21934" w14:textId="77777777" w:rsidR="00122C9E" w:rsidRPr="008340D3" w:rsidRDefault="00122C9E" w:rsidP="00122C9E">
      <w:pPr>
        <w:bidi/>
        <w:rPr>
          <w:b/>
          <w:bCs/>
          <w:sz w:val="36"/>
          <w:szCs w:val="36"/>
        </w:rPr>
      </w:pPr>
      <w:r w:rsidRPr="008340D3">
        <w:rPr>
          <w:rFonts w:cs="Arial"/>
          <w:b/>
          <w:bCs/>
          <w:sz w:val="36"/>
          <w:szCs w:val="36"/>
          <w:rtl/>
        </w:rPr>
        <w:lastRenderedPageBreak/>
        <w:t>العوامل المؤثرة في نجاح منصات النقل الإلكترونية</w:t>
      </w:r>
      <w:r>
        <w:rPr>
          <w:rFonts w:hint="cs"/>
          <w:b/>
          <w:bCs/>
          <w:sz w:val="36"/>
          <w:szCs w:val="36"/>
          <w:rtl/>
        </w:rPr>
        <w:t>:</w:t>
      </w:r>
    </w:p>
    <w:p w14:paraId="0A7DCCEA" w14:textId="77777777" w:rsidR="00122C9E" w:rsidRPr="0092631A" w:rsidRDefault="00122C9E" w:rsidP="00122C9E">
      <w:pPr>
        <w:bidi/>
        <w:rPr>
          <w:sz w:val="36"/>
          <w:szCs w:val="36"/>
        </w:rPr>
      </w:pPr>
      <w:r w:rsidRPr="0092631A">
        <w:rPr>
          <w:rFonts w:cs="Arial"/>
          <w:sz w:val="36"/>
          <w:szCs w:val="36"/>
          <w:rtl/>
        </w:rPr>
        <w:t>نجاح منصات النقل الإلكترونية يعتمد على مجموعة من العوامل التي تتداخل لتوفير خدمة متميزة ومستدامة. تشمل هذه العوامل:</w:t>
      </w:r>
    </w:p>
    <w:p w14:paraId="172AEB80" w14:textId="77777777" w:rsidR="00122C9E" w:rsidRPr="0092631A" w:rsidRDefault="00122C9E" w:rsidP="00122C9E">
      <w:pPr>
        <w:bidi/>
        <w:rPr>
          <w:sz w:val="36"/>
          <w:szCs w:val="36"/>
        </w:rPr>
      </w:pPr>
    </w:p>
    <w:p w14:paraId="649953B5" w14:textId="77777777" w:rsidR="00122C9E" w:rsidRPr="008340D3" w:rsidRDefault="00122C9E" w:rsidP="00122C9E">
      <w:pPr>
        <w:bidi/>
        <w:rPr>
          <w:b/>
          <w:bCs/>
          <w:sz w:val="36"/>
          <w:szCs w:val="36"/>
        </w:rPr>
      </w:pPr>
      <w:r w:rsidRPr="008340D3">
        <w:rPr>
          <w:rFonts w:cs="Arial"/>
          <w:b/>
          <w:bCs/>
          <w:sz w:val="36"/>
          <w:szCs w:val="36"/>
          <w:rtl/>
        </w:rPr>
        <w:t>1. التكنولوجيا والبنية التحتية:</w:t>
      </w:r>
    </w:p>
    <w:p w14:paraId="692D2829" w14:textId="77777777" w:rsidR="00122C9E" w:rsidRPr="0092631A" w:rsidRDefault="00122C9E" w:rsidP="00122C9E">
      <w:pPr>
        <w:bidi/>
        <w:rPr>
          <w:sz w:val="36"/>
          <w:szCs w:val="36"/>
        </w:rPr>
      </w:pPr>
      <w:r w:rsidRPr="008340D3">
        <w:rPr>
          <w:rFonts w:cs="Arial"/>
          <w:b/>
          <w:bCs/>
          <w:sz w:val="36"/>
          <w:szCs w:val="36"/>
          <w:rtl/>
        </w:rPr>
        <w:t xml:space="preserve">   - الابتكار التكنولوجي:</w:t>
      </w:r>
      <w:r w:rsidRPr="0092631A">
        <w:rPr>
          <w:rFonts w:cs="Arial"/>
          <w:sz w:val="36"/>
          <w:szCs w:val="36"/>
          <w:rtl/>
        </w:rPr>
        <w:t xml:space="preserve"> تبني تقنيات حديثة مثل الذكاء الاصطناعي، إنترنت الأشياء، والبلوك تشين لتحسين العمليات.</w:t>
      </w:r>
    </w:p>
    <w:p w14:paraId="046A8BD5" w14:textId="77777777" w:rsidR="00122C9E" w:rsidRPr="0092631A" w:rsidRDefault="00122C9E" w:rsidP="00122C9E">
      <w:pPr>
        <w:bidi/>
        <w:rPr>
          <w:sz w:val="36"/>
          <w:szCs w:val="36"/>
        </w:rPr>
      </w:pPr>
      <w:r w:rsidRPr="0092631A">
        <w:rPr>
          <w:rFonts w:cs="Arial"/>
          <w:sz w:val="36"/>
          <w:szCs w:val="36"/>
          <w:rtl/>
        </w:rPr>
        <w:t xml:space="preserve">   </w:t>
      </w:r>
      <w:r w:rsidRPr="008340D3">
        <w:rPr>
          <w:rFonts w:cs="Arial"/>
          <w:b/>
          <w:bCs/>
          <w:sz w:val="36"/>
          <w:szCs w:val="36"/>
          <w:rtl/>
        </w:rPr>
        <w:t>- البنية التحتية الرقمية:</w:t>
      </w:r>
      <w:r w:rsidRPr="0092631A">
        <w:rPr>
          <w:rFonts w:cs="Arial"/>
          <w:sz w:val="36"/>
          <w:szCs w:val="36"/>
          <w:rtl/>
        </w:rPr>
        <w:t xml:space="preserve"> توفر بنية تحتية رقمية قوية ومستقرة لتشغيل المنصات بكفاءة.</w:t>
      </w:r>
    </w:p>
    <w:p w14:paraId="0683232E" w14:textId="77777777" w:rsidR="00122C9E" w:rsidRPr="0092631A" w:rsidRDefault="00122C9E" w:rsidP="00122C9E">
      <w:pPr>
        <w:bidi/>
        <w:rPr>
          <w:sz w:val="36"/>
          <w:szCs w:val="36"/>
        </w:rPr>
      </w:pPr>
    </w:p>
    <w:p w14:paraId="6FE9430C" w14:textId="77777777" w:rsidR="00122C9E" w:rsidRPr="008340D3" w:rsidRDefault="00122C9E" w:rsidP="00122C9E">
      <w:pPr>
        <w:bidi/>
        <w:rPr>
          <w:b/>
          <w:bCs/>
          <w:sz w:val="36"/>
          <w:szCs w:val="36"/>
        </w:rPr>
      </w:pPr>
      <w:r w:rsidRPr="008340D3">
        <w:rPr>
          <w:rFonts w:cs="Arial"/>
          <w:b/>
          <w:bCs/>
          <w:sz w:val="36"/>
          <w:szCs w:val="36"/>
          <w:rtl/>
        </w:rPr>
        <w:t>2. التوافق القانوني والتنظيمي:</w:t>
      </w:r>
    </w:p>
    <w:p w14:paraId="62BE0B0F" w14:textId="77777777" w:rsidR="00122C9E" w:rsidRPr="0092631A" w:rsidRDefault="00122C9E" w:rsidP="00122C9E">
      <w:pPr>
        <w:bidi/>
        <w:rPr>
          <w:sz w:val="36"/>
          <w:szCs w:val="36"/>
        </w:rPr>
      </w:pPr>
      <w:r w:rsidRPr="008340D3">
        <w:rPr>
          <w:rFonts w:cs="Arial"/>
          <w:b/>
          <w:bCs/>
          <w:sz w:val="36"/>
          <w:szCs w:val="36"/>
          <w:rtl/>
        </w:rPr>
        <w:t xml:space="preserve">   - الامتثال للقوانين:</w:t>
      </w:r>
      <w:r w:rsidRPr="0092631A">
        <w:rPr>
          <w:rFonts w:cs="Arial"/>
          <w:sz w:val="36"/>
          <w:szCs w:val="36"/>
          <w:rtl/>
        </w:rPr>
        <w:t xml:space="preserve"> الالتزام بالقوانين واللوائح المحلية والدولية المتعلقة بالنقل، السلامة، وحماية البيانات.</w:t>
      </w:r>
    </w:p>
    <w:p w14:paraId="2FBB2746" w14:textId="77777777" w:rsidR="00122C9E" w:rsidRPr="0092631A" w:rsidRDefault="00122C9E" w:rsidP="00122C9E">
      <w:pPr>
        <w:bidi/>
        <w:rPr>
          <w:sz w:val="36"/>
          <w:szCs w:val="36"/>
        </w:rPr>
      </w:pPr>
      <w:r w:rsidRPr="0092631A">
        <w:rPr>
          <w:rFonts w:cs="Arial"/>
          <w:sz w:val="36"/>
          <w:szCs w:val="36"/>
          <w:rtl/>
        </w:rPr>
        <w:t xml:space="preserve">   </w:t>
      </w:r>
      <w:r w:rsidRPr="008340D3">
        <w:rPr>
          <w:rFonts w:cs="Arial"/>
          <w:b/>
          <w:bCs/>
          <w:sz w:val="36"/>
          <w:szCs w:val="36"/>
          <w:rtl/>
        </w:rPr>
        <w:t>- التفاعل مع الجهات التنظيمية:</w:t>
      </w:r>
      <w:r w:rsidRPr="0092631A">
        <w:rPr>
          <w:rFonts w:cs="Arial"/>
          <w:sz w:val="36"/>
          <w:szCs w:val="36"/>
          <w:rtl/>
        </w:rPr>
        <w:t xml:space="preserve"> بناء علاقات جيدة مع الجهات التنظيمية لضمان التشغيل السلس وحل أي نزاعات قانونية.</w:t>
      </w:r>
    </w:p>
    <w:p w14:paraId="39DE86B1" w14:textId="77777777" w:rsidR="00122C9E" w:rsidRPr="0092631A" w:rsidRDefault="00122C9E" w:rsidP="00122C9E">
      <w:pPr>
        <w:bidi/>
        <w:rPr>
          <w:sz w:val="36"/>
          <w:szCs w:val="36"/>
        </w:rPr>
      </w:pPr>
    </w:p>
    <w:p w14:paraId="28E1FB1C" w14:textId="77777777" w:rsidR="00122C9E" w:rsidRPr="008340D3" w:rsidRDefault="00122C9E" w:rsidP="00122C9E">
      <w:pPr>
        <w:bidi/>
        <w:rPr>
          <w:b/>
          <w:bCs/>
          <w:sz w:val="36"/>
          <w:szCs w:val="36"/>
        </w:rPr>
      </w:pPr>
      <w:r w:rsidRPr="008340D3">
        <w:rPr>
          <w:rFonts w:cs="Arial"/>
          <w:b/>
          <w:bCs/>
          <w:sz w:val="36"/>
          <w:szCs w:val="36"/>
          <w:rtl/>
        </w:rPr>
        <w:t>3. جودة الخدمة:</w:t>
      </w:r>
    </w:p>
    <w:p w14:paraId="006B2D9A" w14:textId="77777777" w:rsidR="00122C9E" w:rsidRPr="0092631A" w:rsidRDefault="00122C9E" w:rsidP="00122C9E">
      <w:pPr>
        <w:bidi/>
        <w:rPr>
          <w:sz w:val="36"/>
          <w:szCs w:val="36"/>
        </w:rPr>
      </w:pPr>
      <w:r w:rsidRPr="0092631A">
        <w:rPr>
          <w:rFonts w:cs="Arial"/>
          <w:sz w:val="36"/>
          <w:szCs w:val="36"/>
          <w:rtl/>
        </w:rPr>
        <w:t xml:space="preserve">   </w:t>
      </w:r>
      <w:r w:rsidRPr="008340D3">
        <w:rPr>
          <w:rFonts w:cs="Arial"/>
          <w:b/>
          <w:bCs/>
          <w:sz w:val="36"/>
          <w:szCs w:val="36"/>
          <w:rtl/>
        </w:rPr>
        <w:t xml:space="preserve">- رضا العملاء: </w:t>
      </w:r>
      <w:r w:rsidRPr="0092631A">
        <w:rPr>
          <w:rFonts w:cs="Arial"/>
          <w:sz w:val="36"/>
          <w:szCs w:val="36"/>
          <w:rtl/>
        </w:rPr>
        <w:t>التركيز على تقديم خدمات عالية الجودة وتحقيق رضا العملاء من خلال التجارب الإيجابية والتفاعل الفعال.</w:t>
      </w:r>
    </w:p>
    <w:p w14:paraId="2AC12AEA" w14:textId="77777777" w:rsidR="00122C9E" w:rsidRPr="0092631A" w:rsidRDefault="00122C9E" w:rsidP="00122C9E">
      <w:pPr>
        <w:bidi/>
        <w:rPr>
          <w:sz w:val="36"/>
          <w:szCs w:val="36"/>
        </w:rPr>
      </w:pPr>
      <w:r w:rsidRPr="0092631A">
        <w:rPr>
          <w:rFonts w:cs="Arial"/>
          <w:sz w:val="36"/>
          <w:szCs w:val="36"/>
          <w:rtl/>
        </w:rPr>
        <w:t xml:space="preserve">   </w:t>
      </w:r>
      <w:r w:rsidRPr="008340D3">
        <w:rPr>
          <w:rFonts w:cs="Arial"/>
          <w:b/>
          <w:bCs/>
          <w:sz w:val="36"/>
          <w:szCs w:val="36"/>
          <w:rtl/>
        </w:rPr>
        <w:t>- التقييم والمراجعات</w:t>
      </w:r>
      <w:r w:rsidRPr="0092631A">
        <w:rPr>
          <w:rFonts w:cs="Arial"/>
          <w:sz w:val="36"/>
          <w:szCs w:val="36"/>
          <w:rtl/>
        </w:rPr>
        <w:t>: الاعتماد على ملاحظات العملاء لتحسين الخدمات وتلبية توقعاتهم.</w:t>
      </w:r>
    </w:p>
    <w:p w14:paraId="4F980ECD" w14:textId="77777777" w:rsidR="00122C9E" w:rsidRDefault="00122C9E" w:rsidP="00122C9E">
      <w:pPr>
        <w:bidi/>
        <w:rPr>
          <w:sz w:val="36"/>
          <w:szCs w:val="36"/>
          <w:rtl/>
        </w:rPr>
      </w:pPr>
    </w:p>
    <w:p w14:paraId="177CB1DE" w14:textId="77777777" w:rsidR="00122C9E" w:rsidRPr="0092631A" w:rsidRDefault="00122C9E" w:rsidP="00122C9E">
      <w:pPr>
        <w:bidi/>
        <w:rPr>
          <w:sz w:val="36"/>
          <w:szCs w:val="36"/>
        </w:rPr>
      </w:pPr>
    </w:p>
    <w:p w14:paraId="25C05649" w14:textId="77777777" w:rsidR="00122C9E" w:rsidRPr="008340D3" w:rsidRDefault="00122C9E" w:rsidP="00122C9E">
      <w:pPr>
        <w:bidi/>
        <w:rPr>
          <w:b/>
          <w:bCs/>
          <w:sz w:val="36"/>
          <w:szCs w:val="36"/>
        </w:rPr>
      </w:pPr>
      <w:r w:rsidRPr="008340D3">
        <w:rPr>
          <w:rFonts w:cs="Arial"/>
          <w:b/>
          <w:bCs/>
          <w:sz w:val="36"/>
          <w:szCs w:val="36"/>
          <w:rtl/>
        </w:rPr>
        <w:lastRenderedPageBreak/>
        <w:t>4. التكلفة والفعالية الاقتصادية:</w:t>
      </w:r>
    </w:p>
    <w:p w14:paraId="5EBAF0AE" w14:textId="77777777" w:rsidR="00122C9E" w:rsidRPr="0092631A" w:rsidRDefault="00122C9E" w:rsidP="00122C9E">
      <w:pPr>
        <w:bidi/>
        <w:rPr>
          <w:sz w:val="36"/>
          <w:szCs w:val="36"/>
        </w:rPr>
      </w:pPr>
      <w:r w:rsidRPr="0092631A">
        <w:rPr>
          <w:rFonts w:cs="Arial"/>
          <w:sz w:val="36"/>
          <w:szCs w:val="36"/>
          <w:rtl/>
        </w:rPr>
        <w:t xml:space="preserve">   </w:t>
      </w:r>
      <w:r w:rsidRPr="008340D3">
        <w:rPr>
          <w:rFonts w:cs="Arial"/>
          <w:b/>
          <w:bCs/>
          <w:sz w:val="36"/>
          <w:szCs w:val="36"/>
          <w:rtl/>
        </w:rPr>
        <w:t xml:space="preserve">- تكلفة التشغيل: </w:t>
      </w:r>
      <w:r w:rsidRPr="0092631A">
        <w:rPr>
          <w:rFonts w:cs="Arial"/>
          <w:sz w:val="36"/>
          <w:szCs w:val="36"/>
          <w:rtl/>
        </w:rPr>
        <w:t>إدارة تكاليف التشغيل بشكل فعال لتحقيق الربحية.</w:t>
      </w:r>
    </w:p>
    <w:p w14:paraId="44B02BF6" w14:textId="77777777" w:rsidR="00122C9E" w:rsidRPr="0092631A" w:rsidRDefault="00122C9E" w:rsidP="00122C9E">
      <w:pPr>
        <w:bidi/>
        <w:rPr>
          <w:sz w:val="36"/>
          <w:szCs w:val="36"/>
        </w:rPr>
      </w:pPr>
      <w:r w:rsidRPr="0092631A">
        <w:rPr>
          <w:rFonts w:cs="Arial"/>
          <w:sz w:val="36"/>
          <w:szCs w:val="36"/>
          <w:rtl/>
        </w:rPr>
        <w:t xml:space="preserve">   </w:t>
      </w:r>
      <w:r w:rsidRPr="008340D3">
        <w:rPr>
          <w:rFonts w:cs="Arial"/>
          <w:b/>
          <w:bCs/>
          <w:sz w:val="36"/>
          <w:szCs w:val="36"/>
          <w:rtl/>
        </w:rPr>
        <w:t xml:space="preserve">- التسعير التنافسي: </w:t>
      </w:r>
      <w:r w:rsidRPr="0092631A">
        <w:rPr>
          <w:rFonts w:cs="Arial"/>
          <w:sz w:val="36"/>
          <w:szCs w:val="36"/>
          <w:rtl/>
        </w:rPr>
        <w:t>تقديم أسعار تنافسية تجذب العملاء وتحافظ على حصتهم في السوق.</w:t>
      </w:r>
    </w:p>
    <w:p w14:paraId="359353A9" w14:textId="77777777" w:rsidR="00122C9E" w:rsidRPr="0092631A" w:rsidRDefault="00122C9E" w:rsidP="00122C9E">
      <w:pPr>
        <w:bidi/>
        <w:rPr>
          <w:sz w:val="36"/>
          <w:szCs w:val="36"/>
        </w:rPr>
      </w:pPr>
    </w:p>
    <w:p w14:paraId="6FFD4552" w14:textId="77777777" w:rsidR="00122C9E" w:rsidRPr="008340D3" w:rsidRDefault="00122C9E" w:rsidP="00122C9E">
      <w:pPr>
        <w:bidi/>
        <w:rPr>
          <w:b/>
          <w:bCs/>
          <w:sz w:val="36"/>
          <w:szCs w:val="36"/>
        </w:rPr>
      </w:pPr>
      <w:r w:rsidRPr="008340D3">
        <w:rPr>
          <w:rFonts w:cs="Arial"/>
          <w:b/>
          <w:bCs/>
          <w:sz w:val="36"/>
          <w:szCs w:val="36"/>
          <w:rtl/>
        </w:rPr>
        <w:t>5. التسويق والعلامة التجارية:</w:t>
      </w:r>
    </w:p>
    <w:p w14:paraId="62594D34" w14:textId="77777777" w:rsidR="00122C9E" w:rsidRPr="0092631A" w:rsidRDefault="00122C9E" w:rsidP="00122C9E">
      <w:pPr>
        <w:bidi/>
        <w:rPr>
          <w:sz w:val="36"/>
          <w:szCs w:val="36"/>
        </w:rPr>
      </w:pPr>
      <w:r w:rsidRPr="008340D3">
        <w:rPr>
          <w:rFonts w:cs="Arial"/>
          <w:b/>
          <w:bCs/>
          <w:sz w:val="36"/>
          <w:szCs w:val="36"/>
          <w:rtl/>
        </w:rPr>
        <w:t xml:space="preserve">   - الاستراتيجيات التسويقية:</w:t>
      </w:r>
      <w:r w:rsidRPr="0092631A">
        <w:rPr>
          <w:rFonts w:cs="Arial"/>
          <w:sz w:val="36"/>
          <w:szCs w:val="36"/>
          <w:rtl/>
        </w:rPr>
        <w:t xml:space="preserve"> تبني استراتيجيات تسويقية فعالة للوصول إلى الجمهور المستهدف.</w:t>
      </w:r>
    </w:p>
    <w:p w14:paraId="16F3ABD2" w14:textId="77777777" w:rsidR="00122C9E" w:rsidRPr="0092631A" w:rsidRDefault="00122C9E" w:rsidP="00122C9E">
      <w:pPr>
        <w:bidi/>
        <w:rPr>
          <w:sz w:val="36"/>
          <w:szCs w:val="36"/>
        </w:rPr>
      </w:pPr>
      <w:r w:rsidRPr="0092631A">
        <w:rPr>
          <w:rFonts w:cs="Arial"/>
          <w:sz w:val="36"/>
          <w:szCs w:val="36"/>
          <w:rtl/>
        </w:rPr>
        <w:t xml:space="preserve">   </w:t>
      </w:r>
      <w:r w:rsidRPr="007B0A09">
        <w:rPr>
          <w:rFonts w:cs="Arial"/>
          <w:b/>
          <w:bCs/>
          <w:sz w:val="36"/>
          <w:szCs w:val="36"/>
          <w:rtl/>
        </w:rPr>
        <w:t>- العلامة التجارية:</w:t>
      </w:r>
      <w:r w:rsidRPr="0092631A">
        <w:rPr>
          <w:rFonts w:cs="Arial"/>
          <w:sz w:val="36"/>
          <w:szCs w:val="36"/>
          <w:rtl/>
        </w:rPr>
        <w:t xml:space="preserve"> بناء سمعة قوية وثقة بين العملاء من خلال تقديم خدمات موثوقة وفعالة.</w:t>
      </w:r>
    </w:p>
    <w:p w14:paraId="1D13484B" w14:textId="77777777" w:rsidR="00122C9E" w:rsidRPr="0092631A" w:rsidRDefault="00122C9E" w:rsidP="00122C9E">
      <w:pPr>
        <w:bidi/>
        <w:rPr>
          <w:sz w:val="36"/>
          <w:szCs w:val="36"/>
        </w:rPr>
      </w:pPr>
    </w:p>
    <w:p w14:paraId="07C93725" w14:textId="77777777" w:rsidR="00122C9E" w:rsidRPr="007B0A09" w:rsidRDefault="00122C9E" w:rsidP="00122C9E">
      <w:pPr>
        <w:bidi/>
        <w:rPr>
          <w:b/>
          <w:bCs/>
          <w:sz w:val="36"/>
          <w:szCs w:val="36"/>
        </w:rPr>
      </w:pPr>
      <w:r w:rsidRPr="007B0A09">
        <w:rPr>
          <w:rFonts w:cs="Arial"/>
          <w:b/>
          <w:bCs/>
          <w:sz w:val="36"/>
          <w:szCs w:val="36"/>
          <w:rtl/>
        </w:rPr>
        <w:t>6. الاستدامة البيئية:</w:t>
      </w:r>
    </w:p>
    <w:p w14:paraId="4D554E5F" w14:textId="77777777" w:rsidR="00122C9E" w:rsidRPr="0092631A" w:rsidRDefault="00122C9E" w:rsidP="00122C9E">
      <w:pPr>
        <w:bidi/>
        <w:rPr>
          <w:sz w:val="36"/>
          <w:szCs w:val="36"/>
        </w:rPr>
      </w:pPr>
      <w:r w:rsidRPr="007B0A09">
        <w:rPr>
          <w:rFonts w:cs="Arial"/>
          <w:b/>
          <w:bCs/>
          <w:sz w:val="36"/>
          <w:szCs w:val="36"/>
          <w:rtl/>
        </w:rPr>
        <w:t xml:space="preserve">   - الممارسات الصديقة للبيئة:</w:t>
      </w:r>
      <w:r w:rsidRPr="0092631A">
        <w:rPr>
          <w:rFonts w:cs="Arial"/>
          <w:sz w:val="36"/>
          <w:szCs w:val="36"/>
          <w:rtl/>
        </w:rPr>
        <w:t xml:space="preserve"> تبني ممارسات تقلل من الأثر البيئي مثل استخدام المركبات الكهربائية وتحسين كفاءة استهلاك الوقود.</w:t>
      </w:r>
    </w:p>
    <w:p w14:paraId="5CAC7ABC" w14:textId="77777777" w:rsidR="00122C9E" w:rsidRPr="0092631A" w:rsidRDefault="00122C9E" w:rsidP="00122C9E">
      <w:pPr>
        <w:bidi/>
        <w:rPr>
          <w:sz w:val="36"/>
          <w:szCs w:val="36"/>
        </w:rPr>
      </w:pPr>
      <w:r w:rsidRPr="007B0A09">
        <w:rPr>
          <w:rFonts w:cs="Arial"/>
          <w:b/>
          <w:bCs/>
          <w:sz w:val="36"/>
          <w:szCs w:val="36"/>
          <w:rtl/>
        </w:rPr>
        <w:t xml:space="preserve">   - التوجه نحو الاستدامة: </w:t>
      </w:r>
      <w:r w:rsidRPr="0092631A">
        <w:rPr>
          <w:rFonts w:cs="Arial"/>
          <w:sz w:val="36"/>
          <w:szCs w:val="36"/>
          <w:rtl/>
        </w:rPr>
        <w:t>تقديم حلول نقل مستدامة تدعم البيئة وتقلل من الانبعاثات الكربونية.</w:t>
      </w:r>
    </w:p>
    <w:p w14:paraId="5FED7189" w14:textId="77777777" w:rsidR="00122C9E" w:rsidRDefault="00122C9E" w:rsidP="00122C9E">
      <w:pPr>
        <w:bidi/>
        <w:rPr>
          <w:sz w:val="36"/>
          <w:szCs w:val="36"/>
          <w:rtl/>
        </w:rPr>
      </w:pPr>
    </w:p>
    <w:p w14:paraId="33297C8C" w14:textId="77777777" w:rsidR="00122C9E" w:rsidRPr="0092631A" w:rsidRDefault="00122C9E" w:rsidP="00122C9E">
      <w:pPr>
        <w:bidi/>
        <w:rPr>
          <w:sz w:val="36"/>
          <w:szCs w:val="36"/>
        </w:rPr>
      </w:pPr>
    </w:p>
    <w:p w14:paraId="599BD04A" w14:textId="77777777" w:rsidR="00122C9E" w:rsidRPr="007B0A09" w:rsidRDefault="00122C9E" w:rsidP="00122C9E">
      <w:pPr>
        <w:bidi/>
        <w:rPr>
          <w:b/>
          <w:bCs/>
          <w:sz w:val="36"/>
          <w:szCs w:val="36"/>
        </w:rPr>
      </w:pPr>
      <w:r w:rsidRPr="007B0A09">
        <w:rPr>
          <w:rFonts w:cs="Arial"/>
          <w:b/>
          <w:bCs/>
          <w:sz w:val="36"/>
          <w:szCs w:val="36"/>
          <w:rtl/>
        </w:rPr>
        <w:t>الخاتمة</w:t>
      </w:r>
    </w:p>
    <w:p w14:paraId="3FCEE2FD" w14:textId="249EAE1D" w:rsidR="000426A5" w:rsidRPr="0092631A" w:rsidRDefault="00122C9E" w:rsidP="00122C9E">
      <w:pPr>
        <w:bidi/>
        <w:rPr>
          <w:sz w:val="36"/>
          <w:szCs w:val="36"/>
        </w:rPr>
      </w:pPr>
      <w:r w:rsidRPr="0092631A">
        <w:rPr>
          <w:rFonts w:cs="Arial"/>
          <w:sz w:val="36"/>
          <w:szCs w:val="36"/>
          <w:rtl/>
        </w:rPr>
        <w:t>يقدم هذا الفصل نظرة شاملة على الخلفية النظرية لمنصات النقل الإلكترونية وخوارزميات الذكاء الاصطناعي والعوامل المؤثرة في نجاح هذه المنصات. من خلال فهم هذه الجوانب، يمكن التوصل إلى استراتيجيات مبتكرة لتحسين وتطوير منصات النقل الإلكترونية بما يلبي احتياجات السوق ويعزز من كفاءتها واستدامتها.</w:t>
      </w:r>
    </w:p>
    <w:sectPr w:rsidR="000426A5" w:rsidRPr="0092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FF"/>
    <w:rsid w:val="000426A5"/>
    <w:rsid w:val="00122C9E"/>
    <w:rsid w:val="0092631A"/>
    <w:rsid w:val="00E57B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3420"/>
  <w15:chartTrackingRefBased/>
  <w15:docId w15:val="{F94CAEF7-5FFD-41CB-9AB0-405C30F2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3</cp:revision>
  <dcterms:created xsi:type="dcterms:W3CDTF">2024-06-20T10:04:00Z</dcterms:created>
  <dcterms:modified xsi:type="dcterms:W3CDTF">2024-06-20T18:46:00Z</dcterms:modified>
</cp:coreProperties>
</file>