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FD37C" w14:textId="601C47D9" w:rsidR="002168E8" w:rsidRDefault="00AD4009">
      <w:r>
        <w:t>CAST Keyword: Here we are using cast to know length of char or num in inventory id from rental rate</w:t>
      </w:r>
    </w:p>
    <w:p w14:paraId="37FD2A45" w14:textId="4BBC3177" w:rsidR="00AD4009" w:rsidRDefault="00AD4009">
      <w:r>
        <w:rPr>
          <w:noProof/>
        </w:rPr>
        <w:drawing>
          <wp:inline distT="0" distB="0" distL="0" distR="0" wp14:anchorId="0DC26E70" wp14:editId="20F09A1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5D86" w14:textId="77777777" w:rsidR="00AD4009" w:rsidRDefault="00AD4009"/>
    <w:sectPr w:rsidR="00AD4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09"/>
    <w:rsid w:val="002168E8"/>
    <w:rsid w:val="00AD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A2B5"/>
  <w15:chartTrackingRefBased/>
  <w15:docId w15:val="{CBD257F5-D968-4007-88D7-FAC4A856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2021-01-23T09:52:00Z</dcterms:created>
  <dcterms:modified xsi:type="dcterms:W3CDTF">2021-01-23T09:55:00Z</dcterms:modified>
</cp:coreProperties>
</file>