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25F47" w14:textId="4F7CBE4B" w:rsidR="009177E7" w:rsidRPr="00CA6C67" w:rsidRDefault="00CA6C67">
      <w:pPr>
        <w:rPr>
          <w:b/>
          <w:bCs/>
        </w:rPr>
      </w:pPr>
      <w:r w:rsidRPr="00CA6C67">
        <w:rPr>
          <w:b/>
          <w:bCs/>
        </w:rPr>
        <w:t>Zadanie 2</w:t>
      </w:r>
    </w:p>
    <w:p w14:paraId="3850CDCF" w14:textId="77777777" w:rsidR="00CA6C67" w:rsidRDefault="00CA6C67" w:rsidP="00CA6C67"/>
    <w:p w14:paraId="38D3F22D" w14:textId="116DB1F5" w:rsidR="00CA6C67" w:rsidRDefault="00CA6C67" w:rsidP="00CA6C67">
      <w:r>
        <w:t xml:space="preserve">Delta Lake to natywny format transakcyjny dla </w:t>
      </w:r>
      <w:proofErr w:type="spellStart"/>
      <w:r>
        <w:t>Databricks</w:t>
      </w:r>
      <w:proofErr w:type="spellEnd"/>
      <w:r>
        <w:t>, z pełnym wsparciem platformy i silnym rozwojem funkcji.</w:t>
      </w:r>
    </w:p>
    <w:p w14:paraId="35FE88A2" w14:textId="77777777" w:rsidR="00CA6C67" w:rsidRDefault="00CA6C67" w:rsidP="00CA6C67"/>
    <w:p w14:paraId="3E3DC729" w14:textId="4EBB90A3" w:rsidR="00CA6C67" w:rsidRDefault="00CA6C67" w:rsidP="00CA6C67">
      <w:r>
        <w:t>Zalety Delta Lake:</w:t>
      </w:r>
    </w:p>
    <w:p w14:paraId="630E37FA" w14:textId="5DD79149" w:rsidR="00CA6C67" w:rsidRDefault="00CA6C67" w:rsidP="00CA6C67">
      <w:r>
        <w:t xml:space="preserve">ACID </w:t>
      </w:r>
      <w:proofErr w:type="spellStart"/>
      <w:r>
        <w:t>transactions</w:t>
      </w:r>
      <w:proofErr w:type="spellEnd"/>
      <w:r>
        <w:t xml:space="preserve"> – pełna zgodność transakcyjna, ułatwia integrację z procesami ETL.</w:t>
      </w:r>
    </w:p>
    <w:p w14:paraId="33864D16" w14:textId="00A977D6" w:rsidR="00CA6C67" w:rsidRDefault="00CA6C67" w:rsidP="00CA6C67">
      <w:r>
        <w:t>Time Travel – łatwy dostęp do wersji danych z przeszłości.</w:t>
      </w:r>
    </w:p>
    <w:p w14:paraId="4248019C" w14:textId="09A5BFD9" w:rsidR="00CA6C67" w:rsidRDefault="00CA6C67" w:rsidP="00CA6C67">
      <w:r>
        <w:t>Optymalizacje systemowe – np. auto-</w:t>
      </w:r>
      <w:proofErr w:type="spellStart"/>
      <w:r>
        <w:t>compaction</w:t>
      </w:r>
      <w:proofErr w:type="spellEnd"/>
      <w:r>
        <w:t>, Z-</w:t>
      </w:r>
      <w:proofErr w:type="spellStart"/>
      <w:r>
        <w:t>Ordering</w:t>
      </w:r>
      <w:proofErr w:type="spellEnd"/>
      <w:r>
        <w:t>.</w:t>
      </w:r>
    </w:p>
    <w:p w14:paraId="5F72957C" w14:textId="25955551" w:rsidR="00CA6C67" w:rsidRDefault="00CA6C67" w:rsidP="00CA6C67">
      <w:r>
        <w:t xml:space="preserve">Ścisła integracja z </w:t>
      </w:r>
      <w:proofErr w:type="spellStart"/>
      <w:r>
        <w:t>Databricks</w:t>
      </w:r>
      <w:proofErr w:type="spellEnd"/>
      <w:r>
        <w:t xml:space="preserve"> – działa „out-of-the-</w:t>
      </w:r>
      <w:proofErr w:type="spellStart"/>
      <w:r>
        <w:t>box</w:t>
      </w:r>
      <w:proofErr w:type="spellEnd"/>
      <w:r>
        <w:t>” bez dodatkowej konfiguracji.</w:t>
      </w:r>
    </w:p>
    <w:p w14:paraId="49DDB1C1" w14:textId="51FC7371" w:rsidR="00CA6C67" w:rsidRDefault="00CA6C67" w:rsidP="00CA6C67">
      <w:r>
        <w:t xml:space="preserve">Wsparcie dla streaming &amp; </w:t>
      </w:r>
      <w:proofErr w:type="spellStart"/>
      <w:r>
        <w:t>batch</w:t>
      </w:r>
      <w:proofErr w:type="spellEnd"/>
      <w:r>
        <w:t xml:space="preserve"> w jednym formacie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&amp; streaming).</w:t>
      </w:r>
    </w:p>
    <w:p w14:paraId="0ED6C393" w14:textId="77777777" w:rsidR="00CA6C67" w:rsidRDefault="00CA6C67" w:rsidP="00CA6C67"/>
    <w:p w14:paraId="58F90EAE" w14:textId="030FC3CA" w:rsidR="00CA6C67" w:rsidRDefault="00CA6C67" w:rsidP="00CA6C67">
      <w:r>
        <w:t>Scenariusze, w których Delta Lake sprawdzi się najlepiej:</w:t>
      </w:r>
    </w:p>
    <w:p w14:paraId="6EC0FEAE" w14:textId="77777777" w:rsidR="00CA6C67" w:rsidRDefault="00CA6C67" w:rsidP="00CA6C67">
      <w:r>
        <w:t xml:space="preserve">Gdy projekt opiera się w 100% na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>.</w:t>
      </w:r>
    </w:p>
    <w:p w14:paraId="7CF75ECE" w14:textId="77777777" w:rsidR="00CA6C67" w:rsidRDefault="00CA6C67" w:rsidP="00CA6C67">
      <w:r>
        <w:t>Potrzeba szybkiego wdrożenia bez złożonej konfiguracji.</w:t>
      </w:r>
    </w:p>
    <w:p w14:paraId="38FCFFF2" w14:textId="77777777" w:rsidR="00CA6C67" w:rsidRDefault="00CA6C67" w:rsidP="00CA6C67">
      <w:r>
        <w:t xml:space="preserve">Przetwarzanie danych w trybie </w:t>
      </w:r>
      <w:proofErr w:type="spellStart"/>
      <w:r>
        <w:t>batch</w:t>
      </w:r>
      <w:proofErr w:type="spellEnd"/>
      <w:r>
        <w:t xml:space="preserve"> + streaming (</w:t>
      </w:r>
      <w:proofErr w:type="spellStart"/>
      <w:r>
        <w:t>structured</w:t>
      </w:r>
      <w:proofErr w:type="spellEnd"/>
      <w:r>
        <w:t xml:space="preserve"> streaming).</w:t>
      </w:r>
    </w:p>
    <w:p w14:paraId="5CF3AB2C" w14:textId="77777777" w:rsidR="00CA6C67" w:rsidRDefault="00CA6C67" w:rsidP="00CA6C67">
      <w:r>
        <w:t>Gdy ważna jest łatwa obsługa wersjonowania danych.</w:t>
      </w:r>
    </w:p>
    <w:p w14:paraId="0AFAA309" w14:textId="77777777" w:rsidR="00CA6C67" w:rsidRDefault="00CA6C67" w:rsidP="00CA6C67">
      <w:r>
        <w:t xml:space="preserve">W systemach Data </w:t>
      </w:r>
      <w:proofErr w:type="spellStart"/>
      <w:r>
        <w:t>Lakehouse</w:t>
      </w:r>
      <w:proofErr w:type="spellEnd"/>
      <w:r>
        <w:t>, gdzie wydajność zapytań analitycznych ma kluczowe znaczenie.</w:t>
      </w:r>
    </w:p>
    <w:p w14:paraId="45C5C24B" w14:textId="77777777" w:rsidR="00CA6C67" w:rsidRDefault="00CA6C67" w:rsidP="00CA6C67"/>
    <w:p w14:paraId="4ABF8CF9" w14:textId="13768B2C" w:rsidR="00CA6C67" w:rsidRDefault="00CA6C67" w:rsidP="00CA6C67">
      <w:r>
        <w:t xml:space="preserve">Apache </w:t>
      </w:r>
      <w:proofErr w:type="spellStart"/>
      <w:r>
        <w:t>Iceberg</w:t>
      </w:r>
      <w:proofErr w:type="spellEnd"/>
      <w:r>
        <w:t xml:space="preserve"> to format tabel zaprojektowany z myślą o dużej skali i kompatybilności między platformami (</w:t>
      </w:r>
      <w:proofErr w:type="spellStart"/>
      <w:r>
        <w:t>multi-engine</w:t>
      </w:r>
      <w:proofErr w:type="spellEnd"/>
      <w:r>
        <w:t>).</w:t>
      </w:r>
    </w:p>
    <w:p w14:paraId="319008FF" w14:textId="77777777" w:rsidR="00CA6C67" w:rsidRDefault="00CA6C67" w:rsidP="00CA6C67"/>
    <w:p w14:paraId="7DB5DE9F" w14:textId="77777777" w:rsidR="00CA6C67" w:rsidRDefault="00CA6C67" w:rsidP="00CA6C67">
      <w:r>
        <w:t xml:space="preserve">Zalety </w:t>
      </w:r>
      <w:proofErr w:type="spellStart"/>
      <w:r>
        <w:t>Iceberg</w:t>
      </w:r>
      <w:proofErr w:type="spellEnd"/>
      <w:r>
        <w:t>:</w:t>
      </w:r>
    </w:p>
    <w:p w14:paraId="0A480276" w14:textId="12103965" w:rsidR="00CA6C67" w:rsidRPr="00CA6C67" w:rsidRDefault="00CA6C67" w:rsidP="00CA6C67">
      <w:pPr>
        <w:rPr>
          <w:lang w:val="en-US"/>
        </w:rPr>
      </w:pPr>
      <w:r w:rsidRPr="00CA6C67">
        <w:rPr>
          <w:lang w:val="en-US"/>
        </w:rPr>
        <w:t xml:space="preserve">Multi-engine compatibility – </w:t>
      </w:r>
      <w:proofErr w:type="spellStart"/>
      <w:r w:rsidRPr="00CA6C67">
        <w:rPr>
          <w:lang w:val="en-US"/>
        </w:rPr>
        <w:t>działa</w:t>
      </w:r>
      <w:proofErr w:type="spellEnd"/>
      <w:r w:rsidRPr="00CA6C67">
        <w:rPr>
          <w:lang w:val="en-US"/>
        </w:rPr>
        <w:t xml:space="preserve"> z Presto, Trino, Flink, Spark, Snowflake, </w:t>
      </w:r>
      <w:proofErr w:type="spellStart"/>
      <w:r w:rsidRPr="00CA6C67">
        <w:rPr>
          <w:lang w:val="en-US"/>
        </w:rPr>
        <w:t>itd</w:t>
      </w:r>
      <w:proofErr w:type="spellEnd"/>
      <w:r w:rsidRPr="00CA6C67">
        <w:rPr>
          <w:lang w:val="en-US"/>
        </w:rPr>
        <w:t>.</w:t>
      </w:r>
    </w:p>
    <w:p w14:paraId="07932FE7" w14:textId="38FA39CE" w:rsidR="00CA6C67" w:rsidRDefault="00CA6C67" w:rsidP="00CA6C67">
      <w:proofErr w:type="spellStart"/>
      <w:r>
        <w:t>Partition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– możliwość zmiany schematu partycjonowania w czasie bez utraty historii.</w:t>
      </w:r>
    </w:p>
    <w:p w14:paraId="34A16BE3" w14:textId="74D08F71" w:rsidR="00CA6C67" w:rsidRDefault="00CA6C67" w:rsidP="00CA6C67">
      <w:proofErr w:type="spellStart"/>
      <w:r>
        <w:t>Better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– bardziej zaawansowane zarządzanie zmianami w strukturze danych.</w:t>
      </w:r>
    </w:p>
    <w:p w14:paraId="2FB4BB6F" w14:textId="47FA726A" w:rsidR="00CA6C67" w:rsidRDefault="00CA6C67" w:rsidP="00CA6C67">
      <w:proofErr w:type="spellStart"/>
      <w:r>
        <w:t>Hidden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– upraszcza zapytania i redukuje błędy użytkownika.</w:t>
      </w:r>
    </w:p>
    <w:p w14:paraId="43874E3E" w14:textId="2E76F8F4" w:rsidR="00CA6C67" w:rsidRDefault="00CA6C67" w:rsidP="00CA6C67">
      <w:r>
        <w:t xml:space="preserve">Lepsza współpraca w środowiskach </w:t>
      </w:r>
      <w:proofErr w:type="spellStart"/>
      <w:r>
        <w:t>multi-cloud</w:t>
      </w:r>
      <w:proofErr w:type="spellEnd"/>
      <w:r>
        <w:t xml:space="preserve"> / </w:t>
      </w:r>
      <w:proofErr w:type="spellStart"/>
      <w:r>
        <w:t>multi-tool</w:t>
      </w:r>
      <w:proofErr w:type="spellEnd"/>
      <w:r>
        <w:t>.</w:t>
      </w:r>
    </w:p>
    <w:p w14:paraId="4FFB6D8B" w14:textId="77777777" w:rsidR="00CA6C67" w:rsidRDefault="00CA6C67" w:rsidP="00CA6C67"/>
    <w:p w14:paraId="38D16DDA" w14:textId="601991CE" w:rsidR="00CA6C67" w:rsidRDefault="00CA6C67" w:rsidP="00CA6C67">
      <w:r>
        <w:t xml:space="preserve">Scenariusze, w których </w:t>
      </w:r>
      <w:proofErr w:type="spellStart"/>
      <w:r>
        <w:t>Iceberg</w:t>
      </w:r>
      <w:proofErr w:type="spellEnd"/>
      <w:r>
        <w:t xml:space="preserve"> będzie lepszym wyborem:</w:t>
      </w:r>
    </w:p>
    <w:p w14:paraId="46183527" w14:textId="77777777" w:rsidR="00CA6C67" w:rsidRDefault="00CA6C67" w:rsidP="00CA6C67">
      <w:r>
        <w:t xml:space="preserve">Gdy dane są używane przez wiele różnych silników poza </w:t>
      </w:r>
      <w:proofErr w:type="spellStart"/>
      <w:r>
        <w:t>Databricks</w:t>
      </w:r>
      <w:proofErr w:type="spellEnd"/>
      <w:r>
        <w:t>.</w:t>
      </w:r>
    </w:p>
    <w:p w14:paraId="29BBF58E" w14:textId="77777777" w:rsidR="00CA6C67" w:rsidRDefault="00CA6C67" w:rsidP="00CA6C67">
      <w:r>
        <w:t xml:space="preserve">Środowiska </w:t>
      </w:r>
      <w:proofErr w:type="spellStart"/>
      <w:r>
        <w:t>multi-cloud</w:t>
      </w:r>
      <w:proofErr w:type="spellEnd"/>
      <w:r>
        <w:t>, gdzie potrzebna jest interoperacyjność.</w:t>
      </w:r>
    </w:p>
    <w:p w14:paraId="2AC82101" w14:textId="77777777" w:rsidR="00CA6C67" w:rsidRDefault="00CA6C67" w:rsidP="00CA6C67">
      <w:r>
        <w:t>Bardzo duże zbiory danych z częstą zmianą struktury tabel (np. zmiany partycji, kolumn).</w:t>
      </w:r>
    </w:p>
    <w:p w14:paraId="02D0FB73" w14:textId="5AA6E3BA" w:rsidR="00CA6C67" w:rsidRDefault="00CA6C67" w:rsidP="00CA6C67">
      <w:r>
        <w:t xml:space="preserve">Projekty z dużym naciskiem na otwarte standardy i </w:t>
      </w:r>
      <w:proofErr w:type="spellStart"/>
      <w:r>
        <w:t>vendor</w:t>
      </w:r>
      <w:proofErr w:type="spellEnd"/>
      <w:r>
        <w:t>-neutralność.</w:t>
      </w:r>
    </w:p>
    <w:p w14:paraId="343C893A" w14:textId="77777777" w:rsidR="00CA6C67" w:rsidRDefault="00CA6C67" w:rsidP="00CA6C67"/>
    <w:p w14:paraId="0A6EF3BA" w14:textId="17A5BA0A" w:rsidR="00CA6C67" w:rsidRDefault="00CA6C67" w:rsidP="00CA6C67">
      <w:pPr>
        <w:rPr>
          <w:b/>
          <w:bCs/>
        </w:rPr>
      </w:pPr>
      <w:r w:rsidRPr="00CA6C67">
        <w:rPr>
          <w:b/>
          <w:bCs/>
        </w:rPr>
        <w:t>Zadanie 3</w:t>
      </w:r>
    </w:p>
    <w:p w14:paraId="133B92A8" w14:textId="44D6D3F7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Złożoność operacyjna</w:t>
      </w:r>
      <w:r>
        <w:br/>
        <w:t xml:space="preserve">Wieloetapowe przetwarzanie danych (3 warstwy) zwiększa złożoność zarządzania </w:t>
      </w:r>
      <w:proofErr w:type="spellStart"/>
      <w:r>
        <w:t>pipeline'ami</w:t>
      </w:r>
      <w:proofErr w:type="spellEnd"/>
      <w:r>
        <w:t>, testowaniem i monitoringiem.</w:t>
      </w:r>
    </w:p>
    <w:p w14:paraId="6F75F1FF" w14:textId="6E4FC693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Opóźnienia w dostępności danych</w:t>
      </w:r>
      <w:r>
        <w:br/>
        <w:t xml:space="preserve">Dane muszą przejść przez wiele warstw, co wprowadza opóźnienia – nie zawsze spełnia wymagania </w:t>
      </w:r>
      <w:proofErr w:type="spellStart"/>
      <w:r>
        <w:t>near</w:t>
      </w:r>
      <w:proofErr w:type="spellEnd"/>
      <w:r>
        <w:t xml:space="preserve"> real-</w:t>
      </w:r>
      <w:proofErr w:type="spellStart"/>
      <w:r>
        <w:t>time</w:t>
      </w:r>
      <w:proofErr w:type="spellEnd"/>
      <w:r>
        <w:t>.</w:t>
      </w:r>
    </w:p>
    <w:p w14:paraId="1AD1C1F8" w14:textId="0581DA8F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lastRenderedPageBreak/>
        <w:t>Kosztowne przechowywanie</w:t>
      </w:r>
      <w:r>
        <w:br/>
        <w:t>Dane są często duplikowane między warstwami, co zwiększa koszty magazynowania (szczególnie przy pełnym Delta Time Travel).</w:t>
      </w:r>
    </w:p>
    <w:p w14:paraId="7C0B0402" w14:textId="61AA5BAA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Brak uniwersalności</w:t>
      </w:r>
      <w:r>
        <w:br/>
        <w:t xml:space="preserve">Nie każda organizacja potrzebuje trzech poziomów – dla prostszych przypadków to </w:t>
      </w:r>
      <w:proofErr w:type="spellStart"/>
      <w:r>
        <w:t>overengineering</w:t>
      </w:r>
      <w:proofErr w:type="spellEnd"/>
      <w:r>
        <w:t>.</w:t>
      </w:r>
    </w:p>
    <w:p w14:paraId="4DA5B46A" w14:textId="5F8B800B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Potencjalne rozmycie odpowiedzialności</w:t>
      </w:r>
      <w:r>
        <w:br/>
        <w:t>Niejasne może być, która warstwa jest źródłem prawdy – zwłaszcza przy wielu źródłach złożonych z różnych brązowych tabel.</w:t>
      </w:r>
    </w:p>
    <w:p w14:paraId="690731BA" w14:textId="05BC066F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Nadmiarowe transformacje</w:t>
      </w:r>
      <w:r>
        <w:br/>
        <w:t>Konieczność pisania dodatkowych transformacji tylko po to, by przejść z brązu do srebra – bez realnej wartości biznesowej.</w:t>
      </w:r>
    </w:p>
    <w:p w14:paraId="540BAA00" w14:textId="194F7B09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 xml:space="preserve">Trudniejszy </w:t>
      </w:r>
      <w:proofErr w:type="spellStart"/>
      <w:r>
        <w:rPr>
          <w:rStyle w:val="Pogrubienie"/>
          <w:rFonts w:eastAsiaTheme="majorEastAsia"/>
        </w:rPr>
        <w:t>troubleshooting</w:t>
      </w:r>
      <w:proofErr w:type="spellEnd"/>
      <w:r>
        <w:br/>
        <w:t xml:space="preserve">Gdy coś pójdzie nie tak w warstwie Gold, trzeba </w:t>
      </w:r>
      <w:proofErr w:type="spellStart"/>
      <w:r>
        <w:t>debugować</w:t>
      </w:r>
      <w:proofErr w:type="spellEnd"/>
      <w:r>
        <w:t xml:space="preserve"> przez wszystkie warstwy – co wydłuża czas analizy błędu.</w:t>
      </w:r>
    </w:p>
    <w:p w14:paraId="5E859E63" w14:textId="192FD047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 xml:space="preserve">Skomplikowany </w:t>
      </w:r>
      <w:proofErr w:type="spellStart"/>
      <w:r>
        <w:rPr>
          <w:rStyle w:val="Pogrubienie"/>
          <w:rFonts w:eastAsiaTheme="majorEastAsia"/>
        </w:rPr>
        <w:t>lineage</w:t>
      </w:r>
      <w:proofErr w:type="spellEnd"/>
      <w:r>
        <w:rPr>
          <w:rStyle w:val="Pogrubienie"/>
          <w:rFonts w:eastAsiaTheme="majorEastAsia"/>
        </w:rPr>
        <w:t xml:space="preserve"> danych</w:t>
      </w:r>
      <w:r>
        <w:br/>
        <w:t xml:space="preserve">Przepływ danych między warstwami może być trudny do odtworzenia, jeśli nie stosuje się narzędzi do Data </w:t>
      </w:r>
      <w:proofErr w:type="spellStart"/>
      <w:r>
        <w:t>Lineage</w:t>
      </w:r>
      <w:proofErr w:type="spellEnd"/>
      <w:r>
        <w:t>.</w:t>
      </w:r>
    </w:p>
    <w:p w14:paraId="471A1461" w14:textId="5A55FC9F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Ryzyko niespójności między warstwami</w:t>
      </w:r>
      <w:r>
        <w:br/>
        <w:t xml:space="preserve">Brak synchronizacji (np. </w:t>
      </w:r>
      <w:proofErr w:type="spellStart"/>
      <w:r>
        <w:t>retry</w:t>
      </w:r>
      <w:proofErr w:type="spellEnd"/>
      <w:r>
        <w:t xml:space="preserve"> w brązie bez aktualizacji srebra) może prowadzić do niespójnych raportów.</w:t>
      </w:r>
    </w:p>
    <w:p w14:paraId="4E8CB3F7" w14:textId="2FC94EE2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Wysoki próg wejścia dla zespołów</w:t>
      </w:r>
      <w:r>
        <w:br/>
        <w:t xml:space="preserve">Nowi inżynierowie danych muszą zrozumieć logikę całej architektury, co może wydłużać </w:t>
      </w:r>
      <w:proofErr w:type="spellStart"/>
      <w:r>
        <w:t>onboarding</w:t>
      </w:r>
      <w:proofErr w:type="spellEnd"/>
      <w:r>
        <w:t>.</w:t>
      </w:r>
    </w:p>
    <w:p w14:paraId="06E0E5B2" w14:textId="58E3F5E3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Zbyt ogólny model danych</w:t>
      </w:r>
      <w:r>
        <w:br/>
        <w:t>Architektura nie narzuca struktury domenowej – dane są klasyfikowane tylko wg „stopnia przetworzenia”, co utrudnia skalowanie wg DDD (</w:t>
      </w:r>
      <w:proofErr w:type="spellStart"/>
      <w:r>
        <w:t>domain-driven</w:t>
      </w:r>
      <w:proofErr w:type="spellEnd"/>
      <w:r>
        <w:t xml:space="preserve"> design).</w:t>
      </w:r>
    </w:p>
    <w:p w14:paraId="7CD8A4C5" w14:textId="3C5CF1BD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Brak wsparcia dla event-</w:t>
      </w:r>
      <w:proofErr w:type="spellStart"/>
      <w:r>
        <w:rPr>
          <w:rStyle w:val="Pogrubienie"/>
          <w:rFonts w:eastAsiaTheme="majorEastAsia"/>
        </w:rPr>
        <w:t>driven</w:t>
      </w:r>
      <w:proofErr w:type="spellEnd"/>
      <w:r>
        <w:rPr>
          <w:rStyle w:val="Pogrubienie"/>
          <w:rFonts w:eastAsiaTheme="majorEastAsia"/>
        </w:rPr>
        <w:t xml:space="preserve"> </w:t>
      </w:r>
      <w:proofErr w:type="spellStart"/>
      <w:r>
        <w:rPr>
          <w:rStyle w:val="Pogrubienie"/>
          <w:rFonts w:eastAsiaTheme="majorEastAsia"/>
        </w:rPr>
        <w:t>architecture</w:t>
      </w:r>
      <w:proofErr w:type="spellEnd"/>
      <w:r>
        <w:br/>
      </w:r>
      <w:proofErr w:type="spellStart"/>
      <w:r>
        <w:t>Medallion</w:t>
      </w:r>
      <w:proofErr w:type="spellEnd"/>
      <w:r>
        <w:t xml:space="preserve"> to model głównie</w:t>
      </w:r>
      <w:r>
        <w:rPr>
          <w:rStyle w:val="apple-converted-space"/>
          <w:rFonts w:eastAsiaTheme="majorEastAsia"/>
        </w:rPr>
        <w:t> </w:t>
      </w:r>
      <w:proofErr w:type="spellStart"/>
      <w:r>
        <w:rPr>
          <w:rStyle w:val="Pogrubienie"/>
          <w:rFonts w:eastAsiaTheme="majorEastAsia"/>
        </w:rPr>
        <w:t>batchowy</w:t>
      </w:r>
      <w:proofErr w:type="spellEnd"/>
      <w:r>
        <w:rPr>
          <w:rStyle w:val="apple-converted-space"/>
          <w:rFonts w:eastAsiaTheme="majorEastAsia"/>
        </w:rPr>
        <w:t> </w:t>
      </w:r>
      <w:r>
        <w:t xml:space="preserve">– nie jest naturalnie dostosowany do </w:t>
      </w:r>
      <w:proofErr w:type="spellStart"/>
      <w:r>
        <w:t>architektur</w:t>
      </w:r>
      <w:proofErr w:type="spellEnd"/>
      <w:r>
        <w:t xml:space="preserve"> zdarzeniowych.</w:t>
      </w:r>
    </w:p>
    <w:p w14:paraId="1E3601DE" w14:textId="54B2A531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Możliwa nadmierna optymalizacja</w:t>
      </w:r>
      <w:r>
        <w:br/>
        <w:t>Często dane są przekształcane do Gold „na zapas”, mimo że nie wszystkie modele biznesowe są jeszcze potrzebne.</w:t>
      </w:r>
    </w:p>
    <w:p w14:paraId="18F2757F" w14:textId="64783838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Nieefektywne wykorzystanie zasobów</w:t>
      </w:r>
      <w:r>
        <w:br/>
        <w:t>Wielowarstwowe transformacje często prowadzą do marnowania zasobów obliczeniowych (zwłaszcza w małych projektach).</w:t>
      </w:r>
    </w:p>
    <w:p w14:paraId="2892466E" w14:textId="73119A00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 xml:space="preserve">Wysoka zależność od konkretnych narzędzi (np. </w:t>
      </w:r>
      <w:proofErr w:type="spellStart"/>
      <w:r>
        <w:rPr>
          <w:rStyle w:val="Pogrubienie"/>
          <w:rFonts w:eastAsiaTheme="majorEastAsia"/>
        </w:rPr>
        <w:t>Databricks</w:t>
      </w:r>
      <w:proofErr w:type="spellEnd"/>
      <w:r>
        <w:rPr>
          <w:rStyle w:val="Pogrubienie"/>
          <w:rFonts w:eastAsiaTheme="majorEastAsia"/>
        </w:rPr>
        <w:t>)</w:t>
      </w:r>
      <w:r>
        <w:br/>
        <w:t xml:space="preserve">Choć koncepcja jest teoretycznie niezależna, w praktyce często jest silnie powiązana z konkretnymi usługami (Delta Lake, Unity </w:t>
      </w:r>
      <w:proofErr w:type="spellStart"/>
      <w:r>
        <w:t>Catalog</w:t>
      </w:r>
      <w:proofErr w:type="spellEnd"/>
      <w:r>
        <w:t>).</w:t>
      </w:r>
    </w:p>
    <w:p w14:paraId="0EA4B3C5" w14:textId="054DF428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Brak dynamicznej personalizacji</w:t>
      </w:r>
      <w:r>
        <w:br/>
        <w:t xml:space="preserve">Dane w Gold są często </w:t>
      </w:r>
      <w:proofErr w:type="spellStart"/>
      <w:r>
        <w:t>zdenormalizowane</w:t>
      </w:r>
      <w:proofErr w:type="spellEnd"/>
      <w:r>
        <w:t xml:space="preserve"> i trudne do dynamicznego filtrowania wg potrzeb użytkownika końcowego.</w:t>
      </w:r>
    </w:p>
    <w:p w14:paraId="5F913CD2" w14:textId="1A9C4347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Zbyt techniczne podejście</w:t>
      </w:r>
      <w:r>
        <w:br/>
        <w:t xml:space="preserve">Brak jasnego odwzorowania potrzeb biznesowych – klasyfikacja </w:t>
      </w:r>
      <w:proofErr w:type="spellStart"/>
      <w:r>
        <w:t>Bronze</w:t>
      </w:r>
      <w:proofErr w:type="spellEnd"/>
      <w:r>
        <w:t>/Silver/Gold ma charakter techniczny, nie biznesowy.</w:t>
      </w:r>
    </w:p>
    <w:p w14:paraId="61D71D3A" w14:textId="77CDBCBA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Trudność w testowaniu warstw pośrednich</w:t>
      </w:r>
      <w:r>
        <w:br/>
        <w:t>Trzeba testować każdą warstwę osobno – co komplikuje testy integracyjne i regresyjne.</w:t>
      </w:r>
    </w:p>
    <w:p w14:paraId="14892B37" w14:textId="2ACE25C8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lastRenderedPageBreak/>
        <w:t>Brak elastyczności dla szybkich prototypów</w:t>
      </w:r>
      <w:r>
        <w:br/>
        <w:t>Wymaganie przejścia przez trzy warstwy spowalnia szybkie eksperymenty analityczne.</w:t>
      </w:r>
    </w:p>
    <w:p w14:paraId="6D4B9B18" w14:textId="418C2706" w:rsidR="00CA6C67" w:rsidRDefault="00CA6C67" w:rsidP="00CA6C67">
      <w:pPr>
        <w:pStyle w:val="NormalnyWeb"/>
        <w:numPr>
          <w:ilvl w:val="0"/>
          <w:numId w:val="1"/>
        </w:numPr>
      </w:pPr>
      <w:r>
        <w:rPr>
          <w:rStyle w:val="Pogrubienie"/>
          <w:rFonts w:eastAsiaTheme="majorEastAsia"/>
        </w:rPr>
        <w:t>Możliwość „utrwalenia błędów”</w:t>
      </w:r>
      <w:r>
        <w:br/>
        <w:t>Błędy w danych mogą być propagowane i utrwalane przez wszystkie warstwy, jeśli nie ma wbudowanej walidacji i czyszczenia.</w:t>
      </w:r>
    </w:p>
    <w:p w14:paraId="686675E8" w14:textId="77777777" w:rsidR="00CA6C67" w:rsidRPr="00CA6C67" w:rsidRDefault="00CA6C67" w:rsidP="00CA6C67">
      <w:pPr>
        <w:rPr>
          <w:b/>
          <w:bCs/>
        </w:rPr>
      </w:pPr>
    </w:p>
    <w:sectPr w:rsidR="00CA6C67" w:rsidRPr="00CA6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373B5"/>
    <w:multiLevelType w:val="hybridMultilevel"/>
    <w:tmpl w:val="77EADF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E4785"/>
    <w:multiLevelType w:val="hybridMultilevel"/>
    <w:tmpl w:val="A736627E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60088">
    <w:abstractNumId w:val="0"/>
  </w:num>
  <w:num w:numId="2" w16cid:durableId="77760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67"/>
    <w:rsid w:val="0070546B"/>
    <w:rsid w:val="0073240D"/>
    <w:rsid w:val="009177E7"/>
    <w:rsid w:val="00CA6C67"/>
    <w:rsid w:val="00F8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E3417"/>
  <w15:chartTrackingRefBased/>
  <w15:docId w15:val="{443DCD7E-402B-5B41-9F44-7198DDBF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A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6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6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6C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6C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6C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6C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A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6C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6C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6C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6C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6C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6C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A6C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6C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A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A6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A6C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A6C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A6C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6C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A6C67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CA6C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CA6C67"/>
    <w:rPr>
      <w:b/>
      <w:bCs/>
    </w:rPr>
  </w:style>
  <w:style w:type="character" w:customStyle="1" w:styleId="apple-converted-space">
    <w:name w:val="apple-converted-space"/>
    <w:basedOn w:val="Domylnaczcionkaakapitu"/>
    <w:rsid w:val="00CA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672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Stawowczyk</dc:creator>
  <cp:keywords/>
  <dc:description/>
  <cp:lastModifiedBy>Wiktoria Stawowczyk</cp:lastModifiedBy>
  <cp:revision>1</cp:revision>
  <dcterms:created xsi:type="dcterms:W3CDTF">2025-06-16T22:52:00Z</dcterms:created>
  <dcterms:modified xsi:type="dcterms:W3CDTF">2025-06-16T22:57:00Z</dcterms:modified>
</cp:coreProperties>
</file>