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 w:after="100"/>
        <w:jc w:val="left"/>
      </w:pPr>
      <w:r>
        <w:rPr>
          <w:rFonts w:ascii="Microsoft YaHei" w:hAnsi="Microsoft YaHei" w:eastAsia="Microsoft YaHei"/>
          <w:b/>
          <w:color w:val="000000"/>
          <w:sz w:val="50"/>
        </w:rPr>
        <w:t>ModelIR 与可验证跨题修复实现说明</w:t>
      </w:r>
    </w:p>
    <w:p>
      <w:pPr>
        <w:spacing w:after="80"/>
      </w:pPr>
      <w:r>
        <w:rPr>
          <w:rFonts w:ascii="Microsoft YaHei" w:hAnsi="Microsoft YaHei" w:eastAsia="Microsoft YaHei"/>
          <w:color w:val="484848"/>
          <w:sz w:val="25"/>
        </w:rPr>
        <w:t>从自然语言优化问题到可审计的模型修复</w:t>
      </w:r>
    </w:p>
    <w:p>
      <w:pPr>
        <w:spacing w:after="300"/>
      </w:pPr>
      <w:r>
        <w:rPr>
          <w:rFonts w:ascii="Microsoft YaHei" w:hAnsi="Microsoft YaHei" w:eastAsia="Microsoft YaHei"/>
          <w:color w:val="646464"/>
          <w:sz w:val="18"/>
        </w:rPr>
        <w:t>实现文档  版本 0.1  2026 年 10 月 27 日</w:t>
      </w:r>
    </w:p>
    <w:p>
      <w:pPr>
        <w:widowControl/>
        <w:spacing w:after="160" w:line="317" w:lineRule="auto"/>
      </w:pPr>
      <w:r>
        <w:rPr>
          <w:rFonts w:ascii="Microsoft YaHei" w:hAnsi="Microsoft YaHei" w:eastAsia="Microsoft YaHei"/>
          <w:color w:val="222222"/>
          <w:sz w:val="21"/>
        </w:rPr>
        <w:t>本文说明当前项目中的 ModelIR 与可验证跨题修复是如何实现的。这里的 IR 指 Intermediate Representation，即优化模型的中间表示。项目的核心功能，是把 LLM 生成的优化模型从一段难以比较的 Python 代码，转换成可结构化诊断、可生成最小补丁、可执行验证并可在题目之间复用的模型对象。</w:t>
      </w:r>
    </w:p>
    <w:p>
      <w:pPr>
        <w:widowControl/>
        <w:spacing w:after="160" w:line="317" w:lineRule="auto"/>
      </w:pPr>
      <w:r>
        <w:rPr>
          <w:rFonts w:ascii="Microsoft YaHei" w:hAnsi="Microsoft YaHei" w:eastAsia="Microsoft YaHei"/>
          <w:color w:val="222222"/>
          <w:sz w:val="21"/>
        </w:rPr>
        <w:t>当前实现分为两层。code 目录保留可运行的评测与审计流程，负责初版代码生成、Gurobi 执行、语义审计、修复门控、最终严格审计和安全回退。ir_repair_agent 目录提供更完整的包结构，包含 ModelIR 契约、求解证据、预算账本、SQLite 修复记忆、IR 修复引擎、评测运行器和实验比较工具。</w:t>
      </w:r>
    </w:p>
    <w:p>
      <w:pPr>
        <w:widowControl/>
        <w:spacing w:after="220" w:line="317" w:lineRule="auto"/>
      </w:pPr>
      <w:r>
        <w:rPr>
          <w:rFonts w:ascii="Microsoft YaHei" w:hAnsi="Microsoft YaHei" w:eastAsia="Microsoft YaHei"/>
          <w:color w:val="222222"/>
          <w:sz w:val="21"/>
        </w:rPr>
        <w:t>核心结论：系统已经不再只用“修复后目标值是否更接近标准答案”决定候选是否保留。默认运行模式把标准答案隔离在最终评分阶段，修复决策改为使用语义审计、求解状态、约束违反、目标方向证据、回归检查和严格末轮审计。需要明确的是，“验证通过”表示通过当前定义的程序检查，不等同于数学意义上的形式化证明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1 文档目的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本文服务于三个用途。第一，向导师或项目评审者说明功能并非简单的 Prompt 拼接，而是包含数据契约、工具调用、状态决策、证据验证和评测控制。第二，为后续论文写作提供准确的实现边界。第三，为工程开发提供模块入口，便于继续接入真实基准、Gurobi 和实验配置。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本文不把尚未完成的能力描述为已运行。仓储迁移状态显示，前三阶段已经完成，包括包结构、评测拆分、审计拆分、求解证据和修复门控；development 与 test 划分、冻结记忆、多种子实验和完整公平实验运行器仍属于后续工作。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2 IR 的含义与作用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IR 在优化建模语境中表示优化模型中间表示，而不是信息检索 Information Retrieval。它不是直接保存 Gurobi 模型对象，也不是只看语法树。ModelIR 把数学模型的语义拆成稳定字段，使不同代码实现可以在同一层面比较。</w:t>
      </w:r>
    </w:p>
    <w:p>
      <w:pPr>
        <w:keepNext/>
        <w:spacing w:before="100" w:after="80"/>
        <w:jc w:val="center"/>
      </w:pPr>
      <w:r>
        <w:rPr>
          <w:rFonts w:ascii="Microsoft YaHei" w:hAnsi="Microsoft YaHei" w:eastAsia="Microsoft YaHei"/>
          <w:color w:val="666666"/>
          <w:sz w:val="17"/>
        </w:rPr>
        <w:t>表 1 ModelIR 的主要语义字段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表示内容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集合与参数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索引集合、题目数据和系数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保留问题实例语义，支持变换与复算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变量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变量名、类型、上下界、索引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比较整数、连续和二元变量是否一致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约束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线性左端、关系、右端项、约束族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定位缺失、额外或方向错误的约束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目标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最小或最大、线性项、二次项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验证目标方向和表达式是否改变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来源与元数据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原文引用、问题类别和扩展字段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支持追溯、审计和诊断</w:t>
            </w:r>
          </w:p>
        </w:tc>
      </w:tr>
    </w:tbl>
    <w:p>
      <w:pPr>
        <w:spacing w:after="20"/>
      </w:pP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ModelIR 的规范化顺序和稳定指纹是实现跨题比较的基础。变量、约束和线性项先排序并合并，再序列化为稳定 JSON 并计算 SHA-256。模型指纹不包含题目编号和随机元数据，因此数学内容相同的模型会得到相同指纹；跨题记忆默认排除相同指纹，避免把同题重复运行当成跨题收益。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3 总体实现架构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136392"/>
            <wp:docPr id="1" name="Picture 1" descr="ModelIR 与可验证跨题修复的两层架构，上层为运行修复链，下层为 IR 记忆扩展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 运行修复链与 IR 记忆扩展链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上层是当前主评测使用的运行修复链。初版 Gurobi 代码先执行，审计器生成语义差异，求解器同时产生可执行证据，修复门控据此决定候选是否继续、拒绝或临时接受。最后一轮候选还要经过一次严格审计，未通过时回退到上一份已验证代码或可执行基线。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下层是 IR 修复与记忆扩展链。代码或模型先映射为 ModelIR，失败被压缩为结构化诊断，系统优先查询经过验证的补丁配方，再决定是否调用 LLM 生成新的 IR 补丁。配方只有在当前题目上通过编译、执行、约束完整性和回归检查后才会被接受，并累计后续使用结果。</w:t>
      </w:r>
    </w:p>
    <w:p>
      <w:pPr>
        <w:keepNext/>
        <w:spacing w:before="100" w:after="80"/>
        <w:jc w:val="center"/>
      </w:pPr>
      <w:r>
        <w:rPr>
          <w:rFonts w:ascii="Microsoft YaHei" w:hAnsi="Microsoft YaHei" w:eastAsia="Microsoft YaHei"/>
          <w:color w:val="666666"/>
          <w:sz w:val="17"/>
        </w:rPr>
        <w:t>表 2 模块职责与接入状态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contracts.py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定义 ModelIR、验证证据、诊断、IRPatch 和误改审计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已实现并有单元测试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audit 目录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三阶段语义审计、自诊断、等价复核、目标方向与变量见证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已实现并接入运行链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execution 目录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执行 Gurobi 代码并提取状态、解、松弛、违反量和 IIS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已实现并接入运行链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repair_gate.py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根据回归、方向和目标变化作出候选决定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已实现并接入运行链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repair_pipeline.py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组织审计、修复、反向验证、末轮审计和回退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已实现并接入运行链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memory.py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持久化验证后的跨题补丁配方并隔离负迁移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已实现，尚未接入主评测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repair.py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先查记忆，再用 LLM 生成受限 IR 补丁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已实现扩展接口，待完整适配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budget.py 与 experiment.py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预算账本、公平实验配置和配对统计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模块已实现，尚未完整接入运行链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4 ModelIR 数据契约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ModelIR 使用不可变 dataclass 描述模型。不可变性使修复前后能够安全比较，也避免候选补丁在验证过程中意外修改原模型。每个对象都支持序列化和反序列化，便于写入 JSONL、运行清单和数据库。</w:t>
      </w:r>
    </w:p>
    <w:p>
      <w:pPr>
        <w:spacing w:before="60" w:after="140" w:line="269" w:lineRule="auto"/>
        <w:ind w:left="230" w:right="144"/>
        <w:shd w:fill="F4F6F8"/>
      </w:pPr>
      <w:r>
        <w:rPr>
          <w:rFonts w:ascii="Consolas" w:hAnsi="Consolas" w:eastAsia="Consolas"/>
          <w:color w:val="222222"/>
          <w:sz w:val="17"/>
        </w:rPr>
        <w:t>ModelIR</w:t>
        <w:br/>
        <w:t xml:space="preserve">  problem_id, problem_class</w:t>
        <w:br/>
        <w:t xml:space="preserve">  sets, parameters</w:t>
        <w:br/>
        <w:t xml:space="preserve">  variables: VariableSpec</w:t>
        <w:br/>
        <w:t xml:space="preserve">  objective: ObjectiveSpec</w:t>
        <w:br/>
        <w:t xml:space="preserve">  constraints: ConstraintSpec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VariableSpec 保存变量类型和上下界；LinearExpression 对同变量系数求和并删除零项；ObjectiveSpec 同时支持线性项和二次项；ConstraintSpec 保存约束关系、右端项、约束族和作用域。ModelIR.validate 会检查变量与约束编号是否重复，以及目标和约束是否引用了不存在的变量。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IRPatch 是修复动作的显式表示。补丁不是一段自由代码，而是可逐条审查的操作序列。当前支持修改约束方向、右端项、变量域、目标方向，以及替换、增加或删除约束和替换目标函数。跨题记忆只接收可迁移的四类操作：替换约束关系、替换右端项、替换目标方向和替换变量域。</w:t>
      </w:r>
    </w:p>
    <w:p>
      <w:pPr>
        <w:keepNext/>
        <w:spacing w:before="100" w:after="80"/>
        <w:jc w:val="center"/>
      </w:pPr>
      <w:r>
        <w:rPr>
          <w:rFonts w:ascii="Microsoft YaHei" w:hAnsi="Microsoft YaHei" w:eastAsia="Microsoft YaHei"/>
          <w:color w:val="666666"/>
          <w:sz w:val="17"/>
        </w:rPr>
        <w:t>表 3 IRPatch 操作与跨题记忆准入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是否可进入跨题记忆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replace_relation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改变指定约束的小于等于、大于等于或等于关系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replace_rhs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改变指定约束的右端项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replace_objective_sense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在最小化和最大化之间切换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replace_variable_domain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修改变量类型或上下界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replace_constraint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完整替换一条约束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否，语义依赖过强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add 或 delete constraint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增加或删除约束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否，需当前题重新验证</w:t>
            </w:r>
          </w:p>
        </w:tc>
      </w:tr>
    </w:tbl>
    <w:p>
      <w:pPr>
        <w:spacing w:after="20"/>
      </w:pP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误改审计通过比较修复前后的 changed_elements 与诊断允许范围完成。误改率定义为额外修改数量除以全部修改数量。该指标不是最终正确率，而是用于衡量修复是否只碰了应该修改的模型元素。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5 审计与诊断实现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语义审计分三步。第一步从 Gurobi 代码中抽取已实现约束、变量域和目标；第二步从题目文本中抽取当前题目的硬约束和目标；第三步完成双向逐条比对，要求每个期望约束和代码约束都被覆盖。程序侧的 safe_pass 还会检查结果数量、编号覆盖和 MATCHED 状态，防止 LLM 在报告 PASS 的同时遗漏条目。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未知问题类型没有现成领域提示时，系统执行共识式自我诊断。同一诊断提示运行三次，只保留在每次有效结果中都被认为是数学必需且代码缺失的 TYPE_A 约束；随后再由另一个提示逐条验证这些约束是否真的被题目要求、是否真的缺失。SELF_DIAGNOSE=0 可以将这条自诊断路径关闭，用于消融实验。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审计还使用两个程序辅助检查。目标方向证据融合题目规则、代码解析和审计报告，证据冲突时拒绝自动接受。目标变量见证通过 Python AST 提取 setObjective 使用的变量族，再检查题目要求的必需变量是否出现、禁止变量是否驱动目标。这些检查减少“目标方向对但用了错误决策变量”的漏检。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这些机制提高一致性，但仍不是形式化证明。三阶段审计和独立复核依然包含 LLM 语义判断，因此只能在证据分级中作为语义层。可与跨题记忆准入的检查必须是 program、solver 或 metamorphic 来源，LLM 单独通过不能入库。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6 求解证据与回归检查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GurobiRunner 先执行候选代码并构建模型，然后调用 optimize。执行完成后，collect_gurobi_evidence 从模型对象读取状态、目标值、目标方向、变量类型、上下界、变量值、约束方向、右端项、松弛和违反量。不可行或状态介于可行与不可行之间时，尝试调用 computeIIS 提取冲突约束和变量。</w:t>
      </w:r>
    </w:p>
    <w:p>
      <w:pPr>
        <w:keepNext/>
        <w:spacing w:before="100" w:after="80"/>
        <w:jc w:val="center"/>
      </w:pPr>
      <w:r>
        <w:rPr>
          <w:rFonts w:ascii="Microsoft YaHei" w:hAnsi="Microsoft YaHei" w:eastAsia="Microsoft YaHei"/>
          <w:color w:val="666666"/>
          <w:sz w:val="17"/>
        </w:rPr>
        <w:t>表 4 Gurobi 执行证据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status_name 与 sol_count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区分最优、不可行、无界、时间限制和未解出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objective 与 objective_sense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验证修复是否沿正确优化方向变化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variables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发现整数变量被改为连续变量，或关键变量消失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constraints 与 slack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检查约束保留、方向、右端项和当前解松弛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max_constr_vio 与 sum_constr_vio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比较候选是否降低或消除约束违反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IIS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不可行时定位冲突约束，为修复提供结构化证据</w:t>
            </w:r>
          </w:p>
        </w:tc>
      </w:tr>
    </w:tbl>
    <w:p>
      <w:pPr>
        <w:spacing w:after="20"/>
      </w:pP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回归检查先把严重回退和警告分开。严重回退包括从最优变成非最优、最大约束违反增加，以及整数变量变成连续变量。约束名称大量消失只作为警告，因为等价重构可能改变名称，不能仅凭名称消失就硬性拒绝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当前证据收集最多保留 500 个变量和 1000 条约束，避免大型模型把日志无限放大。这个上限需要在超大规模工业题上进一步评估。GurobiRunner 仍在当前 Python 进程里执行生成代码并开放完整 builtins，因此具备工具调用证据并不等于具备生产级沙箱安全。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7 修复决策层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决策层把审计结果、执行状态、目标变化、方向证据和回归检查组合为显式动作，而不是把多个条件散落在主循环。当前动作有接受、拒绝和临时接受三类。临时接受表示证据不足以拒绝，但也不能直接证明候选更可靠，候选仍需进入下一轮审计或末轮严格审计。</w:t>
      </w:r>
    </w:p>
    <w:p>
      <w:pPr>
        <w:keepNext/>
        <w:spacing w:before="100" w:after="80"/>
        <w:jc w:val="center"/>
      </w:pPr>
      <w:r>
        <w:rPr>
          <w:rFonts w:ascii="Microsoft YaHei" w:hAnsi="Microsoft YaHei" w:eastAsia="Microsoft YaHei"/>
          <w:color w:val="666666"/>
          <w:sz w:val="17"/>
        </w:rPr>
        <w:t>表 5 候选修复的主要决策规则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求解证据出现严重回归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拒绝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候选即使目标更好，也破坏了已通过的结构性质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上一版执行失败，候选可执行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接受推进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先从无解状态恢复到可执行状态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ORACLE_GATE=1 且目标误差下降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接受推进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仅用于诊断性 oracle 条件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无答案模式，方向证据可靠且目标按方向改善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接受推进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依据题目方向和求解结果判断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目标在容差内不变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临时接受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结构改善可能先于目标值变化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目标方向证据不足或冲突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临时接受或拒绝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冲突时拒绝，不足时不宣称完整验证</w:t>
            </w:r>
          </w:p>
        </w:tc>
      </w:tr>
    </w:tbl>
    <w:p>
      <w:pPr>
        <w:spacing w:after="20"/>
      </w:pP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在无答案主流程中，发生改动的候选即使得到 PASS_EQUIVALENT，也不能直接结束修复。系统要求更有力的方向和执行证据，再进入严格审计。最后一轮新生成的候选如果没有经过审计，会额外执行一次末轮严格审计；只有严格 PASS 且可执行才接受，否则回退到上一份已验证代码或可执行基线。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标准答案隔离通过 ORACLE_GATE 实现。默认值为 0，评测运行器只把答案用于最终 tag。设置 ORACLE_GATE=1 时，目标值才进入候选接受和回退判断，这一模式仅用于 oracle 上界实验，结果必须单独报告，不能与无答案主实验混在同一张主表中。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8 可验证跨题记忆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SqliteRepairMemory 持久化修复配方，而不是直接保存答案或整段代码。准入策略会逐项核对必要检查是否存在、是否通过、是否来自可信程序证据。默认检查为 model_build、constraint_integrity 和 execution。缺少检查、硬检查失败或仅由 LLM 给出证据时，案例不能入库。</w:t>
      </w:r>
    </w:p>
    <w:p>
      <w:pPr>
        <w:keepNext/>
        <w:spacing w:before="100" w:after="80"/>
        <w:jc w:val="center"/>
      </w:pPr>
      <w:r>
        <w:rPr>
          <w:rFonts w:ascii="Microsoft YaHei" w:hAnsi="Microsoft YaHei" w:eastAsia="Microsoft YaHei"/>
          <w:color w:val="666666"/>
          <w:sz w:val="17"/>
        </w:rPr>
        <w:t>表 6 修复记忆的数据结构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repair_cases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问题类别、失败码、诊断签名、特征、补丁模板、验证检查、成功失败次数和状态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检索与复用修复经验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repair_trials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配方在目标题上的每次使用是否成功及失败码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评估负迁移并支持降权或隔离</w:t>
            </w:r>
          </w:p>
        </w:tc>
      </w:tr>
    </w:tbl>
    <w:p>
      <w:pPr>
        <w:spacing w:after="20"/>
      </w:pP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检索先按问题类别和失败码过滤，再计算诊断特征 Jaccard 相似度与案例可靠性分数。记录中的目标使用 affected 占位符，命中后绑定当前题的诊断元素。配方连续失败达到阈值且成功次数不足时进入 quarantined 状态，不再参与检索。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当前 SqliteRepairMemory 和 RepairEngine 已经通过单元测试，但主评测 CLI 仍主要运行兼容层中的审计与修复流程。跨题 SQLite 记忆还不是默认开启的在线功能，这一点应在论文和项目介绍中明确。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9 IR 修复引擎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RepairEngine 先用稳定指纹、问题类别和失败码查询已验证配方。如果配方在当前题上应用后通过硬检查、无严重回归且误改率为零，就可以直接接受，避免一次 LLM 修复调用。配方失败时记录 trial，并在达到条件后隔离。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记忆未命中或配方失败后，引擎才调用 patch_generator。LLM 被要求只返回 IRPatch JSON，修改范围限制在诊断元素内。本地系统应用补丁，再由外部 compiler 生成代码，由 validator 产生至少模型构建、约束完整性和执行三项程序证据。缺少任何一项都不满足接受策略。</w:t>
      </w:r>
    </w:p>
    <w:p>
      <w:pPr>
        <w:spacing w:before="60" w:after="140" w:line="269" w:lineRule="auto"/>
        <w:ind w:left="230" w:right="144"/>
        <w:shd w:fill="F4F6F8"/>
      </w:pPr>
      <w:r>
        <w:rPr>
          <w:rFonts w:ascii="Consolas" w:hAnsi="Consolas" w:eastAsia="Consolas"/>
          <w:color w:val="222222"/>
          <w:sz w:val="17"/>
        </w:rPr>
        <w:t>accepted = hard_pass(required_checks)</w:t>
        <w:br/>
        <w:t xml:space="preserve">        and no_solver_regression</w:t>
        <w:br/>
        <w:t xml:space="preserve">        and wrong_edit_rate &lt;= policy.max_wrong_edit_rate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这条路径的关键优势是补丁结构明确、可计算误改，并且记忆命中可以直接测试。当前仍需要把真实 Gurobi 模型转换为 ModelIR、把 IR 重新编译为可执行代码，并把这个引擎接入主评测运行链。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10 评测与预算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EvaluationRunner 支持冻结初版代码、增量写入 JSONL、线程本地 token 统计和最终准确率汇总。每个样本返回前，用最终 predicted_answer 与答案计算 tag；所有样本结束后，再读取结果文件汇总 accuracy，并生成指标文件。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配置目录提供无答案 pilot 与 oracle 诊断两组 TOML。CLI 先记录解析后的配置快照，再启动子进程运行兼容评测器，使 ORACLE_GATE、SELF_DIAGNOSE、DISABLE_MEMORY 等环境变量在模块导入前生效。这样同一初版代码可以在不同消融条件下重跑。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BudgetLedger 统一记录提示 token、补全 token、调用次数、wall time 和求解时间；ExperimentConfig 对模型、prompt、seed、数据哈希和预算做公平性哈希，compare_runs 提供配对准确率与 token 差异的 Bootstrap 区间。当前这些模块已有测试，但完整接入实验运行器仍属于后续阶段。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11 端到端示例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假设题目要求某产品的累计需求至少满足 10 个单位，初版代码却写成累计需求小于等于 10。代码可以执行，也能得到某个最优目标值，但约束关系反了。三阶段审计从题目和代码中分别得到期望关系与实现关系，形成 MISMATCH；求解证据同时给出约束名称、方向、松弛和变量值。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修复阶段收到具体差异，生成候选代码。候选先通过 Python 语法检查，随后重新执行。回归检查确认没有把整数变量改成连续变量，也没有增加约束违反；目标方向证据确认题目是最小化或最大化，并据此判断目标变化方向。候选进入下一轮审计，而不是仅凭一个目标值直接结束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如果候选在最后一轮产生，末轮严格审计仍会运行。通过后进入最终结果；失败则回退到最后一次严格验证代码或可执行基线。只有在使用 IR 记忆链且程序证据达到准入标准时，这个“将小于等于改为大于等于”的可迁移配方才可能写入跨题记忆。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12 当前实现状态</w:t>
      </w:r>
    </w:p>
    <w:p>
      <w:pPr>
        <w:keepNext/>
        <w:spacing w:before="100" w:after="80"/>
        <w:jc w:val="center"/>
      </w:pPr>
      <w:r>
        <w:rPr>
          <w:rFonts w:ascii="Microsoft YaHei" w:hAnsi="Microsoft YaHei" w:eastAsia="Microsoft YaHei"/>
          <w:color w:val="666666"/>
          <w:sz w:val="17"/>
        </w:rPr>
        <w:t>表 7 当前能力与完成状态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初版代码与冻结代码评测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已实现并测试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支持增量结果、token、耗时和 seed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三阶段约束审计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已实现并测试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含 schema 硬校验、等价复核和自诊断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Gurobi 求解证据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已实现并测试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状态、解、违反量、IIS；真实 Gurobi 验收仍需运行环境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修复门控与安全回退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已实现并测试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含回归、目标方向和末轮严格审计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ORACLE_GATE 隔离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已实现并测试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默认 0，oracle 仅作诊断条件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ModelIR 与 IRPatch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已实现并测试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覆盖线性约束和目标、二次目标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SQLite 验证记忆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已实现并测试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尚未接入主评测 CLI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Memory-first IR 修复引擎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核心已实现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仍依赖 ModelIR 提取与编译适配器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共享预算与公平比较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模块已实现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完整实验运行器仍待集成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进程级代码沙箱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未实现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2F5F9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当前仍使用进程内 exec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benchmark 正式结果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未完成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data 与本地运行数据未纳入仓库</w:t>
            </w:r>
          </w:p>
        </w:tc>
      </w:tr>
    </w:tbl>
    <w:p>
      <w:pPr>
        <w:spacing w:after="20"/>
      </w:pP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当前测试套件共收集 74 个测试，完整运行通过。测试覆盖数据解析、评测运行器、LLM 客户端、Gurobi 证据对象、审计、自诊断、方向与回归、目标见证、候选门控、末轮审计、IR 契约、预算、验证记忆和公平比较。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000000"/>
          <w:sz w:val="31"/>
        </w:rPr>
        <w:t>13 局限与下一步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第一，语义审计仍然依赖 LLM，程序检查主要约束结构和证据一致性，不能证明自然语言到数学模型的完全等价。第二，求解证据能证明当前解是否满足代码中的约束，但不能证明代码中的约束就是题目要求的全部约束。第三，目标值改善并不必然意味着模型语义正确，因此修复门控采用审计、方向、回归和末轮复核的组合证据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第四，当前主运行链仍使用进程内 exec 执行生成代码，缺少资源限制、网络隔离和文件权限控制。第五，IR 修复引擎与主评测链之间尚未完成 ModelIR 提取和代码编译适配。第六，预算、SQLite 记忆与公平实验比较还没有统一到默认运行路径。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下一步应优先完成四项工作。第一，增加 Gurobi 模型到 ModelIR 的确定性提取和 IR 到可执行代码的编译适配。第二，把 SqliteRepairMemory 接入默认修复路径，并用 development 集顺序构建、test 集冻结评测。第三，把 BudgetLedger 贯穿初版生成、审计、修复和求解。第四，在真实 Gurobi 与 LLM 环境中完成六题 golden set 和 BWOR 或 IndustryOR 的预实验。</w:t>
      </w:r>
    </w:p>
    <w:p>
      <w:pPr>
        <w:widowControl/>
        <w:spacing w:after="130" w:line="317" w:lineRule="auto"/>
      </w:pPr>
      <w:r>
        <w:rPr>
          <w:rFonts w:ascii="Microsoft YaHei" w:hAnsi="Microsoft YaHei" w:eastAsia="Microsoft YaHei"/>
          <w:color w:val="222222"/>
          <w:sz w:val="21"/>
        </w:rPr>
        <w:t>论文主线应聚焦“证据门控的跨题修复经验”，而不是只强调 ModelIR 这个数据结构。ModelIR 提供可比较和可修补的基础，真正的研究变量是：跨题配方能否在相同预算下减少修复调用和误改，同时通过回归测试保持或提高最终准确率。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ModelIR 与可验证跨题修复实现说明</dc:title>
  <dc:subject>优化建模 Agent 的模型中间表示、证据验证、修复门控与跨题记忆</dc:subject>
  <dc:creator>python-docx</dc:creator>
  <cp:keywords>ModelIR, optimization agent, repair memory, Gurobi,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