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95E" w:rsidRDefault="004F5C49" w:rsidP="004F5C49">
      <w:pPr>
        <w:wordWrap w:val="0"/>
        <w:jc w:val="right"/>
      </w:pPr>
      <w:r>
        <w:rPr>
          <w:rFonts w:hint="eastAsia"/>
        </w:rPr>
        <w:t>令和6年度　ICTプログラミング科</w:t>
      </w:r>
    </w:p>
    <w:p w:rsidR="004F5C49" w:rsidRDefault="004F5C49" w:rsidP="004F5C49">
      <w:pPr>
        <w:jc w:val="right"/>
      </w:pPr>
      <w:r>
        <w:rPr>
          <w:rFonts w:hint="eastAsia"/>
        </w:rPr>
        <w:t>19番</w:t>
      </w:r>
    </w:p>
    <w:p w:rsidR="004F5C49" w:rsidRDefault="004F5C49" w:rsidP="004F5C49">
      <w:pPr>
        <w:wordWrap w:val="0"/>
        <w:jc w:val="right"/>
      </w:pPr>
      <w:r>
        <w:rPr>
          <w:rFonts w:hint="eastAsia"/>
        </w:rPr>
        <w:t>渡邉　真次</w:t>
      </w:r>
    </w:p>
    <w:p w:rsidR="004F5C49" w:rsidRDefault="004F5C49" w:rsidP="004F5C49">
      <w:pPr>
        <w:jc w:val="center"/>
        <w:rPr>
          <w:b/>
          <w:sz w:val="36"/>
          <w:szCs w:val="36"/>
        </w:rPr>
      </w:pPr>
      <w:r w:rsidRPr="004F5C49">
        <w:rPr>
          <w:rFonts w:hint="eastAsia"/>
          <w:b/>
        </w:rPr>
        <w:t xml:space="preserve">　</w:t>
      </w:r>
      <w:r w:rsidRPr="004F5C49">
        <w:rPr>
          <w:rFonts w:hint="eastAsia"/>
          <w:b/>
          <w:sz w:val="36"/>
          <w:szCs w:val="36"/>
        </w:rPr>
        <w:t>マイジャグラー5の左リール制御</w:t>
      </w:r>
    </w:p>
    <w:p w:rsidR="00223E09" w:rsidRDefault="00223E09" w:rsidP="00223E09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Pr="00223E09">
        <w:rPr>
          <w:rFonts w:hint="eastAsia"/>
          <w:szCs w:val="21"/>
        </w:rPr>
        <w:t>概要</w:t>
      </w:r>
      <w:bookmarkStart w:id="0" w:name="_GoBack"/>
      <w:bookmarkEnd w:id="0"/>
    </w:p>
    <w:p w:rsidR="00742CC7" w:rsidRDefault="006E4FD1" w:rsidP="00742CC7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ラズベリーパイ</w:t>
      </w:r>
      <w:r>
        <w:rPr>
          <w:szCs w:val="21"/>
        </w:rPr>
        <w:t>4</w:t>
      </w:r>
      <w:r w:rsidR="00223E09">
        <w:rPr>
          <w:rFonts w:hint="eastAsia"/>
          <w:szCs w:val="21"/>
        </w:rPr>
        <w:t>とステッピングモーターを</w:t>
      </w:r>
      <w:r w:rsidR="003241DC">
        <w:rPr>
          <w:rFonts w:hint="eastAsia"/>
          <w:szCs w:val="21"/>
        </w:rPr>
        <w:t>使用して、パチスロ実機「</w:t>
      </w:r>
      <w:r w:rsidR="002D5A02">
        <w:rPr>
          <w:rFonts w:hint="eastAsia"/>
          <w:szCs w:val="21"/>
        </w:rPr>
        <w:t>マイジャグラー5</w:t>
      </w:r>
      <w:r w:rsidR="003241DC">
        <w:rPr>
          <w:rFonts w:hint="eastAsia"/>
          <w:szCs w:val="21"/>
        </w:rPr>
        <w:t>」</w:t>
      </w:r>
      <w:r w:rsidR="002D5A02">
        <w:rPr>
          <w:rFonts w:hint="eastAsia"/>
          <w:szCs w:val="21"/>
        </w:rPr>
        <w:t>の左リール</w:t>
      </w:r>
      <w:r w:rsidR="009A53CF">
        <w:rPr>
          <w:rFonts w:hint="eastAsia"/>
          <w:szCs w:val="21"/>
        </w:rPr>
        <w:t>制御</w:t>
      </w:r>
      <w:r w:rsidR="002D5A02">
        <w:rPr>
          <w:rFonts w:hint="eastAsia"/>
          <w:szCs w:val="21"/>
        </w:rPr>
        <w:t>を作成しました。</w:t>
      </w:r>
    </w:p>
    <w:p w:rsidR="00742CC7" w:rsidRDefault="00742CC7" w:rsidP="00742CC7">
      <w:pPr>
        <w:rPr>
          <w:rFonts w:hint="eastAsia"/>
          <w:szCs w:val="21"/>
        </w:rPr>
      </w:pPr>
    </w:p>
    <w:p w:rsidR="009A53CF" w:rsidRDefault="009A53CF" w:rsidP="009A53C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外観</w:t>
      </w:r>
    </w:p>
    <w:p w:rsidR="009A53CF" w:rsidRDefault="00B6387B" w:rsidP="009A53CF">
      <w:pPr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1556385" y="3162300"/>
            <wp:positionH relativeFrom="column">
              <wp:align>left</wp:align>
            </wp:positionH>
            <wp:positionV relativeFrom="paragraph">
              <wp:align>top</wp:align>
            </wp:positionV>
            <wp:extent cx="2619593" cy="3492000"/>
            <wp:effectExtent l="1905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3890875586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19593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1"/>
        </w:rPr>
        <w:br w:type="textWrapping" w:clear="all"/>
      </w:r>
    </w:p>
    <w:p w:rsidR="00B6387B" w:rsidRDefault="00B6387B" w:rsidP="009A53CF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回路図</w:t>
      </w:r>
    </w:p>
    <w:p w:rsidR="00B6387B" w:rsidRDefault="00724138" w:rsidP="009A53CF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1774462</wp:posOffset>
                </wp:positionV>
                <wp:extent cx="827314" cy="527957"/>
                <wp:effectExtent l="0" t="0" r="0" b="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14" cy="5279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138" w:rsidRPr="00724138" w:rsidRDefault="00724138" w:rsidP="00724138">
                            <w:pPr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724138">
                              <w:rPr>
                                <w:rFonts w:hint="eastAsia"/>
                                <w:color w:val="002060"/>
                                <w:sz w:val="16"/>
                                <w:szCs w:val="16"/>
                              </w:rPr>
                              <w:t>ステッピング</w:t>
                            </w:r>
                          </w:p>
                          <w:p w:rsidR="00724138" w:rsidRPr="00724138" w:rsidRDefault="00724138" w:rsidP="00724138">
                            <w:pPr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724138">
                              <w:rPr>
                                <w:rFonts w:hint="eastAsia"/>
                                <w:color w:val="002060"/>
                                <w:sz w:val="16"/>
                                <w:szCs w:val="16"/>
                              </w:rPr>
                              <w:t>モータ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" o:spid="_x0000_s1026" style="position:absolute;left:0;text-align:left;margin-left:192.65pt;margin-top:139.7pt;width:65.15pt;height:4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" filled="f" stroked="f" strokeweight="1pt">
                <v:textbox>
                  <w:txbxContent>
                    <w:p w:rsidR="00724138" w:rsidRPr="00724138" w:rsidRDefault="00724138" w:rsidP="00724138">
                      <w:pPr>
                        <w:jc w:val="center"/>
                        <w:rPr>
                          <w:color w:val="002060"/>
                          <w:sz w:val="16"/>
                          <w:szCs w:val="16"/>
                        </w:rPr>
                      </w:pPr>
                      <w:r w:rsidRPr="00724138">
                        <w:rPr>
                          <w:rFonts w:hint="eastAsia"/>
                          <w:color w:val="002060"/>
                          <w:sz w:val="16"/>
                          <w:szCs w:val="16"/>
                        </w:rPr>
                        <w:t>ステッピング</w:t>
                      </w:r>
                    </w:p>
                    <w:p w:rsidR="00724138" w:rsidRPr="00724138" w:rsidRDefault="00724138" w:rsidP="00724138">
                      <w:pPr>
                        <w:jc w:val="center"/>
                        <w:rPr>
                          <w:color w:val="002060"/>
                          <w:sz w:val="16"/>
                          <w:szCs w:val="16"/>
                        </w:rPr>
                      </w:pPr>
                      <w:r w:rsidRPr="00724138">
                        <w:rPr>
                          <w:rFonts w:hint="eastAsia"/>
                          <w:color w:val="002060"/>
                          <w:sz w:val="16"/>
                          <w:szCs w:val="16"/>
                        </w:rPr>
                        <w:t>モータ</w:t>
                      </w:r>
                    </w:p>
                  </w:txbxContent>
                </v:textbox>
              </v:rect>
            </w:pict>
          </mc:Fallback>
        </mc:AlternateContent>
      </w:r>
      <w:r w:rsidR="007F0547" w:rsidRPr="007F0547">
        <w:rPr>
          <w:szCs w:val="21"/>
        </w:rPr>
        <w:drawing>
          <wp:inline distT="0" distB="0" distL="0" distR="0" wp14:anchorId="7F110990" wp14:editId="50EEE2CF">
            <wp:extent cx="3189419" cy="29160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419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47" w:rsidRDefault="00166A93" w:rsidP="009A53CF">
      <w:pPr>
        <w:rPr>
          <w:szCs w:val="21"/>
        </w:rPr>
      </w:pPr>
      <w:r>
        <w:rPr>
          <w:rFonts w:hint="eastAsia"/>
          <w:szCs w:val="21"/>
        </w:rPr>
        <w:lastRenderedPageBreak/>
        <w:t>4</w:t>
      </w:r>
      <w:r>
        <w:rPr>
          <w:szCs w:val="21"/>
        </w:rPr>
        <w:t>.</w:t>
      </w:r>
      <w:r>
        <w:rPr>
          <w:rFonts w:hint="eastAsia"/>
          <w:szCs w:val="21"/>
        </w:rPr>
        <w:t>動作の主となる機器</w:t>
      </w:r>
    </w:p>
    <w:p w:rsidR="00166A93" w:rsidRDefault="008577A1" w:rsidP="009A53CF">
      <w:pPr>
        <w:rPr>
          <w:szCs w:val="21"/>
        </w:rPr>
      </w:pPr>
      <w:r>
        <w:rPr>
          <w:rFonts w:hint="eastAsia"/>
          <w:szCs w:val="21"/>
        </w:rPr>
        <w:t>・ラズベリーパイ4</w:t>
      </w:r>
    </w:p>
    <w:p w:rsidR="00AA17F6" w:rsidRDefault="008577A1" w:rsidP="009A53CF">
      <w:pPr>
        <w:rPr>
          <w:szCs w:val="21"/>
        </w:rPr>
      </w:pPr>
      <w:r>
        <w:rPr>
          <w:rFonts w:hint="eastAsia"/>
          <w:szCs w:val="21"/>
        </w:rPr>
        <w:t>・ユニポーラ</w:t>
      </w:r>
      <w:r w:rsidR="00AA17F6">
        <w:rPr>
          <w:rFonts w:hint="eastAsia"/>
          <w:szCs w:val="21"/>
        </w:rPr>
        <w:t>ステッピングモータ（S</w:t>
      </w:r>
      <w:r w:rsidR="00AA17F6">
        <w:rPr>
          <w:szCs w:val="21"/>
        </w:rPr>
        <w:t>T-42BYG020</w:t>
      </w:r>
      <w:r w:rsidR="00AA17F6">
        <w:rPr>
          <w:rFonts w:hint="eastAsia"/>
          <w:szCs w:val="21"/>
        </w:rPr>
        <w:t>）</w:t>
      </w:r>
    </w:p>
    <w:p w:rsidR="003F19F2" w:rsidRDefault="003F19F2" w:rsidP="009A53CF">
      <w:pPr>
        <w:rPr>
          <w:rFonts w:hint="eastAsia"/>
          <w:szCs w:val="21"/>
        </w:rPr>
      </w:pPr>
      <w:r>
        <w:rPr>
          <w:rFonts w:hint="eastAsia"/>
          <w:szCs w:val="21"/>
        </w:rPr>
        <w:t>・直流安定化電源</w:t>
      </w:r>
    </w:p>
    <w:p w:rsidR="00784854" w:rsidRDefault="00784854" w:rsidP="009A53CF">
      <w:pPr>
        <w:rPr>
          <w:szCs w:val="21"/>
        </w:rPr>
      </w:pPr>
    </w:p>
    <w:p w:rsidR="00784854" w:rsidRDefault="00784854" w:rsidP="009A53CF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>操作</w:t>
      </w:r>
    </w:p>
    <w:p w:rsidR="00784854" w:rsidRDefault="00854818" w:rsidP="009A53CF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Pr="00854818">
        <w:rPr>
          <w:szCs w:val="21"/>
        </w:rPr>
        <w:t>Pythonプログラムを実行後、SW4を押すと、ビッグボーナス、レギュラーボーナス、ぶどう、ハズレなどの抽選が行われ、リールが回転します。SW3を押すとリールが停止します。また、SW2を押すことで、設定変更（設定1～6）が可能です。</w:t>
      </w:r>
    </w:p>
    <w:p w:rsidR="0026373F" w:rsidRDefault="0026373F" w:rsidP="009A53CF">
      <w:pPr>
        <w:rPr>
          <w:szCs w:val="21"/>
        </w:rPr>
      </w:pPr>
    </w:p>
    <w:p w:rsidR="0026373F" w:rsidRDefault="0026373F" w:rsidP="009A53CF">
      <w:pPr>
        <w:rPr>
          <w:szCs w:val="21"/>
        </w:rPr>
      </w:pPr>
      <w:r>
        <w:rPr>
          <w:szCs w:val="21"/>
        </w:rPr>
        <w:t>6.</w:t>
      </w:r>
      <w:r>
        <w:rPr>
          <w:rFonts w:hint="eastAsia"/>
          <w:szCs w:val="21"/>
        </w:rPr>
        <w:t>工夫したところ</w:t>
      </w:r>
    </w:p>
    <w:p w:rsidR="0026373F" w:rsidRDefault="007D3FEE" w:rsidP="009A53CF">
      <w:pPr>
        <w:rPr>
          <w:szCs w:val="21"/>
        </w:rPr>
      </w:pPr>
      <w:r>
        <w:rPr>
          <w:rFonts w:hint="eastAsia"/>
          <w:szCs w:val="21"/>
        </w:rPr>
        <w:t>・</w:t>
      </w:r>
      <w:r w:rsidR="0090465D">
        <w:rPr>
          <w:rFonts w:hint="eastAsia"/>
          <w:szCs w:val="21"/>
        </w:rPr>
        <w:t>リールの回転が図柄のキリが良いところで停止するようにしました。</w:t>
      </w:r>
    </w:p>
    <w:p w:rsidR="0090465D" w:rsidRDefault="0090465D" w:rsidP="0090465D">
      <w:pPr>
        <w:ind w:left="210" w:hangingChars="100" w:hanging="210"/>
        <w:rPr>
          <w:rFonts w:hint="eastAsia"/>
          <w:szCs w:val="21"/>
        </w:rPr>
      </w:pPr>
      <w:r>
        <w:rPr>
          <w:rFonts w:hint="eastAsia"/>
          <w:szCs w:val="21"/>
        </w:rPr>
        <w:t>・パチスロ実機</w:t>
      </w:r>
      <w:r w:rsidR="00854818">
        <w:rPr>
          <w:rFonts w:hint="eastAsia"/>
          <w:szCs w:val="21"/>
        </w:rPr>
        <w:t>「</w:t>
      </w:r>
      <w:r>
        <w:rPr>
          <w:rFonts w:hint="eastAsia"/>
          <w:szCs w:val="21"/>
        </w:rPr>
        <w:t>マイジャグラー5</w:t>
      </w:r>
      <w:r w:rsidR="00854818">
        <w:rPr>
          <w:rFonts w:hint="eastAsia"/>
          <w:szCs w:val="21"/>
        </w:rPr>
        <w:t>」</w:t>
      </w:r>
      <w:r>
        <w:rPr>
          <w:rFonts w:hint="eastAsia"/>
          <w:szCs w:val="21"/>
        </w:rPr>
        <w:t>の左リールと</w:t>
      </w:r>
      <w:r w:rsidR="00854818">
        <w:rPr>
          <w:rFonts w:hint="eastAsia"/>
          <w:szCs w:val="21"/>
        </w:rPr>
        <w:t>同様の</w:t>
      </w:r>
      <w:r>
        <w:rPr>
          <w:rFonts w:hint="eastAsia"/>
          <w:szCs w:val="21"/>
        </w:rPr>
        <w:t>制御</w:t>
      </w:r>
      <w:r w:rsidR="00854818">
        <w:rPr>
          <w:rFonts w:hint="eastAsia"/>
          <w:szCs w:val="21"/>
        </w:rPr>
        <w:t>を行うため</w:t>
      </w:r>
      <w:r>
        <w:rPr>
          <w:rFonts w:hint="eastAsia"/>
          <w:szCs w:val="21"/>
        </w:rPr>
        <w:t>、抽選結果</w:t>
      </w:r>
      <w:r w:rsidR="00854818">
        <w:rPr>
          <w:rFonts w:hint="eastAsia"/>
          <w:szCs w:val="21"/>
        </w:rPr>
        <w:t>や</w:t>
      </w:r>
      <w:r>
        <w:rPr>
          <w:rFonts w:hint="eastAsia"/>
          <w:szCs w:val="21"/>
        </w:rPr>
        <w:t>ストップボタンを押したタイミングに応じて滑りコマ数を求め、滑り制御を実装しました。</w:t>
      </w:r>
    </w:p>
    <w:p w:rsidR="0090465D" w:rsidRPr="0090465D" w:rsidRDefault="0090465D" w:rsidP="009A53CF">
      <w:pPr>
        <w:rPr>
          <w:rFonts w:hint="eastAsia"/>
          <w:szCs w:val="21"/>
        </w:rPr>
      </w:pPr>
      <w:r>
        <w:rPr>
          <w:rFonts w:hint="eastAsia"/>
          <w:szCs w:val="21"/>
        </w:rPr>
        <w:t>・設定変更</w:t>
      </w:r>
      <w:r w:rsidR="00854818">
        <w:rPr>
          <w:rFonts w:hint="eastAsia"/>
          <w:szCs w:val="21"/>
        </w:rPr>
        <w:t>機能を追加しました</w:t>
      </w:r>
      <w:r>
        <w:rPr>
          <w:rFonts w:hint="eastAsia"/>
          <w:szCs w:val="21"/>
        </w:rPr>
        <w:t>。</w:t>
      </w:r>
    </w:p>
    <w:sectPr w:rsidR="0090465D" w:rsidRPr="009046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2C0"/>
    <w:multiLevelType w:val="hybridMultilevel"/>
    <w:tmpl w:val="FAF4E60E"/>
    <w:lvl w:ilvl="0" w:tplc="F6967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61"/>
    <w:rsid w:val="00166A93"/>
    <w:rsid w:val="00223E09"/>
    <w:rsid w:val="0026373F"/>
    <w:rsid w:val="002D5A02"/>
    <w:rsid w:val="003241DC"/>
    <w:rsid w:val="00381DE2"/>
    <w:rsid w:val="003E2515"/>
    <w:rsid w:val="003F19F2"/>
    <w:rsid w:val="004F5C49"/>
    <w:rsid w:val="00533A10"/>
    <w:rsid w:val="005E483E"/>
    <w:rsid w:val="006E4FD1"/>
    <w:rsid w:val="00724138"/>
    <w:rsid w:val="00742CC7"/>
    <w:rsid w:val="00784854"/>
    <w:rsid w:val="007D3FEE"/>
    <w:rsid w:val="007F0547"/>
    <w:rsid w:val="00854818"/>
    <w:rsid w:val="008577A1"/>
    <w:rsid w:val="0090465D"/>
    <w:rsid w:val="00910BD1"/>
    <w:rsid w:val="009A53CF"/>
    <w:rsid w:val="00A40FBC"/>
    <w:rsid w:val="00AA17F6"/>
    <w:rsid w:val="00AE395E"/>
    <w:rsid w:val="00B6387B"/>
    <w:rsid w:val="00C86E3D"/>
    <w:rsid w:val="00E77508"/>
    <w:rsid w:val="00F76A26"/>
    <w:rsid w:val="00F9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182A75"/>
  <w15:chartTrackingRefBased/>
  <w15:docId w15:val="{E6C9B298-DC03-44F4-840A-ABEB6BAE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E0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21A73-1343-4599-AB81-1648AD391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ict119</dc:creator>
  <cp:keywords/>
  <dc:description/>
  <cp:lastModifiedBy>ict119</cp:lastModifiedBy>
  <cp:revision>78</cp:revision>
  <dcterms:created xsi:type="dcterms:W3CDTF">2025-02-07T05:33:00Z</dcterms:created>
  <dcterms:modified xsi:type="dcterms:W3CDTF">2025-02-07T07:14:00Z</dcterms:modified>
</cp:coreProperties>
</file>