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BADD53" w14:textId="4CF78E94" w:rsidR="002F62CA" w:rsidRDefault="0078650F">
      <w:pPr>
        <w:rPr>
          <w:sz w:val="24"/>
        </w:rPr>
      </w:pPr>
      <w:r w:rsidRPr="0078650F">
        <w:rPr>
          <w:rFonts w:hint="eastAsia"/>
          <w:sz w:val="24"/>
        </w:rPr>
        <w:t>モデリング＆シミュレーション技法について</w:t>
      </w:r>
      <w:r>
        <w:rPr>
          <w:rFonts w:hint="eastAsia"/>
          <w:sz w:val="24"/>
        </w:rPr>
        <w:t xml:space="preserve">　22221280　渡辺悠斗</w:t>
      </w:r>
    </w:p>
    <w:p w14:paraId="4DB77982" w14:textId="0313E275" w:rsidR="0078650F" w:rsidRDefault="0078650F" w:rsidP="0078650F">
      <w:pPr>
        <w:pStyle w:val="a9"/>
        <w:numPr>
          <w:ilvl w:val="0"/>
          <w:numId w:val="1"/>
        </w:numPr>
        <w:rPr>
          <w:szCs w:val="22"/>
        </w:rPr>
      </w:pPr>
      <w:r w:rsidRPr="0078650F">
        <w:rPr>
          <w:rFonts w:hint="eastAsia"/>
          <w:szCs w:val="22"/>
        </w:rPr>
        <w:t>システム工学及びその主な技法</w:t>
      </w:r>
    </w:p>
    <w:p w14:paraId="455FF3CB" w14:textId="1C5C8198" w:rsidR="0078650F" w:rsidRDefault="0078650F" w:rsidP="0078650F">
      <w:pPr>
        <w:rPr>
          <w:szCs w:val="22"/>
        </w:rPr>
      </w:pPr>
      <w:r>
        <w:rPr>
          <w:rFonts w:hint="eastAsia"/>
          <w:szCs w:val="22"/>
        </w:rPr>
        <w:t>システム工学とは</w:t>
      </w:r>
    </w:p>
    <w:p w14:paraId="096140B6" w14:textId="25992344" w:rsidR="0078650F" w:rsidRDefault="0078650F" w:rsidP="0078650F">
      <w:pPr>
        <w:rPr>
          <w:szCs w:val="22"/>
        </w:rPr>
      </w:pPr>
      <w:r>
        <w:rPr>
          <w:rFonts w:hint="eastAsia"/>
          <w:szCs w:val="22"/>
        </w:rPr>
        <w:t>システムの目的をより良く達成するために構成要素や情報の流れ、制御・機構などを分析し設計する技法。</w:t>
      </w:r>
    </w:p>
    <w:p w14:paraId="3E6C06C9" w14:textId="77777777" w:rsidR="00352988" w:rsidRDefault="0078650F" w:rsidP="0078650F">
      <w:pPr>
        <w:rPr>
          <w:szCs w:val="22"/>
        </w:rPr>
      </w:pPr>
      <w:r>
        <w:rPr>
          <w:rFonts w:hint="eastAsia"/>
          <w:szCs w:val="22"/>
        </w:rPr>
        <w:t>主な技法として、①解析技法➁モデリング＆シミュレーション技法、</w:t>
      </w:r>
    </w:p>
    <w:p w14:paraId="680BDF82" w14:textId="514D16D3" w:rsidR="0078650F" w:rsidRPr="0078650F" w:rsidRDefault="0078650F" w:rsidP="0078650F">
      <w:pPr>
        <w:rPr>
          <w:szCs w:val="22"/>
        </w:rPr>
      </w:pPr>
      <w:r>
        <w:rPr>
          <w:rFonts w:hint="eastAsia"/>
          <w:szCs w:val="22"/>
        </w:rPr>
        <w:t>③最適化技法④管理技法　などがある。</w:t>
      </w:r>
    </w:p>
    <w:p w14:paraId="6C306612" w14:textId="7D354118" w:rsidR="0078650F" w:rsidRDefault="0078650F" w:rsidP="0078650F">
      <w:pPr>
        <w:pStyle w:val="a9"/>
        <w:numPr>
          <w:ilvl w:val="0"/>
          <w:numId w:val="1"/>
        </w:numPr>
        <w:rPr>
          <w:szCs w:val="22"/>
        </w:rPr>
      </w:pPr>
      <w:r w:rsidRPr="0078650F">
        <w:rPr>
          <w:szCs w:val="22"/>
        </w:rPr>
        <w:t>モデリングの概要</w:t>
      </w:r>
    </w:p>
    <w:p w14:paraId="33C5F78E" w14:textId="22E61374" w:rsidR="00283E3B" w:rsidRPr="00283E3B" w:rsidRDefault="00283E3B" w:rsidP="00283E3B">
      <w:pPr>
        <w:rPr>
          <w:szCs w:val="22"/>
        </w:rPr>
      </w:pPr>
      <w:r>
        <w:rPr>
          <w:rFonts w:hint="eastAsia"/>
          <w:szCs w:val="22"/>
        </w:rPr>
        <w:t>実際に完成されたシステムや工程を</w:t>
      </w:r>
      <w:r w:rsidR="001B13EB">
        <w:rPr>
          <w:rFonts w:hint="eastAsia"/>
          <w:szCs w:val="22"/>
        </w:rPr>
        <w:t>再現する</w:t>
      </w:r>
      <w:r w:rsidR="00352988">
        <w:rPr>
          <w:rFonts w:hint="eastAsia"/>
          <w:szCs w:val="22"/>
        </w:rPr>
        <w:t>ことで、</w:t>
      </w:r>
      <w:r w:rsidR="001B13EB">
        <w:rPr>
          <w:rFonts w:hint="eastAsia"/>
          <w:szCs w:val="22"/>
        </w:rPr>
        <w:t>システムの動作をわかりやすくする目的でさまざまな種類のモデルを作ることをモデリングという。モデルの種類の例として、装置モデルや数値モデルが挙げられる。</w:t>
      </w:r>
    </w:p>
    <w:p w14:paraId="054C93CB" w14:textId="7D266F45" w:rsidR="0078650F" w:rsidRDefault="0078650F" w:rsidP="0078650F">
      <w:pPr>
        <w:pStyle w:val="a9"/>
        <w:numPr>
          <w:ilvl w:val="0"/>
          <w:numId w:val="1"/>
        </w:numPr>
        <w:rPr>
          <w:szCs w:val="22"/>
        </w:rPr>
      </w:pPr>
      <w:r w:rsidRPr="0078650F">
        <w:rPr>
          <w:rFonts w:hint="eastAsia"/>
          <w:szCs w:val="22"/>
        </w:rPr>
        <w:t>シミュレーションの概要</w:t>
      </w:r>
    </w:p>
    <w:p w14:paraId="1C425F6B" w14:textId="780CB82B" w:rsidR="001B13EB" w:rsidRDefault="001B13EB" w:rsidP="001B13EB">
      <w:pPr>
        <w:rPr>
          <w:szCs w:val="22"/>
        </w:rPr>
      </w:pPr>
      <w:r>
        <w:rPr>
          <w:rFonts w:hint="eastAsia"/>
          <w:szCs w:val="22"/>
        </w:rPr>
        <w:t>モデリングされたシステム(モデル)を用いて、試験的に動作させ、完成後のシステムの動作をシミュレートする。その結果を活用し、実際の動作を確認したり、改良法を考えたりする。</w:t>
      </w:r>
    </w:p>
    <w:p w14:paraId="469D0EA5" w14:textId="77777777" w:rsidR="00827BE8" w:rsidRDefault="00827BE8" w:rsidP="001B13EB">
      <w:pPr>
        <w:rPr>
          <w:szCs w:val="22"/>
        </w:rPr>
      </w:pPr>
    </w:p>
    <w:p w14:paraId="4232F143" w14:textId="455AC750" w:rsidR="001B13EB" w:rsidRDefault="001B13EB" w:rsidP="001B13EB">
      <w:pPr>
        <w:rPr>
          <w:szCs w:val="22"/>
        </w:rPr>
      </w:pPr>
      <w:r>
        <w:rPr>
          <w:rFonts w:hint="eastAsia"/>
          <w:szCs w:val="22"/>
        </w:rPr>
        <w:lastRenderedPageBreak/>
        <w:t>例)　抵抗値の温度係数</w:t>
      </w:r>
    </w:p>
    <w:p w14:paraId="4CA6AF34" w14:textId="4B38B49C" w:rsidR="001B13EB" w:rsidRDefault="001B13EB" w:rsidP="001B13EB">
      <w:pPr>
        <w:rPr>
          <w:szCs w:val="22"/>
        </w:rPr>
      </w:pPr>
      <w:r>
        <w:rPr>
          <w:rFonts w:hint="eastAsia"/>
          <w:szCs w:val="22"/>
        </w:rPr>
        <w:t>①装置モデル→簡単な電気回路を作り、</w:t>
      </w:r>
      <w:r w:rsidR="00827BE8">
        <w:rPr>
          <w:rFonts w:hint="eastAsia"/>
          <w:szCs w:val="22"/>
        </w:rPr>
        <w:t>電流を流し続けた時の温度上昇と抵抗値の変化を数値測定する。</w:t>
      </w:r>
    </w:p>
    <w:p w14:paraId="0E690F1F" w14:textId="6510CBB2" w:rsidR="00827BE8" w:rsidRPr="001B13EB" w:rsidRDefault="00827BE8" w:rsidP="001B13EB">
      <w:pPr>
        <w:rPr>
          <w:szCs w:val="22"/>
        </w:rPr>
      </w:pPr>
      <w:r>
        <w:rPr>
          <w:rFonts w:hint="eastAsia"/>
          <w:szCs w:val="22"/>
        </w:rPr>
        <w:t>➁数式モデル→抵抗の温度係数の式や損失電力の式など</w:t>
      </w:r>
      <w:r w:rsidR="00ED638D">
        <w:rPr>
          <w:rFonts w:hint="eastAsia"/>
          <w:szCs w:val="22"/>
        </w:rPr>
        <w:t>さまざまな式</w:t>
      </w:r>
      <w:r>
        <w:rPr>
          <w:rFonts w:hint="eastAsia"/>
          <w:szCs w:val="22"/>
        </w:rPr>
        <w:t>から最終的な抵抗の変化を数式で計算する。</w:t>
      </w:r>
    </w:p>
    <w:p w14:paraId="65BA1A79" w14:textId="77777777" w:rsidR="00ED638D" w:rsidRDefault="00D11CC8" w:rsidP="00176A61">
      <w:pPr>
        <w:pStyle w:val="a9"/>
        <w:numPr>
          <w:ilvl w:val="0"/>
          <w:numId w:val="1"/>
        </w:numPr>
        <w:rPr>
          <w:szCs w:val="22"/>
        </w:rPr>
      </w:pPr>
      <w:r>
        <w:rPr>
          <w:rFonts w:hint="eastAsia"/>
          <w:szCs w:val="22"/>
        </w:rPr>
        <w:t>実際に、(投資)計画の例を用いてモデリング＆シミュレーションについて具体的</w:t>
      </w:r>
    </w:p>
    <w:p w14:paraId="1067D9F6" w14:textId="559239A4" w:rsidR="00D11CC8" w:rsidRPr="00ED638D" w:rsidRDefault="00D11CC8" w:rsidP="00ED638D">
      <w:pPr>
        <w:rPr>
          <w:szCs w:val="22"/>
        </w:rPr>
      </w:pPr>
      <w:r w:rsidRPr="00ED638D">
        <w:rPr>
          <w:rFonts w:hint="eastAsia"/>
          <w:szCs w:val="22"/>
        </w:rPr>
        <w:t>に説明する。まず、投資計画において、投資をした方がよいか考えるためには、</w:t>
      </w:r>
    </w:p>
    <w:p w14:paraId="2D076615" w14:textId="4E9916F8" w:rsidR="00D11CC8" w:rsidRDefault="00D11CC8" w:rsidP="00D11CC8">
      <w:pPr>
        <w:rPr>
          <w:szCs w:val="22"/>
        </w:rPr>
      </w:pPr>
      <w:r>
        <w:rPr>
          <w:rFonts w:hint="eastAsia"/>
          <w:szCs w:val="22"/>
        </w:rPr>
        <w:t>投資した結果の利益＞投資しなかった結果の利益となればよい。</w:t>
      </w:r>
    </w:p>
    <w:p w14:paraId="0D410AE1" w14:textId="23470088" w:rsidR="00D11CC8" w:rsidRDefault="00D11CC8" w:rsidP="00D11CC8">
      <w:pPr>
        <w:rPr>
          <w:szCs w:val="22"/>
        </w:rPr>
      </w:pPr>
      <w:r>
        <w:rPr>
          <w:rFonts w:hint="eastAsia"/>
          <w:szCs w:val="22"/>
        </w:rPr>
        <w:t>具体的な要素を用いて説明すると、まず</w:t>
      </w:r>
      <w:r w:rsidR="00ED638D">
        <w:rPr>
          <w:rFonts w:hint="eastAsia"/>
          <w:szCs w:val="22"/>
        </w:rPr>
        <w:t>、</w:t>
      </w:r>
      <w:r>
        <w:rPr>
          <w:rFonts w:hint="eastAsia"/>
          <w:szCs w:val="22"/>
        </w:rPr>
        <w:t>①投資する場合</w:t>
      </w:r>
      <w:r w:rsidR="00ED638D">
        <w:rPr>
          <w:rFonts w:hint="eastAsia"/>
          <w:szCs w:val="22"/>
        </w:rPr>
        <w:t xml:space="preserve">　</w:t>
      </w:r>
      <w:r>
        <w:rPr>
          <w:rFonts w:hint="eastAsia"/>
          <w:szCs w:val="22"/>
        </w:rPr>
        <w:t>①の利益は、</w:t>
      </w:r>
    </w:p>
    <w:p w14:paraId="6F0A5FF2" w14:textId="6724C5A8" w:rsidR="00D11CC8" w:rsidRDefault="00D11CC8" w:rsidP="00D11CC8">
      <w:pPr>
        <w:rPr>
          <w:szCs w:val="22"/>
        </w:rPr>
      </w:pPr>
      <w:r>
        <w:rPr>
          <w:rFonts w:hint="eastAsia"/>
          <w:szCs w:val="22"/>
        </w:rPr>
        <w:t>利益①＝営業利益－投資費用　となり、②投資しない場合　の利益は、</w:t>
      </w:r>
    </w:p>
    <w:p w14:paraId="4144AF7D" w14:textId="059D2AAE" w:rsidR="00D11CC8" w:rsidRDefault="00D11CC8" w:rsidP="00D11CC8">
      <w:pPr>
        <w:rPr>
          <w:szCs w:val="22"/>
        </w:rPr>
      </w:pPr>
      <w:r>
        <w:rPr>
          <w:rFonts w:hint="eastAsia"/>
          <w:szCs w:val="22"/>
        </w:rPr>
        <w:t>利益➁＝営業利益－人件費　となる。</w:t>
      </w:r>
    </w:p>
    <w:p w14:paraId="3CD28DE9" w14:textId="3F781D8D" w:rsidR="00D11CC8" w:rsidRDefault="00D11CC8" w:rsidP="00D11CC8">
      <w:pPr>
        <w:ind w:left="220" w:hangingChars="100" w:hanging="220"/>
        <w:rPr>
          <w:szCs w:val="22"/>
        </w:rPr>
      </w:pPr>
      <w:r>
        <w:rPr>
          <w:rFonts w:hint="eastAsia"/>
          <w:szCs w:val="22"/>
        </w:rPr>
        <w:t>（☆ここでの①の投資費用は設備投資の事で、設備投資によって人件費</w:t>
      </w:r>
      <w:r w:rsidR="00176A61">
        <w:rPr>
          <w:rFonts w:hint="eastAsia"/>
          <w:szCs w:val="22"/>
        </w:rPr>
        <w:t>は</w:t>
      </w:r>
      <w:r>
        <w:rPr>
          <w:rFonts w:hint="eastAsia"/>
          <w:szCs w:val="22"/>
        </w:rPr>
        <w:t>かからなくなったと考える。）</w:t>
      </w:r>
    </w:p>
    <w:p w14:paraId="349F2198" w14:textId="66CD8100" w:rsidR="00D11CC8" w:rsidRDefault="00D11CC8" w:rsidP="00D11CC8">
      <w:pPr>
        <w:ind w:left="220" w:hangingChars="100" w:hanging="220"/>
        <w:rPr>
          <w:szCs w:val="22"/>
        </w:rPr>
      </w:pPr>
      <w:r>
        <w:rPr>
          <w:rFonts w:hint="eastAsia"/>
          <w:szCs w:val="22"/>
        </w:rPr>
        <w:t>この場合、③投資効果は</w:t>
      </w:r>
      <w:r w:rsidR="00176A61">
        <w:rPr>
          <w:rFonts w:hint="eastAsia"/>
          <w:szCs w:val="22"/>
        </w:rPr>
        <w:t>、③＝利益①－利益➁＝人件費－投資費用となる。</w:t>
      </w:r>
    </w:p>
    <w:p w14:paraId="07545462" w14:textId="77777777" w:rsidR="00176A61" w:rsidRPr="00D11CC8" w:rsidRDefault="00176A61" w:rsidP="00D11CC8">
      <w:pPr>
        <w:ind w:left="220" w:hangingChars="100" w:hanging="220"/>
        <w:rPr>
          <w:szCs w:val="22"/>
        </w:rPr>
      </w:pPr>
    </w:p>
    <w:p w14:paraId="3ADE4C6B" w14:textId="62551874" w:rsidR="0078650F" w:rsidRPr="00176A61" w:rsidRDefault="00176A61" w:rsidP="00176A61">
      <w:pPr>
        <w:rPr>
          <w:szCs w:val="22"/>
        </w:rPr>
      </w:pPr>
      <w:r>
        <w:rPr>
          <w:rFonts w:hint="eastAsia"/>
          <w:szCs w:val="22"/>
        </w:rPr>
        <w:lastRenderedPageBreak/>
        <w:t>ここで、</w:t>
      </w:r>
      <w:r w:rsidR="00827BE8" w:rsidRPr="00176A61">
        <w:rPr>
          <w:rFonts w:hint="eastAsia"/>
          <w:szCs w:val="22"/>
        </w:rPr>
        <w:t>教科書P８４の問題5.4より</w:t>
      </w:r>
      <w:r>
        <w:rPr>
          <w:rFonts w:hint="eastAsia"/>
          <w:szCs w:val="22"/>
        </w:rPr>
        <w:t>以下のような投資計画を考える。</w:t>
      </w:r>
      <w:bookmarkStart w:id="0" w:name="_MON_1793646487"/>
      <w:bookmarkEnd w:id="0"/>
      <w:r>
        <w:rPr>
          <w:szCs w:val="22"/>
        </w:rPr>
        <w:object w:dxaOrig="5577" w:dyaOrig="3346" w14:anchorId="50A85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95pt;height:167.25pt" o:ole="">
            <v:imagedata r:id="rId7" o:title=""/>
          </v:shape>
          <o:OLEObject Type="Embed" ProgID="Excel.Sheet.12" ShapeID="_x0000_i1025" DrawAspect="Content" ObjectID="_1793649498" r:id="rId8"/>
        </w:object>
      </w:r>
    </w:p>
    <w:p w14:paraId="663D9FD0" w14:textId="026956AD" w:rsidR="00827BE8" w:rsidRDefault="00176A61" w:rsidP="00827BE8">
      <w:pPr>
        <w:rPr>
          <w:szCs w:val="22"/>
        </w:rPr>
      </w:pPr>
      <w:r>
        <w:rPr>
          <w:rFonts w:hint="eastAsia"/>
          <w:szCs w:val="22"/>
        </w:rPr>
        <w:t>※借入金は5年据え置き、6年目からの５年間の検討返済とする。</w:t>
      </w:r>
    </w:p>
    <w:p w14:paraId="05423CC8" w14:textId="0051E7C8" w:rsidR="00176A61" w:rsidRDefault="00176A61" w:rsidP="00827BE8">
      <w:pPr>
        <w:rPr>
          <w:szCs w:val="22"/>
        </w:rPr>
      </w:pPr>
      <w:r>
        <w:rPr>
          <w:rFonts w:hint="eastAsia"/>
          <w:szCs w:val="22"/>
        </w:rPr>
        <w:t>ここで、この投資計画について以下の数式モデル</w:t>
      </w:r>
      <w:r w:rsidR="004B1F14">
        <w:rPr>
          <w:rFonts w:hint="eastAsia"/>
          <w:szCs w:val="22"/>
        </w:rPr>
        <w:t>の作成及びシミュレーション</w:t>
      </w:r>
      <w:r>
        <w:rPr>
          <w:rFonts w:hint="eastAsia"/>
          <w:szCs w:val="22"/>
        </w:rPr>
        <w:t>(Excell表)を</w:t>
      </w:r>
      <w:r w:rsidR="004B1F14">
        <w:rPr>
          <w:rFonts w:hint="eastAsia"/>
          <w:szCs w:val="22"/>
        </w:rPr>
        <w:t>行った。</w:t>
      </w:r>
      <w:bookmarkStart w:id="1" w:name="_MON_1793648655"/>
      <w:bookmarkEnd w:id="1"/>
      <w:r w:rsidR="00352988">
        <w:rPr>
          <w:szCs w:val="22"/>
        </w:rPr>
        <w:object w:dxaOrig="9596" w:dyaOrig="4085" w14:anchorId="4ABE13DE">
          <v:shape id="_x0000_i1026" type="#_x0000_t75" style="width:479.6pt;height:204.1pt" o:ole="">
            <v:imagedata r:id="rId9" o:title=""/>
          </v:shape>
          <o:OLEObject Type="Embed" ProgID="Excel.Sheet.12" ShapeID="_x0000_i1026" DrawAspect="Content" ObjectID="_1793649499" r:id="rId10"/>
        </w:object>
      </w:r>
    </w:p>
    <w:p w14:paraId="7FB1A230" w14:textId="72818799" w:rsidR="00176A61" w:rsidRDefault="004B1F14" w:rsidP="00827BE8">
      <w:pPr>
        <w:rPr>
          <w:szCs w:val="22"/>
        </w:rPr>
      </w:pPr>
      <w:r>
        <w:rPr>
          <w:rFonts w:hint="eastAsia"/>
          <w:szCs w:val="22"/>
        </w:rPr>
        <w:t>返済金</w:t>
      </w:r>
      <w:r w:rsidR="00176A61">
        <w:rPr>
          <w:rFonts w:hint="eastAsia"/>
          <w:szCs w:val="22"/>
        </w:rPr>
        <w:t>は6年目からの均等返済</w:t>
      </w:r>
      <w:r>
        <w:rPr>
          <w:rFonts w:hint="eastAsia"/>
          <w:szCs w:val="22"/>
        </w:rPr>
        <w:t>に</w:t>
      </w:r>
      <w:r w:rsidR="00176A61">
        <w:rPr>
          <w:rFonts w:hint="eastAsia"/>
          <w:szCs w:val="22"/>
        </w:rPr>
        <w:t>基づき、</w:t>
      </w:r>
      <w:r>
        <w:rPr>
          <w:rFonts w:hint="eastAsia"/>
          <w:szCs w:val="22"/>
        </w:rPr>
        <w:t>借入残金</w:t>
      </w:r>
      <w:r w:rsidR="00176A61">
        <w:rPr>
          <w:rFonts w:hint="eastAsia"/>
          <w:szCs w:val="22"/>
        </w:rPr>
        <w:t>と返済総額</w:t>
      </w:r>
      <w:r>
        <w:rPr>
          <w:rFonts w:hint="eastAsia"/>
          <w:szCs w:val="22"/>
        </w:rPr>
        <w:t>はそれに伴い</w:t>
      </w:r>
      <w:r w:rsidR="00176A61">
        <w:rPr>
          <w:rFonts w:hint="eastAsia"/>
          <w:szCs w:val="22"/>
        </w:rPr>
        <w:t>決</w:t>
      </w:r>
      <w:r>
        <w:rPr>
          <w:rFonts w:hint="eastAsia"/>
          <w:szCs w:val="22"/>
        </w:rPr>
        <w:t>ま</w:t>
      </w:r>
      <w:r w:rsidR="00176A61">
        <w:rPr>
          <w:rFonts w:hint="eastAsia"/>
          <w:szCs w:val="22"/>
        </w:rPr>
        <w:t>る。</w:t>
      </w:r>
    </w:p>
    <w:p w14:paraId="03313BD6" w14:textId="53C7B7E9" w:rsidR="00176A61" w:rsidRDefault="00176A61" w:rsidP="00827BE8">
      <w:pPr>
        <w:rPr>
          <w:szCs w:val="22"/>
        </w:rPr>
      </w:pPr>
      <w:r>
        <w:rPr>
          <w:rFonts w:hint="eastAsia"/>
          <w:szCs w:val="22"/>
        </w:rPr>
        <w:t>金利返済</w:t>
      </w:r>
      <w:r w:rsidR="004B1F14">
        <w:rPr>
          <w:rFonts w:hint="eastAsia"/>
          <w:szCs w:val="22"/>
        </w:rPr>
        <w:t>(</w:t>
      </w:r>
      <w:r w:rsidR="002B4509">
        <w:rPr>
          <w:rFonts w:hint="eastAsia"/>
          <w:szCs w:val="22"/>
        </w:rPr>
        <w:t>n年目にかかる金利</w:t>
      </w:r>
      <w:r w:rsidR="004B1F14">
        <w:rPr>
          <w:rFonts w:hint="eastAsia"/>
          <w:szCs w:val="22"/>
        </w:rPr>
        <w:t>)</w:t>
      </w:r>
      <w:r>
        <w:rPr>
          <w:rFonts w:hint="eastAsia"/>
          <w:szCs w:val="22"/>
        </w:rPr>
        <w:t>は、借入残金</w:t>
      </w:r>
      <w:r w:rsidR="002B4509">
        <w:rPr>
          <w:rFonts w:hint="eastAsia"/>
          <w:szCs w:val="22"/>
        </w:rPr>
        <w:t>(n年目)</w:t>
      </w:r>
      <w:r>
        <w:rPr>
          <w:rFonts w:hint="eastAsia"/>
          <w:szCs w:val="22"/>
        </w:rPr>
        <w:t>の4.5％</w:t>
      </w:r>
      <w:r w:rsidR="004B1F14">
        <w:rPr>
          <w:rFonts w:hint="eastAsia"/>
          <w:szCs w:val="22"/>
        </w:rPr>
        <w:t>となっている。</w:t>
      </w:r>
    </w:p>
    <w:p w14:paraId="0D7069C1" w14:textId="77777777" w:rsidR="002B4509" w:rsidRDefault="002B4509" w:rsidP="0078650F">
      <w:pPr>
        <w:rPr>
          <w:szCs w:val="22"/>
        </w:rPr>
      </w:pPr>
      <w:r>
        <w:rPr>
          <w:rFonts w:hint="eastAsia"/>
          <w:szCs w:val="22"/>
        </w:rPr>
        <w:lastRenderedPageBreak/>
        <w:t>借入金返済完了後の10年目には金利がかからないので、０となる。</w:t>
      </w:r>
    </w:p>
    <w:p w14:paraId="58F9417F" w14:textId="60ADFA83" w:rsidR="002B4509" w:rsidRDefault="002B4509" w:rsidP="0078650F">
      <w:pPr>
        <w:rPr>
          <w:szCs w:val="22"/>
        </w:rPr>
      </w:pPr>
      <w:r>
        <w:rPr>
          <w:rFonts w:hint="eastAsia"/>
          <w:szCs w:val="22"/>
        </w:rPr>
        <w:t>金利総額は金利返済(n年目にかかる金利)の総額である。</w:t>
      </w:r>
    </w:p>
    <w:p w14:paraId="40AF0A9F" w14:textId="2FE756CA" w:rsidR="00283E3B" w:rsidRDefault="004B1F14" w:rsidP="0078650F">
      <w:pPr>
        <w:rPr>
          <w:szCs w:val="22"/>
        </w:rPr>
      </w:pPr>
      <w:r>
        <w:rPr>
          <w:rFonts w:hint="eastAsia"/>
          <w:szCs w:val="22"/>
        </w:rPr>
        <w:t>給与は、人件費のことで、平均昇給率をふまえた一人あたりの平均給与となっている。給与総額は、一人あたりの人件費の総額(年ごとに加算)である。人件費減は設備投資をすることで削減できる人件費の総額（給与総額×省人数）である。</w:t>
      </w:r>
    </w:p>
    <w:p w14:paraId="60662378" w14:textId="4F4AD402" w:rsidR="002B4509" w:rsidRPr="002B4509" w:rsidRDefault="002B4509" w:rsidP="002B4509">
      <w:pPr>
        <w:ind w:firstLineChars="100" w:firstLine="220"/>
        <w:rPr>
          <w:szCs w:val="22"/>
          <w:u w:val="single"/>
        </w:rPr>
      </w:pPr>
      <w:r w:rsidRPr="002B4509">
        <w:rPr>
          <w:rFonts w:hint="eastAsia"/>
          <w:szCs w:val="22"/>
          <w:u w:val="single"/>
        </w:rPr>
        <w:t>そして、投資効果は、人件費－投資金額なので、</w:t>
      </w:r>
    </w:p>
    <w:p w14:paraId="0B35E8EA" w14:textId="345D6774" w:rsidR="002B4509" w:rsidRPr="002B4509" w:rsidRDefault="002B4509" w:rsidP="0078650F">
      <w:pPr>
        <w:rPr>
          <w:szCs w:val="22"/>
          <w:u w:val="single"/>
        </w:rPr>
      </w:pPr>
      <w:r w:rsidRPr="002B4509">
        <w:rPr>
          <w:rFonts w:hint="eastAsia"/>
          <w:szCs w:val="22"/>
          <w:u w:val="single"/>
        </w:rPr>
        <w:t>投資効果＝人件費減－(借入金＋金利)と考えることができる。</w:t>
      </w:r>
    </w:p>
    <w:p w14:paraId="5A821D30" w14:textId="5D50436A" w:rsidR="002B4509" w:rsidRPr="00352988" w:rsidRDefault="002B4509" w:rsidP="0078650F">
      <w:pPr>
        <w:rPr>
          <w:szCs w:val="22"/>
          <w:u w:val="single"/>
        </w:rPr>
      </w:pPr>
      <w:r>
        <w:rPr>
          <w:rFonts w:hint="eastAsia"/>
          <w:szCs w:val="22"/>
        </w:rPr>
        <w:t>これらをふまえた上でシミュレーションの結果を考察してみると、</w:t>
      </w:r>
      <w:r w:rsidRPr="00352988">
        <w:rPr>
          <w:rFonts w:hint="eastAsia"/>
          <w:szCs w:val="22"/>
          <w:u w:val="single"/>
        </w:rPr>
        <w:t>投資効果は年を重ねるごとに増加していき、</w:t>
      </w:r>
      <w:r w:rsidR="00352988" w:rsidRPr="00352988">
        <w:rPr>
          <w:rFonts w:hint="eastAsia"/>
          <w:szCs w:val="22"/>
          <w:u w:val="single"/>
        </w:rPr>
        <w:t>6年目から＋に変化し、黒字となる。したがって、この設備投資計画は、初年度から10年目まで同額の営業利益があれば、</w:t>
      </w:r>
      <w:r w:rsidR="00352988">
        <w:rPr>
          <w:rFonts w:hint="eastAsia"/>
          <w:szCs w:val="22"/>
          <w:u w:val="single"/>
        </w:rPr>
        <w:t>６</w:t>
      </w:r>
      <w:r w:rsidR="00352988" w:rsidRPr="00352988">
        <w:rPr>
          <w:rFonts w:hint="eastAsia"/>
          <w:szCs w:val="22"/>
          <w:u w:val="single"/>
        </w:rPr>
        <w:t>年目で黒字となるので、設備投資をした方がよいという考え方ができる。</w:t>
      </w:r>
    </w:p>
    <w:p w14:paraId="63A210DB" w14:textId="77777777" w:rsidR="00283E3B" w:rsidRDefault="00283E3B" w:rsidP="0078650F">
      <w:pPr>
        <w:rPr>
          <w:szCs w:val="22"/>
        </w:rPr>
      </w:pPr>
    </w:p>
    <w:p w14:paraId="1542E5C7" w14:textId="77777777" w:rsidR="00283E3B" w:rsidRPr="00283E3B" w:rsidRDefault="00283E3B" w:rsidP="0078650F">
      <w:pPr>
        <w:rPr>
          <w:szCs w:val="22"/>
        </w:rPr>
      </w:pPr>
    </w:p>
    <w:sectPr w:rsidR="00283E3B" w:rsidRPr="00283E3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BBDAA1" w14:textId="77777777" w:rsidR="00B72B87" w:rsidRDefault="00B72B87" w:rsidP="00AB00E1">
      <w:pPr>
        <w:spacing w:after="0" w:line="240" w:lineRule="auto"/>
      </w:pPr>
      <w:r>
        <w:separator/>
      </w:r>
    </w:p>
  </w:endnote>
  <w:endnote w:type="continuationSeparator" w:id="0">
    <w:p w14:paraId="7EE6F448" w14:textId="77777777" w:rsidR="00B72B87" w:rsidRDefault="00B72B87" w:rsidP="00AB00E1">
      <w:pPr>
        <w:spacing w:after="0" w:line="240" w:lineRule="auto"/>
      </w:pPr>
      <w:r>
        <w:continuationSeparator/>
      </w:r>
    </w:p>
  </w:endnote>
  <w:endnote w:type="continuationNotice" w:id="1">
    <w:p w14:paraId="29BF0D6B" w14:textId="77777777" w:rsidR="00B72B87" w:rsidRDefault="00B72B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516E65" w14:textId="77777777" w:rsidR="00B72B87" w:rsidRDefault="00B72B87" w:rsidP="00AB00E1">
      <w:pPr>
        <w:spacing w:after="0" w:line="240" w:lineRule="auto"/>
      </w:pPr>
      <w:r>
        <w:separator/>
      </w:r>
    </w:p>
  </w:footnote>
  <w:footnote w:type="continuationSeparator" w:id="0">
    <w:p w14:paraId="03B07404" w14:textId="77777777" w:rsidR="00B72B87" w:rsidRDefault="00B72B87" w:rsidP="00AB00E1">
      <w:pPr>
        <w:spacing w:after="0" w:line="240" w:lineRule="auto"/>
      </w:pPr>
      <w:r>
        <w:continuationSeparator/>
      </w:r>
    </w:p>
  </w:footnote>
  <w:footnote w:type="continuationNotice" w:id="1">
    <w:p w14:paraId="21D4F11B" w14:textId="77777777" w:rsidR="00B72B87" w:rsidRDefault="00B72B8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4201CD"/>
    <w:multiLevelType w:val="hybridMultilevel"/>
    <w:tmpl w:val="4FB2C036"/>
    <w:lvl w:ilvl="0" w:tplc="553C3DB8">
      <w:start w:val="1"/>
      <w:numFmt w:val="decimalFullWidth"/>
      <w:lvlText w:val="%1．"/>
      <w:lvlJc w:val="left"/>
      <w:pPr>
        <w:ind w:left="440" w:hanging="44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075783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50F"/>
    <w:rsid w:val="00176A61"/>
    <w:rsid w:val="001B13EB"/>
    <w:rsid w:val="00283E3B"/>
    <w:rsid w:val="002B4509"/>
    <w:rsid w:val="002F62CA"/>
    <w:rsid w:val="00352988"/>
    <w:rsid w:val="003F6482"/>
    <w:rsid w:val="004B1F14"/>
    <w:rsid w:val="00561A4D"/>
    <w:rsid w:val="00632D79"/>
    <w:rsid w:val="006D2344"/>
    <w:rsid w:val="0078650F"/>
    <w:rsid w:val="00827BE8"/>
    <w:rsid w:val="00AB00E1"/>
    <w:rsid w:val="00B72B87"/>
    <w:rsid w:val="00D11CC8"/>
    <w:rsid w:val="00ED638D"/>
    <w:rsid w:val="00F001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19D7C5D"/>
  <w15:chartTrackingRefBased/>
  <w15:docId w15:val="{8244781A-F715-4473-80BD-D029DBC7A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8650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78650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78650F"/>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78650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78650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78650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78650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78650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78650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50F"/>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78650F"/>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78650F"/>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78650F"/>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78650F"/>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78650F"/>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78650F"/>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78650F"/>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78650F"/>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78650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78650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8650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78650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8650F"/>
    <w:pPr>
      <w:spacing w:before="160"/>
      <w:jc w:val="center"/>
    </w:pPr>
    <w:rPr>
      <w:i/>
      <w:iCs/>
      <w:color w:val="404040" w:themeColor="text1" w:themeTint="BF"/>
    </w:rPr>
  </w:style>
  <w:style w:type="character" w:customStyle="1" w:styleId="a8">
    <w:name w:val="引用文 (文字)"/>
    <w:basedOn w:val="a0"/>
    <w:link w:val="a7"/>
    <w:uiPriority w:val="29"/>
    <w:rsid w:val="0078650F"/>
    <w:rPr>
      <w:i/>
      <w:iCs/>
      <w:color w:val="404040" w:themeColor="text1" w:themeTint="BF"/>
    </w:rPr>
  </w:style>
  <w:style w:type="paragraph" w:styleId="a9">
    <w:name w:val="List Paragraph"/>
    <w:basedOn w:val="a"/>
    <w:uiPriority w:val="34"/>
    <w:qFormat/>
    <w:rsid w:val="0078650F"/>
    <w:pPr>
      <w:ind w:left="720"/>
      <w:contextualSpacing/>
    </w:pPr>
  </w:style>
  <w:style w:type="character" w:styleId="21">
    <w:name w:val="Intense Emphasis"/>
    <w:basedOn w:val="a0"/>
    <w:uiPriority w:val="21"/>
    <w:qFormat/>
    <w:rsid w:val="0078650F"/>
    <w:rPr>
      <w:i/>
      <w:iCs/>
      <w:color w:val="0F4761" w:themeColor="accent1" w:themeShade="BF"/>
    </w:rPr>
  </w:style>
  <w:style w:type="paragraph" w:styleId="22">
    <w:name w:val="Intense Quote"/>
    <w:basedOn w:val="a"/>
    <w:next w:val="a"/>
    <w:link w:val="23"/>
    <w:uiPriority w:val="30"/>
    <w:qFormat/>
    <w:rsid w:val="007865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78650F"/>
    <w:rPr>
      <w:i/>
      <w:iCs/>
      <w:color w:val="0F4761" w:themeColor="accent1" w:themeShade="BF"/>
    </w:rPr>
  </w:style>
  <w:style w:type="character" w:styleId="24">
    <w:name w:val="Intense Reference"/>
    <w:basedOn w:val="a0"/>
    <w:uiPriority w:val="32"/>
    <w:qFormat/>
    <w:rsid w:val="0078650F"/>
    <w:rPr>
      <w:b/>
      <w:bCs/>
      <w:smallCaps/>
      <w:color w:val="0F4761" w:themeColor="accent1" w:themeShade="BF"/>
      <w:spacing w:val="5"/>
    </w:rPr>
  </w:style>
  <w:style w:type="paragraph" w:styleId="aa">
    <w:name w:val="header"/>
    <w:basedOn w:val="a"/>
    <w:link w:val="ab"/>
    <w:uiPriority w:val="99"/>
    <w:unhideWhenUsed/>
    <w:rsid w:val="00AB00E1"/>
    <w:pPr>
      <w:tabs>
        <w:tab w:val="center" w:pos="4252"/>
        <w:tab w:val="right" w:pos="8504"/>
      </w:tabs>
      <w:snapToGrid w:val="0"/>
    </w:pPr>
  </w:style>
  <w:style w:type="character" w:customStyle="1" w:styleId="ab">
    <w:name w:val="ヘッダー (文字)"/>
    <w:basedOn w:val="a0"/>
    <w:link w:val="aa"/>
    <w:uiPriority w:val="99"/>
    <w:rsid w:val="00AB00E1"/>
  </w:style>
  <w:style w:type="paragraph" w:styleId="ac">
    <w:name w:val="footer"/>
    <w:basedOn w:val="a"/>
    <w:link w:val="ad"/>
    <w:uiPriority w:val="99"/>
    <w:unhideWhenUsed/>
    <w:rsid w:val="00AB00E1"/>
    <w:pPr>
      <w:tabs>
        <w:tab w:val="center" w:pos="4252"/>
        <w:tab w:val="right" w:pos="8504"/>
      </w:tabs>
      <w:snapToGrid w:val="0"/>
    </w:pPr>
  </w:style>
  <w:style w:type="character" w:customStyle="1" w:styleId="ad">
    <w:name w:val="フッター (文字)"/>
    <w:basedOn w:val="a0"/>
    <w:link w:val="ac"/>
    <w:uiPriority w:val="99"/>
    <w:rsid w:val="00AB00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68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Excel_Worksheet1.xls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203</Words>
  <Characters>1160</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悠斗 渡辺</dc:creator>
  <cp:keywords/>
  <dc:description/>
  <cp:lastModifiedBy>悠斗 渡辺</cp:lastModifiedBy>
  <cp:revision>5</cp:revision>
  <cp:lastPrinted>2024-11-20T14:09:00Z</cp:lastPrinted>
  <dcterms:created xsi:type="dcterms:W3CDTF">2024-11-20T12:27:00Z</dcterms:created>
  <dcterms:modified xsi:type="dcterms:W3CDTF">2024-11-20T14:12:00Z</dcterms:modified>
</cp:coreProperties>
</file>