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B1BFD" w14:textId="21960427" w:rsidR="002F62CA" w:rsidRDefault="001224F9">
      <w:r>
        <w:rPr>
          <w:rFonts w:hint="eastAsia"/>
        </w:rPr>
        <w:t>放射線安全工学　第10回　演習課題</w:t>
      </w:r>
    </w:p>
    <w:p w14:paraId="11023352" w14:textId="1C77883D" w:rsidR="00A6501A" w:rsidRPr="00A6501A" w:rsidRDefault="001224F9" w:rsidP="00A6501A">
      <w:pPr>
        <w:pStyle w:val="a9"/>
        <w:numPr>
          <w:ilvl w:val="0"/>
          <w:numId w:val="1"/>
        </w:numPr>
        <w:rPr>
          <w:sz w:val="21"/>
          <w:szCs w:val="21"/>
        </w:rPr>
      </w:pPr>
      <w:r w:rsidRPr="00A6501A">
        <w:rPr>
          <w:sz w:val="21"/>
          <w:szCs w:val="21"/>
        </w:rPr>
        <w:t>RI規制法 (旧 放射線障害防止法) で定めている 放射線の定義を書いて下さい。</w:t>
      </w:r>
      <w:r w:rsidRPr="001224F9">
        <w:br/>
      </w:r>
      <w:r w:rsidR="00D57297" w:rsidRPr="00A6501A">
        <w:rPr>
          <w:rFonts w:hint="eastAsia"/>
          <w:sz w:val="21"/>
          <w:szCs w:val="21"/>
        </w:rPr>
        <w:t>放射線とは空気を間接または直接に電離する能力がある</w:t>
      </w:r>
      <w:r w:rsidR="00FA0276" w:rsidRPr="00A6501A">
        <w:rPr>
          <w:rFonts w:hint="eastAsia"/>
          <w:sz w:val="21"/>
          <w:szCs w:val="21"/>
        </w:rPr>
        <w:t>粒子線または電磁波</w:t>
      </w:r>
    </w:p>
    <w:p w14:paraId="71180F67" w14:textId="24D16AFD" w:rsidR="00315468" w:rsidRPr="00A6501A" w:rsidRDefault="001224F9" w:rsidP="00A6501A">
      <w:pPr>
        <w:rPr>
          <w:sz w:val="21"/>
          <w:szCs w:val="21"/>
        </w:rPr>
      </w:pPr>
      <w:r w:rsidRPr="001224F9">
        <w:br/>
      </w:r>
      <w:r w:rsidRPr="00A6501A">
        <w:rPr>
          <w:sz w:val="21"/>
          <w:szCs w:val="21"/>
        </w:rPr>
        <w:t>２）　ICRPが提示している 放射線防護体系の基本原則3項目は 以下の通りです。（　　　）内に適切な語句を入れて完成させて下さい。また、3項目のそれぞれについて簡単・簡潔に説明を記述して下さい。</w:t>
      </w:r>
      <w:r w:rsidRPr="001224F9">
        <w:br/>
      </w:r>
      <w:r w:rsidRPr="00A6501A">
        <w:rPr>
          <w:sz w:val="21"/>
          <w:szCs w:val="21"/>
        </w:rPr>
        <w:t>①「行為の（</w:t>
      </w:r>
      <w:r w:rsidR="00FA0276" w:rsidRPr="00A6501A">
        <w:rPr>
          <w:rFonts w:hint="eastAsia"/>
          <w:sz w:val="21"/>
          <w:szCs w:val="21"/>
        </w:rPr>
        <w:t>正当化</w:t>
      </w:r>
      <w:r w:rsidRPr="00A6501A">
        <w:rPr>
          <w:sz w:val="21"/>
          <w:szCs w:val="21"/>
        </w:rPr>
        <w:t>）」</w:t>
      </w:r>
      <w:r w:rsidRPr="00A6501A">
        <w:rPr>
          <w:sz w:val="21"/>
          <w:szCs w:val="21"/>
        </w:rPr>
        <w:br/>
        <w:t xml:space="preserve">　（説明）；</w:t>
      </w:r>
      <w:r w:rsidR="00315468" w:rsidRPr="00A6501A">
        <w:rPr>
          <w:rFonts w:hint="eastAsia"/>
          <w:sz w:val="21"/>
          <w:szCs w:val="21"/>
        </w:rPr>
        <w:t>被ばくによることで生ずる放射線損害＜＜利益でなければ被ばくを伴う行為は実施してはならない</w:t>
      </w:r>
    </w:p>
    <w:p w14:paraId="261A5C78" w14:textId="2475051B" w:rsidR="008E38C4" w:rsidRPr="00250EBA" w:rsidRDefault="001224F9" w:rsidP="008E38C4">
      <w:pPr>
        <w:rPr>
          <w:sz w:val="21"/>
          <w:szCs w:val="21"/>
        </w:rPr>
      </w:pPr>
      <w:r w:rsidRPr="001224F9">
        <w:rPr>
          <w:sz w:val="21"/>
          <w:szCs w:val="21"/>
        </w:rPr>
        <w:t>②「防護の（</w:t>
      </w:r>
      <w:r w:rsidR="00315468">
        <w:rPr>
          <w:rFonts w:hint="eastAsia"/>
          <w:sz w:val="21"/>
          <w:szCs w:val="21"/>
        </w:rPr>
        <w:t>最適化</w:t>
      </w:r>
      <w:r w:rsidRPr="001224F9">
        <w:rPr>
          <w:sz w:val="21"/>
          <w:szCs w:val="21"/>
        </w:rPr>
        <w:t>）」</w:t>
      </w:r>
      <w:r w:rsidRPr="001224F9">
        <w:rPr>
          <w:sz w:val="21"/>
          <w:szCs w:val="21"/>
        </w:rPr>
        <w:br/>
        <w:t xml:space="preserve">　（説明）；</w:t>
      </w:r>
      <w:r w:rsidR="00B52F94">
        <w:rPr>
          <w:rFonts w:hint="eastAsia"/>
          <w:sz w:val="21"/>
          <w:szCs w:val="21"/>
        </w:rPr>
        <w:t>被ばく線量、被ばくする人数、潜在被ばくを社会的・経済的要因を考慮した上で合理的に達成できる限り低く保たなければならない。(→妥当性を見極め納得できるもの)</w:t>
      </w:r>
      <w:r w:rsidRPr="001224F9">
        <w:rPr>
          <w:sz w:val="21"/>
          <w:szCs w:val="21"/>
        </w:rPr>
        <w:br/>
      </w:r>
      <w:r w:rsidRPr="001224F9">
        <w:rPr>
          <w:sz w:val="21"/>
          <w:szCs w:val="21"/>
        </w:rPr>
        <w:br/>
        <w:t>③「個人の（</w:t>
      </w:r>
      <w:r w:rsidR="00852828">
        <w:rPr>
          <w:rFonts w:hint="eastAsia"/>
          <w:sz w:val="21"/>
          <w:szCs w:val="21"/>
        </w:rPr>
        <w:t>線量限度</w:t>
      </w:r>
      <w:r w:rsidRPr="001224F9">
        <w:rPr>
          <w:sz w:val="21"/>
          <w:szCs w:val="21"/>
        </w:rPr>
        <w:t>）の適用」</w:t>
      </w:r>
      <w:r w:rsidRPr="001224F9">
        <w:rPr>
          <w:sz w:val="21"/>
          <w:szCs w:val="21"/>
        </w:rPr>
        <w:br/>
        <w:t xml:space="preserve">　（説明）；</w:t>
      </w:r>
      <w:r w:rsidR="008E38C4" w:rsidRPr="00250EBA">
        <w:rPr>
          <w:rFonts w:hint="eastAsia"/>
          <w:sz w:val="21"/>
          <w:szCs w:val="21"/>
        </w:rPr>
        <w:t>個人</w:t>
      </w:r>
      <w:r w:rsidR="008E38C4">
        <w:rPr>
          <w:rFonts w:hint="eastAsia"/>
          <w:sz w:val="21"/>
          <w:szCs w:val="21"/>
        </w:rPr>
        <w:t>がすべての線源から受ける線量は線量限度以下に、また、潜在被ばくはリスク限度以下にしなければならない</w:t>
      </w:r>
    </w:p>
    <w:p w14:paraId="51549FAB" w14:textId="5844745C" w:rsidR="001224F9" w:rsidRDefault="003D76AF">
      <w:pPr>
        <w:rPr>
          <w:sz w:val="21"/>
          <w:szCs w:val="21"/>
        </w:rPr>
      </w:pPr>
      <w:r w:rsidRPr="003D76AF">
        <w:rPr>
          <w:sz w:val="21"/>
          <w:szCs w:val="21"/>
        </w:rPr>
        <w:t>３）　国際放射線防護委員会（ICRP）が 確率的影響の抑制の為の放射線防護を扱う上で前提としている仮定について述べて下さい。</w:t>
      </w:r>
    </w:p>
    <w:p w14:paraId="499CC205" w14:textId="45CF3DF7" w:rsidR="003D76AF" w:rsidRPr="003D76AF" w:rsidRDefault="006761D8">
      <w:pPr>
        <w:rPr>
          <w:rFonts w:hint="eastAsia"/>
          <w:sz w:val="21"/>
          <w:szCs w:val="21"/>
        </w:rPr>
      </w:pPr>
      <w:r>
        <w:rPr>
          <w:rFonts w:hint="eastAsia"/>
          <w:sz w:val="21"/>
          <w:szCs w:val="21"/>
        </w:rPr>
        <w:t>放射線におけるがんや白血病</w:t>
      </w:r>
      <w:r w:rsidR="00923999">
        <w:rPr>
          <w:rFonts w:hint="eastAsia"/>
          <w:sz w:val="21"/>
          <w:szCs w:val="21"/>
        </w:rPr>
        <w:t>のリスク</w:t>
      </w:r>
      <w:r>
        <w:rPr>
          <w:rFonts w:hint="eastAsia"/>
          <w:sz w:val="21"/>
          <w:szCs w:val="21"/>
        </w:rPr>
        <w:t>は、</w:t>
      </w:r>
      <w:r w:rsidR="00923999">
        <w:rPr>
          <w:rFonts w:hint="eastAsia"/>
          <w:sz w:val="21"/>
          <w:szCs w:val="21"/>
        </w:rPr>
        <w:t>被ばく量に比例して</w:t>
      </w:r>
      <w:r w:rsidR="004746A9">
        <w:rPr>
          <w:rFonts w:hint="eastAsia"/>
          <w:sz w:val="21"/>
          <w:szCs w:val="21"/>
        </w:rPr>
        <w:t>増加するという仮定で、低線量でもゼロにならず、しきい値は存在しないとしている。</w:t>
      </w:r>
    </w:p>
    <w:sectPr w:rsidR="003D76AF" w:rsidRPr="003D76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AC9F3" w14:textId="77777777" w:rsidR="008B05F4" w:rsidRDefault="008B05F4" w:rsidP="00D57297">
      <w:pPr>
        <w:spacing w:after="0" w:line="240" w:lineRule="auto"/>
      </w:pPr>
      <w:r>
        <w:separator/>
      </w:r>
    </w:p>
  </w:endnote>
  <w:endnote w:type="continuationSeparator" w:id="0">
    <w:p w14:paraId="329B8073" w14:textId="77777777" w:rsidR="008B05F4" w:rsidRDefault="008B05F4" w:rsidP="00D5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549C6" w14:textId="77777777" w:rsidR="008B05F4" w:rsidRDefault="008B05F4" w:rsidP="00D57297">
      <w:pPr>
        <w:spacing w:after="0" w:line="240" w:lineRule="auto"/>
      </w:pPr>
      <w:r>
        <w:separator/>
      </w:r>
    </w:p>
  </w:footnote>
  <w:footnote w:type="continuationSeparator" w:id="0">
    <w:p w14:paraId="082C1628" w14:textId="77777777" w:rsidR="008B05F4" w:rsidRDefault="008B05F4" w:rsidP="00D57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5DEA"/>
    <w:multiLevelType w:val="hybridMultilevel"/>
    <w:tmpl w:val="9F807EE4"/>
    <w:lvl w:ilvl="0" w:tplc="FAE258F8">
      <w:start w:val="1"/>
      <w:numFmt w:val="decimalFullWidth"/>
      <w:lvlText w:val="%1）"/>
      <w:lvlJc w:val="left"/>
      <w:pPr>
        <w:ind w:left="630" w:hanging="63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6711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F9"/>
    <w:rsid w:val="001224F9"/>
    <w:rsid w:val="00131C8A"/>
    <w:rsid w:val="0024170B"/>
    <w:rsid w:val="002F62CA"/>
    <w:rsid w:val="00315468"/>
    <w:rsid w:val="003D76AF"/>
    <w:rsid w:val="004746A9"/>
    <w:rsid w:val="006761D8"/>
    <w:rsid w:val="00852828"/>
    <w:rsid w:val="008576DB"/>
    <w:rsid w:val="008B05F4"/>
    <w:rsid w:val="008E38C4"/>
    <w:rsid w:val="00923999"/>
    <w:rsid w:val="00A6501A"/>
    <w:rsid w:val="00B52F94"/>
    <w:rsid w:val="00D06E34"/>
    <w:rsid w:val="00D57297"/>
    <w:rsid w:val="00FA0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6D8804"/>
  <w15:chartTrackingRefBased/>
  <w15:docId w15:val="{8BC74707-D930-49CF-A991-5ACAE2F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24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224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224F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224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224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224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224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224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224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224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224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224F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224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224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224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224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224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224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224F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224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4F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224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24F9"/>
    <w:pPr>
      <w:spacing w:before="160"/>
      <w:jc w:val="center"/>
    </w:pPr>
    <w:rPr>
      <w:i/>
      <w:iCs/>
      <w:color w:val="404040" w:themeColor="text1" w:themeTint="BF"/>
    </w:rPr>
  </w:style>
  <w:style w:type="character" w:customStyle="1" w:styleId="a8">
    <w:name w:val="引用文 (文字)"/>
    <w:basedOn w:val="a0"/>
    <w:link w:val="a7"/>
    <w:uiPriority w:val="29"/>
    <w:rsid w:val="001224F9"/>
    <w:rPr>
      <w:i/>
      <w:iCs/>
      <w:color w:val="404040" w:themeColor="text1" w:themeTint="BF"/>
    </w:rPr>
  </w:style>
  <w:style w:type="paragraph" w:styleId="a9">
    <w:name w:val="List Paragraph"/>
    <w:basedOn w:val="a"/>
    <w:uiPriority w:val="34"/>
    <w:qFormat/>
    <w:rsid w:val="001224F9"/>
    <w:pPr>
      <w:ind w:left="720"/>
      <w:contextualSpacing/>
    </w:pPr>
  </w:style>
  <w:style w:type="character" w:styleId="21">
    <w:name w:val="Intense Emphasis"/>
    <w:basedOn w:val="a0"/>
    <w:uiPriority w:val="21"/>
    <w:qFormat/>
    <w:rsid w:val="001224F9"/>
    <w:rPr>
      <w:i/>
      <w:iCs/>
      <w:color w:val="0F4761" w:themeColor="accent1" w:themeShade="BF"/>
    </w:rPr>
  </w:style>
  <w:style w:type="paragraph" w:styleId="22">
    <w:name w:val="Intense Quote"/>
    <w:basedOn w:val="a"/>
    <w:next w:val="a"/>
    <w:link w:val="23"/>
    <w:uiPriority w:val="30"/>
    <w:qFormat/>
    <w:rsid w:val="00122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224F9"/>
    <w:rPr>
      <w:i/>
      <w:iCs/>
      <w:color w:val="0F4761" w:themeColor="accent1" w:themeShade="BF"/>
    </w:rPr>
  </w:style>
  <w:style w:type="character" w:styleId="24">
    <w:name w:val="Intense Reference"/>
    <w:basedOn w:val="a0"/>
    <w:uiPriority w:val="32"/>
    <w:qFormat/>
    <w:rsid w:val="001224F9"/>
    <w:rPr>
      <w:b/>
      <w:bCs/>
      <w:smallCaps/>
      <w:color w:val="0F4761" w:themeColor="accent1" w:themeShade="BF"/>
      <w:spacing w:val="5"/>
    </w:rPr>
  </w:style>
  <w:style w:type="paragraph" w:styleId="aa">
    <w:name w:val="header"/>
    <w:basedOn w:val="a"/>
    <w:link w:val="ab"/>
    <w:uiPriority w:val="99"/>
    <w:unhideWhenUsed/>
    <w:rsid w:val="00D57297"/>
    <w:pPr>
      <w:tabs>
        <w:tab w:val="center" w:pos="4252"/>
        <w:tab w:val="right" w:pos="8504"/>
      </w:tabs>
      <w:snapToGrid w:val="0"/>
    </w:pPr>
  </w:style>
  <w:style w:type="character" w:customStyle="1" w:styleId="ab">
    <w:name w:val="ヘッダー (文字)"/>
    <w:basedOn w:val="a0"/>
    <w:link w:val="aa"/>
    <w:uiPriority w:val="99"/>
    <w:rsid w:val="00D57297"/>
  </w:style>
  <w:style w:type="paragraph" w:styleId="ac">
    <w:name w:val="footer"/>
    <w:basedOn w:val="a"/>
    <w:link w:val="ad"/>
    <w:uiPriority w:val="99"/>
    <w:unhideWhenUsed/>
    <w:rsid w:val="00D57297"/>
    <w:pPr>
      <w:tabs>
        <w:tab w:val="center" w:pos="4252"/>
        <w:tab w:val="right" w:pos="8504"/>
      </w:tabs>
      <w:snapToGrid w:val="0"/>
    </w:pPr>
  </w:style>
  <w:style w:type="character" w:customStyle="1" w:styleId="ad">
    <w:name w:val="フッター (文字)"/>
    <w:basedOn w:val="a0"/>
    <w:link w:val="ac"/>
    <w:uiPriority w:val="99"/>
    <w:rsid w:val="00D5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83</Words>
  <Characters>475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13</cp:revision>
  <dcterms:created xsi:type="dcterms:W3CDTF">2024-12-03T23:44:00Z</dcterms:created>
  <dcterms:modified xsi:type="dcterms:W3CDTF">2024-12-12T10:09:00Z</dcterms:modified>
</cp:coreProperties>
</file>