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Baskerville Old Face" w:cs="Baskerville Old Face" w:hAnsi="Baskerville Old Face" w:eastAsia="Baskerville Old Face"/>
          <w:outline w:val="0"/>
          <w:color w:val="003057"/>
          <w:u w:color="003057"/>
          <w14:textFill>
            <w14:solidFill>
              <w14:srgbClr w14:val="003057"/>
            </w14:solidFill>
          </w14:textFill>
        </w:rPr>
      </w:pPr>
      <w:r>
        <w:rPr>
          <w:rFonts w:ascii="Baskerville Old Face" w:cs="Baskerville Old Face" w:hAnsi="Baskerville Old Face" w:eastAsia="Baskerville Old Face"/>
          <w:outline w:val="0"/>
          <w:color w:val="003057"/>
          <w:u w:color="003057"/>
          <w:rtl w:val="0"/>
          <w:lang w:val="en-US"/>
          <w14:textFill>
            <w14:solidFill>
              <w14:srgbClr w14:val="003057"/>
            </w14:solidFill>
          </w14:textFill>
        </w:rPr>
        <w:t>Orientation Task Template</w:t>
      </w:r>
    </w:p>
    <w:p>
      <w:pPr>
        <w:pStyle w:val="Body"/>
        <w:spacing w:after="0" w:line="240" w:lineRule="auto"/>
        <w:jc w:val="center"/>
        <w:rPr>
          <w:i w:val="1"/>
          <w:iCs w:val="1"/>
          <w:sz w:val="18"/>
          <w:szCs w:val="18"/>
        </w:rPr>
      </w:pP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lang w:val="en-US"/>
        </w:rPr>
        <w:t xml:space="preserve">It is recommended that you use this template to structure your responses. For specific instructions, refer to the task requirements and rubric. Source citations, including APA style, are not required for this assessment.  </w:t>
      </w:r>
    </w:p>
    <w:p>
      <w:pPr>
        <w:pStyle w:val="Body"/>
        <w:spacing w:after="0" w:line="240" w:lineRule="auto"/>
        <w:rPr>
          <w:rFonts w:ascii="Verdana" w:cs="Verdana" w:hAnsi="Verdana" w:eastAsia="Verdana"/>
          <w:b w:val="1"/>
          <w:bCs w:val="1"/>
          <w:sz w:val="20"/>
          <w:szCs w:val="20"/>
        </w:rPr>
      </w:pPr>
    </w:p>
    <w:p>
      <w:pPr>
        <w:pStyle w:val="Body"/>
        <w:spacing w:after="0" w:line="240" w:lineRule="auto"/>
        <w:rPr>
          <w:rFonts w:ascii="Verdana" w:cs="Verdana" w:hAnsi="Verdana" w:eastAsia="Verdana"/>
          <w:sz w:val="20"/>
          <w:szCs w:val="20"/>
        </w:rPr>
      </w:pPr>
    </w:p>
    <w:p>
      <w:pPr>
        <w:pStyle w:val="Heading"/>
        <w:rPr>
          <w:rFonts w:ascii="Verdana" w:cs="Verdana" w:hAnsi="Verdana" w:eastAsia="Verdana"/>
          <w:b w:val="1"/>
          <w:bCs w:val="1"/>
          <w:outline w:val="0"/>
          <w:color w:val="000000"/>
          <w:sz w:val="20"/>
          <w:szCs w:val="20"/>
          <w:u w:color="000000"/>
          <w14:textFill>
            <w14:solidFill>
              <w14:srgbClr w14:val="000000"/>
            </w14:solidFill>
          </w14:textFill>
        </w:rPr>
      </w:pPr>
      <w:r>
        <w:rPr>
          <w:rFonts w:ascii="Verdana" w:hAnsi="Verdana"/>
          <w:b w:val="1"/>
          <w:bCs w:val="1"/>
          <w:outline w:val="0"/>
          <w:color w:val="000000"/>
          <w:sz w:val="20"/>
          <w:szCs w:val="20"/>
          <w:u w:color="000000"/>
          <w:rtl w:val="0"/>
          <w:lang w:val="en-US"/>
          <w14:textFill>
            <w14:solidFill>
              <w14:srgbClr w14:val="000000"/>
            </w14:solidFill>
          </w14:textFill>
        </w:rPr>
        <w:t>Your Why</w:t>
      </w:r>
    </w:p>
    <w:p>
      <w:pPr>
        <w:pStyle w:val="Body"/>
        <w:spacing w:after="0" w:line="240" w:lineRule="auto"/>
        <w:rPr>
          <w:rFonts w:ascii="Verdana" w:cs="Verdana" w:hAnsi="Verdana" w:eastAsia="Verdana"/>
          <w:b w:val="1"/>
          <w:bCs w:val="1"/>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rPr>
        <w:t>A.</w:t>
      </w:r>
      <w:r>
        <w:rPr>
          <w:rFonts w:ascii="Verdana" w:hAnsi="Verdana"/>
          <w:sz w:val="20"/>
          <w:szCs w:val="20"/>
          <w:rtl w:val="0"/>
          <w:lang w:val="en-US"/>
        </w:rPr>
        <w:t xml:space="preserve"> I have a very big ambition to accomplish </w:t>
      </w:r>
      <w:r>
        <w:rPr>
          <w:rFonts w:ascii="Verdana" w:hAnsi="Verdana"/>
          <w:sz w:val="20"/>
          <w:szCs w:val="20"/>
          <w:rtl w:val="0"/>
          <w:lang w:val="en-US"/>
        </w:rPr>
        <w:t>that would not take shape if I cannot financially stabilize myself.</w:t>
      </w:r>
      <w:r>
        <w:rPr>
          <w:rFonts w:ascii="Verdana" w:hAnsi="Verdana"/>
          <w:sz w:val="20"/>
          <w:szCs w:val="20"/>
          <w:rtl w:val="0"/>
          <w:lang w:val="en-US"/>
        </w:rPr>
        <w:t xml:space="preserve"> To achieve that, WGU has given </w:t>
      </w:r>
      <w:r>
        <w:rPr>
          <w:rFonts w:ascii="Verdana" w:hAnsi="Verdana"/>
          <w:sz w:val="20"/>
          <w:szCs w:val="20"/>
          <w:rtl w:val="0"/>
          <w:lang w:val="en-US"/>
        </w:rPr>
        <w:t>me an opportunity to achieve financial security by attaining a degree, especially one that is very relevant to my ambitions,</w:t>
      </w:r>
      <w:r>
        <w:rPr>
          <w:rFonts w:ascii="Verdana" w:hAnsi="Verdana"/>
          <w:sz w:val="20"/>
          <w:szCs w:val="20"/>
          <w:rtl w:val="0"/>
          <w:lang w:val="en-US"/>
        </w:rPr>
        <w:t xml:space="preserve"> which specifically </w:t>
      </w:r>
      <w:r>
        <w:rPr>
          <w:rFonts w:ascii="Verdana" w:hAnsi="Verdana"/>
          <w:sz w:val="20"/>
          <w:szCs w:val="20"/>
          <w:rtl w:val="0"/>
          <w:lang w:val="en-US"/>
        </w:rPr>
        <w:t>requires</w:t>
      </w:r>
      <w:r>
        <w:rPr>
          <w:rFonts w:ascii="Verdana" w:hAnsi="Verdana"/>
          <w:sz w:val="20"/>
          <w:szCs w:val="20"/>
          <w:rtl w:val="0"/>
          <w:lang w:val="en-US"/>
        </w:rPr>
        <w:t xml:space="preserve"> this software degree in particular.</w:t>
      </w:r>
      <w:r>
        <w:rPr>
          <w:rFonts w:ascii="Verdana" w:cs="Verdana" w:hAnsi="Verdana" w:eastAsia="Verdana"/>
          <w:sz w:val="20"/>
          <w:szCs w:val="20"/>
        </w:rPr>
        <w:br w:type="textWrapping"/>
      </w:r>
      <w:r>
        <w:rPr>
          <w:rFonts w:ascii="Verdana" w:hAnsi="Verdana"/>
          <w:sz w:val="20"/>
          <w:szCs w:val="20"/>
          <w:rtl w:val="0"/>
          <w:lang w:val="en-US"/>
        </w:rPr>
        <w:t xml:space="preserve">The other reason to attend WGU is </w:t>
      </w:r>
      <w:r>
        <w:rPr>
          <w:rFonts w:ascii="Verdana" w:hAnsi="Verdana"/>
          <w:sz w:val="20"/>
          <w:szCs w:val="20"/>
          <w:rtl w:val="0"/>
          <w:lang w:val="en-US"/>
        </w:rPr>
        <w:t>it's simply pocket-friendly, especially for someone with limited monetary opportunities, especially the competency-based approach,</w:t>
      </w:r>
      <w:r>
        <w:rPr>
          <w:rFonts w:ascii="Verdana" w:hAnsi="Verdana"/>
          <w:sz w:val="20"/>
          <w:szCs w:val="20"/>
          <w:rtl w:val="0"/>
          <w:lang w:val="en-US"/>
        </w:rPr>
        <w:t xml:space="preserve"> which suits me well.</w:t>
      </w: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p>
    <w:p>
      <w:pPr>
        <w:pStyle w:val="Heading"/>
        <w:rPr>
          <w:rFonts w:ascii="Verdana" w:cs="Verdana" w:hAnsi="Verdana" w:eastAsia="Verdana"/>
          <w:b w:val="1"/>
          <w:bCs w:val="1"/>
          <w:outline w:val="0"/>
          <w:color w:val="000000"/>
          <w:sz w:val="20"/>
          <w:szCs w:val="20"/>
          <w:u w:color="000000"/>
          <w14:textFill>
            <w14:solidFill>
              <w14:srgbClr w14:val="000000"/>
            </w14:solidFill>
          </w14:textFill>
        </w:rPr>
      </w:pPr>
      <w:r>
        <w:rPr>
          <w:rFonts w:ascii="Verdana" w:hAnsi="Verdana"/>
          <w:b w:val="1"/>
          <w:bCs w:val="1"/>
          <w:outline w:val="0"/>
          <w:color w:val="000000"/>
          <w:sz w:val="20"/>
          <w:szCs w:val="20"/>
          <w:u w:color="000000"/>
          <w:rtl w:val="0"/>
          <w:lang w:val="en-US"/>
          <w14:textFill>
            <w14:solidFill>
              <w14:srgbClr w14:val="000000"/>
            </w14:solidFill>
          </w14:textFill>
        </w:rPr>
        <w:t xml:space="preserve">Your WGU Degree Program </w:t>
      </w:r>
    </w:p>
    <w:p>
      <w:pPr>
        <w:pStyle w:val="Body"/>
        <w:spacing w:after="0" w:line="240" w:lineRule="auto"/>
        <w:rPr>
          <w:rFonts w:ascii="Verdana" w:cs="Verdana" w:hAnsi="Verdana" w:eastAsia="Verdana"/>
          <w:b w:val="1"/>
          <w:bCs w:val="1"/>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rPr>
        <w:t>B.</w:t>
      </w:r>
      <w:r>
        <w:rPr>
          <w:rFonts w:ascii="Verdana" w:hAnsi="Verdana"/>
          <w:sz w:val="20"/>
          <w:szCs w:val="20"/>
          <w:rtl w:val="0"/>
          <w:lang w:val="en-US"/>
        </w:rPr>
        <w:t xml:space="preserve"> This is called the </w:t>
      </w:r>
      <w:r>
        <w:rPr>
          <w:rFonts w:ascii="Verdana" w:hAnsi="Verdana"/>
          <w:sz w:val="20"/>
          <w:szCs w:val="20"/>
          <w:rtl w:val="0"/>
          <w:lang w:val="en-US"/>
        </w:rPr>
        <w:t>Bachelor of Science, Software Engineering (BSSWE to MSSWE)</w:t>
      </w:r>
      <w:r>
        <w:rPr>
          <w:rFonts w:ascii="Verdana" w:hAnsi="Verdana"/>
          <w:sz w:val="20"/>
          <w:szCs w:val="20"/>
          <w:rtl w:val="0"/>
          <w:lang w:val="en-US"/>
        </w:rPr>
        <w:t xml:space="preserve"> bridge program, which </w:t>
      </w:r>
      <w:r>
        <w:rPr>
          <w:rFonts w:ascii="Verdana" w:hAnsi="Verdana"/>
          <w:sz w:val="20"/>
          <w:szCs w:val="20"/>
          <w:rtl w:val="0"/>
          <w:lang w:val="en-US"/>
        </w:rPr>
        <w:t>is composed of both undergraduate and graduate degrees related to undergraduate Software engineering, specializing in Java Full Stack, and a graduate degree that specializes</w:t>
      </w:r>
      <w:r>
        <w:rPr>
          <w:rFonts w:ascii="Verdana" w:hAnsi="Verdana"/>
          <w:sz w:val="20"/>
          <w:szCs w:val="20"/>
          <w:rtl w:val="0"/>
          <w:lang w:val="en-US"/>
        </w:rPr>
        <w:t xml:space="preserve"> in AI Engineering.  </w:t>
      </w: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p>
    <w:p>
      <w:pPr>
        <w:pStyle w:val="Heading"/>
        <w:rPr>
          <w:rFonts w:ascii="Verdana" w:cs="Verdana" w:hAnsi="Verdana" w:eastAsia="Verdana"/>
          <w:b w:val="1"/>
          <w:bCs w:val="1"/>
          <w:outline w:val="0"/>
          <w:color w:val="000000"/>
          <w:sz w:val="20"/>
          <w:szCs w:val="20"/>
          <w:u w:color="000000"/>
          <w14:textFill>
            <w14:solidFill>
              <w14:srgbClr w14:val="000000"/>
            </w14:solidFill>
          </w14:textFill>
        </w:rPr>
      </w:pPr>
      <w:r>
        <w:rPr>
          <w:rFonts w:ascii="Verdana" w:hAnsi="Verdana"/>
          <w:b w:val="1"/>
          <w:bCs w:val="1"/>
          <w:outline w:val="0"/>
          <w:color w:val="000000"/>
          <w:sz w:val="20"/>
          <w:szCs w:val="20"/>
          <w:u w:color="000000"/>
          <w:rtl w:val="0"/>
          <w:lang w:val="en-US"/>
          <w14:textFill>
            <w14:solidFill>
              <w14:srgbClr w14:val="000000"/>
            </w14:solidFill>
          </w14:textFill>
        </w:rPr>
        <w:t>WGU Support</w:t>
      </w:r>
    </w:p>
    <w:p>
      <w:pPr>
        <w:pStyle w:val="Body"/>
        <w:spacing w:after="0" w:line="240" w:lineRule="auto"/>
        <w:rPr>
          <w:rFonts w:ascii="Verdana" w:cs="Verdana" w:hAnsi="Verdana" w:eastAsia="Verdana"/>
          <w:b w:val="1"/>
          <w:bCs w:val="1"/>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lang w:val="it-IT"/>
        </w:rPr>
        <w:t>C.</w:t>
      </w:r>
      <w:r>
        <w:rPr>
          <w:rFonts w:ascii="Verdana" w:hAnsi="Verdana"/>
          <w:sz w:val="20"/>
          <w:szCs w:val="20"/>
          <w:rtl w:val="0"/>
          <w:lang w:val="en-US"/>
        </w:rPr>
        <w:t xml:space="preserve"> Basically one very obvious situation </w:t>
      </w:r>
      <w:r>
        <w:rPr>
          <w:rFonts w:ascii="Verdana" w:hAnsi="Verdana"/>
          <w:sz w:val="20"/>
          <w:szCs w:val="20"/>
          <w:rtl w:val="0"/>
          <w:lang w:val="en-US"/>
        </w:rPr>
        <w:t>that</w:t>
      </w:r>
      <w:r>
        <w:rPr>
          <w:rFonts w:ascii="Verdana" w:hAnsi="Verdana"/>
          <w:sz w:val="20"/>
          <w:szCs w:val="20"/>
          <w:rtl w:val="0"/>
          <w:lang w:val="en-US"/>
        </w:rPr>
        <w:t xml:space="preserve"> would make me call for an appointment with the WGU program mentor is when and if I get stuck on a roadblock while completing a course and to add more courses to my current term and so on so forth.</w:t>
      </w: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rPr>
        <w:t>D.</w:t>
      </w:r>
      <w:r>
        <w:rPr>
          <w:rFonts w:ascii="Verdana" w:hAnsi="Verdana"/>
          <w:sz w:val="20"/>
          <w:szCs w:val="20"/>
          <w:rtl w:val="0"/>
          <w:lang w:val="en-US"/>
        </w:rPr>
        <w:t xml:space="preserve"> One very significant </w:t>
      </w:r>
      <w:r>
        <w:rPr>
          <w:rFonts w:ascii="Verdana" w:hAnsi="Verdana"/>
          <w:sz w:val="20"/>
          <w:szCs w:val="20"/>
          <w:rtl w:val="0"/>
          <w:lang w:val="en-US"/>
        </w:rPr>
        <w:t>resource</w:t>
      </w:r>
      <w:r>
        <w:rPr>
          <w:rFonts w:ascii="Verdana" w:hAnsi="Verdana"/>
          <w:sz w:val="20"/>
          <w:szCs w:val="20"/>
          <w:rtl w:val="0"/>
          <w:lang w:val="en-US"/>
        </w:rPr>
        <w:t xml:space="preserve"> that I would find myself using from the slew of WGU resources is, the library feature which is what makes me </w:t>
      </w:r>
      <w:r>
        <w:rPr>
          <w:rFonts w:ascii="Verdana" w:hAnsi="Verdana"/>
          <w:sz w:val="20"/>
          <w:szCs w:val="20"/>
          <w:rtl w:val="0"/>
          <w:lang w:val="en-US"/>
        </w:rPr>
        <w:t>demystify</w:t>
      </w:r>
      <w:r>
        <w:rPr>
          <w:rFonts w:ascii="Verdana" w:hAnsi="Verdana"/>
          <w:sz w:val="20"/>
          <w:szCs w:val="20"/>
          <w:rtl w:val="0"/>
          <w:lang w:val="en-US"/>
        </w:rPr>
        <w:t xml:space="preserve"> and understand unrelated and nonfamiliar topics from a given subject without scrounging for resources from the external sources.</w:t>
      </w:r>
    </w:p>
    <w:p>
      <w:pPr>
        <w:pStyle w:val="Body"/>
        <w:spacing w:after="0" w:line="240" w:lineRule="auto"/>
        <w:rPr>
          <w:rFonts w:ascii="Verdana" w:cs="Verdana" w:hAnsi="Verdana" w:eastAsia="Verdana"/>
          <w:sz w:val="20"/>
          <w:szCs w:val="20"/>
        </w:rPr>
      </w:pPr>
    </w:p>
    <w:p>
      <w:pPr>
        <w:pStyle w:val="Heading"/>
        <w:rPr>
          <w:rFonts w:ascii="Verdana" w:cs="Verdana" w:hAnsi="Verdana" w:eastAsia="Verdana"/>
        </w:rPr>
      </w:pPr>
    </w:p>
    <w:p>
      <w:pPr>
        <w:pStyle w:val="Heading"/>
        <w:rPr>
          <w:rFonts w:ascii="Verdana" w:cs="Verdana" w:hAnsi="Verdana" w:eastAsia="Verdana"/>
        </w:rPr>
      </w:pPr>
    </w:p>
    <w:p>
      <w:pPr>
        <w:pStyle w:val="Body"/>
        <w:rPr>
          <w:rFonts w:ascii="Verdana" w:cs="Verdana" w:hAnsi="Verdana" w:eastAsia="Verdana"/>
        </w:rPr>
      </w:pPr>
    </w:p>
    <w:p>
      <w:pPr>
        <w:pStyle w:val="Body"/>
        <w:rPr>
          <w:rFonts w:ascii="Verdana" w:cs="Verdana" w:hAnsi="Verdana" w:eastAsia="Verdana"/>
        </w:rPr>
      </w:pPr>
    </w:p>
    <w:p>
      <w:pPr>
        <w:pStyle w:val="Heading"/>
        <w:rPr>
          <w:rFonts w:ascii="Verdana" w:cs="Verdana" w:hAnsi="Verdana" w:eastAsia="Verdana"/>
          <w:b w:val="1"/>
          <w:bCs w:val="1"/>
          <w:outline w:val="0"/>
          <w:color w:val="000000"/>
          <w:sz w:val="20"/>
          <w:szCs w:val="20"/>
          <w:u w:color="000000"/>
          <w14:textFill>
            <w14:solidFill>
              <w14:srgbClr w14:val="000000"/>
            </w14:solidFill>
          </w14:textFill>
        </w:rPr>
      </w:pPr>
      <w:r>
        <w:rPr>
          <w:rFonts w:ascii="Verdana" w:hAnsi="Verdana"/>
          <w:b w:val="1"/>
          <w:bCs w:val="1"/>
          <w:outline w:val="0"/>
          <w:color w:val="000000"/>
          <w:sz w:val="20"/>
          <w:szCs w:val="20"/>
          <w:u w:color="000000"/>
          <w:rtl w:val="0"/>
          <w:lang w:val="en-US"/>
          <w14:textFill>
            <w14:solidFill>
              <w14:srgbClr w14:val="000000"/>
            </w14:solidFill>
          </w14:textFill>
        </w:rPr>
        <w:t>Time Management</w:t>
      </w: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r>
        <w:rPr>
          <w:rFonts w:ascii="Verdana" w:hAnsi="Verdana"/>
          <w:sz w:val="20"/>
          <w:szCs w:val="20"/>
          <w:rtl w:val="0"/>
        </w:rPr>
        <w:t xml:space="preserve">E. </w:t>
      </w: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i w:val="1"/>
          <w:iCs w:val="1"/>
          <w:sz w:val="20"/>
          <w:szCs w:val="20"/>
        </w:rPr>
      </w:pPr>
      <w:r>
        <w:rPr>
          <w:rFonts w:ascii="Verdana" w:hAnsi="Verdana"/>
          <w:i w:val="1"/>
          <w:iCs w:val="1"/>
          <w:sz w:val="20"/>
          <w:szCs w:val="20"/>
          <w:rtl w:val="0"/>
          <w:lang w:val="en-US"/>
        </w:rPr>
        <w:t>Note: It is recommended that you use the included blank study schedule.</w:t>
      </w:r>
    </w:p>
    <w:p>
      <w:pPr>
        <w:pStyle w:val="Body"/>
        <w:spacing w:after="0" w:line="240" w:lineRule="auto"/>
        <w:rPr>
          <w:rFonts w:ascii="Verdana" w:cs="Verdana" w:hAnsi="Verdana" w:eastAsia="Verdana"/>
          <w:i w:val="1"/>
          <w:iCs w:val="1"/>
          <w:sz w:val="20"/>
          <w:szCs w:val="20"/>
        </w:rPr>
      </w:pPr>
    </w:p>
    <w:p>
      <w:pPr>
        <w:pStyle w:val="Body"/>
        <w:spacing w:after="0" w:line="240" w:lineRule="auto"/>
        <w:rPr>
          <w:rFonts w:ascii="Verdana" w:cs="Verdana" w:hAnsi="Verdana" w:eastAsia="Verdana"/>
          <w:i w:val="1"/>
          <w:iCs w:val="1"/>
          <w:sz w:val="20"/>
          <w:szCs w:val="20"/>
        </w:rPr>
      </w:pPr>
    </w:p>
    <w:p>
      <w:pPr>
        <w:pStyle w:val="Body"/>
        <w:spacing w:after="0" w:line="240" w:lineRule="auto"/>
        <w:rPr>
          <w:rFonts w:ascii="Verdana" w:cs="Verdana" w:hAnsi="Verdana" w:eastAsia="Verdana"/>
          <w:sz w:val="20"/>
          <w:szCs w:val="20"/>
        </w:rPr>
      </w:pPr>
    </w:p>
    <w:p>
      <w:pPr>
        <w:pStyle w:val="Body"/>
        <w:spacing w:after="0" w:line="240" w:lineRule="auto"/>
        <w:rPr>
          <w:rFonts w:ascii="Verdana" w:cs="Verdana" w:hAnsi="Verdana" w:eastAsia="Verdana"/>
          <w:sz w:val="20"/>
          <w:szCs w:val="20"/>
        </w:rPr>
      </w:pPr>
    </w:p>
    <w:tbl>
      <w:tblPr>
        <w:tblW w:w="934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
        <w:gridCol w:w="1091"/>
        <w:gridCol w:w="1127"/>
        <w:gridCol w:w="1179"/>
        <w:gridCol w:w="1512"/>
        <w:gridCol w:w="1272"/>
        <w:gridCol w:w="1053"/>
        <w:gridCol w:w="1175"/>
      </w:tblGrid>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Verdana" w:hAnsi="Verdana"/>
                <w:b w:val="1"/>
                <w:bCs w:val="1"/>
                <w:sz w:val="20"/>
                <w:szCs w:val="20"/>
                <w:shd w:val="nil" w:color="auto" w:fill="auto"/>
                <w:rtl w:val="0"/>
                <w:lang w:val="en-US"/>
              </w:rPr>
              <w:t>Time</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Sunday</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Monday</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Tuesday</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Wednesday</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Thursday</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Friday</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Saturday</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6:00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6:30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7:00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7:30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Morning Exercise</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8:00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8:30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9:00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9:30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11:00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11:30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12:00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12:30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Study Session </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Lunch and Break</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2:00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2:30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3:00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3:30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4:00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4:30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5:00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5:30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6:00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B</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6:30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Relaxation Break</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7:00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7:30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r>
      <w:tr>
        <w:tblPrEx>
          <w:shd w:val="clear" w:color="auto" w:fill="d0ddef"/>
        </w:tblPrEx>
        <w:trPr>
          <w:trHeight w:val="73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8:00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Study Session C</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8:30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9:00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9:30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Walking</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11:00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11:30 PM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12:00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12:30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1:30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2:00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2:30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3:00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3:30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4:00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4:30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5:00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r>
        <w:tblPrEx>
          <w:shd w:val="clear" w:color="auto" w:fill="d0ddef"/>
        </w:tblPrEx>
        <w:trPr>
          <w:trHeight w:val="490" w:hRule="atLeast"/>
        </w:trPr>
        <w:tc>
          <w:tcPr>
            <w:tcW w:type="dxa" w:w="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Verdana" w:hAnsi="Verdana"/>
                <w:b w:val="1"/>
                <w:bCs w:val="1"/>
                <w:sz w:val="20"/>
                <w:szCs w:val="20"/>
                <w:shd w:val="nil" w:color="auto" w:fill="auto"/>
                <w:rtl w:val="0"/>
                <w:lang w:val="en-US"/>
              </w:rPr>
              <w:t>5:30 AM</w:t>
            </w:r>
          </w:p>
        </w:tc>
        <w:tc>
          <w:tcPr>
            <w:tcW w:type="dxa" w:w="1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c>
          <w:tcPr>
            <w:tcW w:type="dxa" w:w="11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Sleep</w:t>
            </w:r>
          </w:p>
        </w:tc>
      </w:tr>
    </w:tbl>
    <w:p>
      <w:pPr>
        <w:pStyle w:val="Body"/>
        <w:widowControl w:val="0"/>
        <w:spacing w:after="0" w:line="240" w:lineRule="auto"/>
        <w:ind w:left="5" w:hanging="5"/>
      </w:pPr>
      <w:r>
        <w:rPr>
          <w:rFonts w:ascii="Verdana" w:cs="Verdana" w:hAnsi="Verdana" w:eastAsia="Verdana"/>
          <w:sz w:val="20"/>
          <w:szCs w:val="20"/>
        </w:rPr>
      </w:r>
    </w:p>
    <w:sectPr>
      <w:headerReference w:type="default" r:id="rId4"/>
      <w:footerReference w:type="default" r:id="rId5"/>
      <w:pgSz w:w="12240" w:h="15840" w:orient="portrait"/>
      <w:pgMar w:top="1440" w:right="1440" w:bottom="1440" w:left="1440" w:header="720"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Verdana">
    <w:charset w:val="00"/>
    <w:family w:val="roman"/>
    <w:pitch w:val="default"/>
  </w:font>
  <w:font w:name="Calibri Light">
    <w:charset w:val="00"/>
    <w:family w:val="roman"/>
    <w:pitch w:val="default"/>
  </w:font>
  <w:font w:name="Baskerville Old Fac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drawing xmlns:a="http://schemas.openxmlformats.org/drawingml/2006/main">
        <wp:inline distT="0" distB="0" distL="0" distR="0">
          <wp:extent cx="4326262" cy="480696"/>
          <wp:effectExtent l="0" t="0" r="0" b="0"/>
          <wp:docPr id="1073741825" name="officeArt object" descr="Western Governors University Logo"/>
          <wp:cNvGraphicFramePr/>
          <a:graphic xmlns:a="http://schemas.openxmlformats.org/drawingml/2006/main">
            <a:graphicData uri="http://schemas.openxmlformats.org/drawingml/2006/picture">
              <pic:pic xmlns:pic="http://schemas.openxmlformats.org/drawingml/2006/picture">
                <pic:nvPicPr>
                  <pic:cNvPr id="1073741825" name="Western Governors University Logo" descr="Western Governors University Logo"/>
                  <pic:cNvPicPr>
                    <a:picLocks noChangeAspect="1"/>
                  </pic:cNvPicPr>
                </pic:nvPicPr>
                <pic:blipFill>
                  <a:blip r:embed="rId1">
                    <a:extLst/>
                  </a:blip>
                  <a:stretch>
                    <a:fillRect/>
                  </a:stretch>
                </pic:blipFill>
                <pic:spPr>
                  <a:xfrm>
                    <a:off x="0" y="0"/>
                    <a:ext cx="4326262" cy="480696"/>
                  </a:xfrm>
                  <a:prstGeom prst="rect">
                    <a:avLst/>
                  </a:prstGeom>
                  <a:ln w="12700" cap="flat">
                    <a:noFill/>
                    <a:miter lim="400000"/>
                  </a:ln>
                  <a:effectLst/>
                </pic:spPr>
              </pic:pic>
            </a:graphicData>
          </a:graphic>
        </wp:inline>
      </w:drawing>
    </w:r>
  </w:p>
  <w:p>
    <w:pPr>
      <w:pStyle w:val="footer"/>
      <w:tabs>
        <w:tab w:val="right" w:pos="9340"/>
        <w:tab w:val="clear" w:pos="9360"/>
      </w:tabs>
      <w:spacing w:before="120"/>
      <w:jc w:val="center"/>
    </w:pPr>
    <w:r>
      <w:rPr>
        <w:rFonts w:ascii="Verdana" w:hAnsi="Verdana"/>
        <w:outline w:val="0"/>
        <w:color w:val="97999b"/>
        <w:spacing w:val="20"/>
        <w:sz w:val="18"/>
        <w:szCs w:val="18"/>
        <w:u w:color="97999b"/>
        <w:rtl w:val="0"/>
        <w:lang w:val="en-US"/>
        <w14:textFill>
          <w14:solidFill>
            <w14:srgbClr w14:val="97999B"/>
          </w14:solidFill>
        </w14:textFill>
      </w:rPr>
      <w:t xml:space="preserve">PAGE </w:t>
    </w:r>
    <w:r>
      <w:rPr>
        <w:rFonts w:ascii="Verdana" w:cs="Verdana" w:hAnsi="Verdana" w:eastAsia="Verdana"/>
        <w:outline w:val="0"/>
        <w:color w:val="97999b"/>
        <w:spacing w:val="20"/>
        <w:sz w:val="18"/>
        <w:szCs w:val="18"/>
        <w:u w:color="97999b"/>
        <w:rtl w:val="0"/>
        <w14:textFill>
          <w14:solidFill>
            <w14:srgbClr w14:val="97999B"/>
          </w14:solidFill>
        </w14:textFill>
      </w:rPr>
      <w:fldChar w:fldCharType="begin" w:fldLock="0"/>
    </w:r>
    <w:r>
      <w:rPr>
        <w:rFonts w:ascii="Verdana" w:cs="Verdana" w:hAnsi="Verdana" w:eastAsia="Verdana"/>
        <w:outline w:val="0"/>
        <w:color w:val="97999b"/>
        <w:spacing w:val="20"/>
        <w:sz w:val="18"/>
        <w:szCs w:val="18"/>
        <w:u w:color="97999b"/>
        <w:rtl w:val="0"/>
        <w14:textFill>
          <w14:solidFill>
            <w14:srgbClr w14:val="97999B"/>
          </w14:solidFill>
        </w14:textFill>
      </w:rPr>
      <w:instrText xml:space="preserve"> PAGE </w:instrText>
    </w:r>
    <w:r>
      <w:rPr>
        <w:rFonts w:ascii="Verdana" w:cs="Verdana" w:hAnsi="Verdana" w:eastAsia="Verdana"/>
        <w:outline w:val="0"/>
        <w:color w:val="97999b"/>
        <w:spacing w:val="20"/>
        <w:sz w:val="18"/>
        <w:szCs w:val="18"/>
        <w:u w:color="97999b"/>
        <w:rtl w:val="0"/>
        <w14:textFill>
          <w14:solidFill>
            <w14:srgbClr w14:val="97999B"/>
          </w14:solidFill>
        </w14:textFill>
      </w:rPr>
      <w:fldChar w:fldCharType="separate" w:fldLock="0"/>
    </w:r>
    <w:r>
      <w:rPr>
        <w:rFonts w:ascii="Verdana" w:cs="Verdana" w:hAnsi="Verdana" w:eastAsia="Verdana"/>
        <w:outline w:val="0"/>
        <w:color w:val="97999b"/>
        <w:spacing w:val="20"/>
        <w:sz w:val="18"/>
        <w:szCs w:val="18"/>
        <w:u w:color="97999b"/>
        <w:rtl w:val="0"/>
        <w14:textFill>
          <w14:solidFill>
            <w14:srgbClr w14:val="97999B"/>
          </w14:solidFill>
        </w14:textFill>
      </w:rPr>
    </w:r>
    <w:r>
      <w:rPr>
        <w:rFonts w:ascii="Verdana" w:cs="Verdana" w:hAnsi="Verdana" w:eastAsia="Verdana"/>
        <w:outline w:val="0"/>
        <w:color w:val="97999b"/>
        <w:spacing w:val="20"/>
        <w:sz w:val="18"/>
        <w:szCs w:val="18"/>
        <w:u w:color="97999b"/>
        <w:rtl w:val="0"/>
        <w14:textFill>
          <w14:solidFill>
            <w14:srgbClr w14:val="97999B"/>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Verdana" w:hAnsi="Verdana"/>
        <w:sz w:val="20"/>
        <w:szCs w:val="20"/>
        <w:rtl w:val="0"/>
      </w:rPr>
      <w:tab/>
      <w:t>Orientation Task Template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