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C0F8F1" w14:textId="7CF03A0F" w:rsidR="00793822" w:rsidRDefault="00793822">
      <w:r>
        <w:rPr>
          <w:rFonts w:hint="eastAsia"/>
        </w:rPr>
        <w:t>◆目的</w:t>
      </w:r>
    </w:p>
    <w:p w14:paraId="55003245" w14:textId="620711DD" w:rsidR="00793822" w:rsidRDefault="00793822">
      <w:r>
        <w:rPr>
          <w:rFonts w:hint="eastAsia"/>
        </w:rPr>
        <w:t>本稿は、小嶋君の原稿構想をサポートする目的で執筆したものである。</w:t>
      </w:r>
    </w:p>
    <w:p w14:paraId="2D3E3FD2" w14:textId="5A77801E" w:rsidR="00793822" w:rsidRDefault="00793822"/>
    <w:p w14:paraId="357AF643" w14:textId="4C55D12B" w:rsidR="00793822" w:rsidRDefault="00793822">
      <w:r>
        <w:rPr>
          <w:rFonts w:hint="eastAsia"/>
        </w:rPr>
        <w:t>◆スケジュール</w:t>
      </w:r>
    </w:p>
    <w:p w14:paraId="13464068" w14:textId="17609655" w:rsidR="00793822" w:rsidRDefault="00793822">
      <w:r>
        <w:rPr>
          <w:rFonts w:hint="eastAsia"/>
        </w:rPr>
        <w:t>8月3</w:t>
      </w:r>
      <w:r>
        <w:t>1</w:t>
      </w:r>
      <w:r>
        <w:rPr>
          <w:rFonts w:hint="eastAsia"/>
        </w:rPr>
        <w:t>日～9月3日：発表</w:t>
      </w:r>
    </w:p>
    <w:p w14:paraId="34D0DC04" w14:textId="6F74079A" w:rsidR="00793822" w:rsidRDefault="00793822">
      <w:r>
        <w:rPr>
          <w:rFonts w:hint="eastAsia"/>
        </w:rPr>
        <w:t>6月1</w:t>
      </w:r>
      <w:r>
        <w:t>5</w:t>
      </w:r>
      <w:r>
        <w:rPr>
          <w:rFonts w:hint="eastAsia"/>
        </w:rPr>
        <w:t>日：原稿投稿締切</w:t>
      </w:r>
    </w:p>
    <w:p w14:paraId="51549F26" w14:textId="51C6DF75" w:rsidR="00793822" w:rsidRDefault="00793822">
      <w:r>
        <w:t>6</w:t>
      </w:r>
      <w:r>
        <w:rPr>
          <w:rFonts w:hint="eastAsia"/>
        </w:rPr>
        <w:t>月5日：実験結果まとめ・構想まとめ</w:t>
      </w:r>
    </w:p>
    <w:p w14:paraId="1003A17B" w14:textId="76569843" w:rsidR="00793822" w:rsidRDefault="00793822"/>
    <w:p w14:paraId="2030A4AE" w14:textId="2FF1AE34" w:rsidR="00C72187" w:rsidRDefault="00793822" w:rsidP="00182F79">
      <w:pPr>
        <w:rPr>
          <w:rFonts w:hint="eastAsia"/>
        </w:rPr>
      </w:pPr>
      <w:r>
        <w:rPr>
          <w:rFonts w:hint="eastAsia"/>
        </w:rPr>
        <w:t>◆</w:t>
      </w:r>
      <w:r w:rsidR="00182F79">
        <w:rPr>
          <w:rFonts w:hint="eastAsia"/>
        </w:rPr>
        <w:t>タイトル</w:t>
      </w:r>
    </w:p>
    <w:p w14:paraId="2F1EE654" w14:textId="68093CAE" w:rsidR="00793822" w:rsidRDefault="00793822">
      <w:r>
        <w:rPr>
          <w:rFonts w:hint="eastAsia"/>
        </w:rPr>
        <w:t>有制約最適化のためのM</w:t>
      </w:r>
      <w:r>
        <w:t>OEA/D</w:t>
      </w:r>
      <w:r>
        <w:rPr>
          <w:rFonts w:hint="eastAsia"/>
        </w:rPr>
        <w:t>に基づく制約対処法の検討</w:t>
      </w:r>
    </w:p>
    <w:p w14:paraId="13ECC8F8" w14:textId="65B4D2A3" w:rsidR="00793822" w:rsidRDefault="00793822"/>
    <w:p w14:paraId="227DA4FD" w14:textId="6D022898" w:rsidR="00894098" w:rsidRDefault="00182F79" w:rsidP="00182F79">
      <w:r>
        <w:rPr>
          <w:rFonts w:hint="eastAsia"/>
        </w:rPr>
        <w:t>◆</w:t>
      </w:r>
      <w:r w:rsidR="00894098">
        <w:rPr>
          <w:rFonts w:hint="eastAsia"/>
        </w:rPr>
        <w:t>構成案</w:t>
      </w:r>
    </w:p>
    <w:p w14:paraId="06DC4A1B" w14:textId="55784018" w:rsidR="00894098" w:rsidRDefault="00894098" w:rsidP="00182F79">
      <w:r>
        <w:rPr>
          <w:rFonts w:hint="eastAsia"/>
        </w:rPr>
        <w:t>1章　はじめに</w:t>
      </w:r>
    </w:p>
    <w:p w14:paraId="013FC751" w14:textId="1BBEFDA1" w:rsidR="00894098" w:rsidRDefault="00894098" w:rsidP="00182F79">
      <w:r>
        <w:rPr>
          <w:rFonts w:hint="eastAsia"/>
        </w:rPr>
        <w:t>2章　有制約最適化</w:t>
      </w:r>
    </w:p>
    <w:p w14:paraId="0914D073" w14:textId="7D8107AF" w:rsidR="00894098" w:rsidRDefault="00894098" w:rsidP="00182F79">
      <w:pPr>
        <w:rPr>
          <w:rFonts w:hint="eastAsia"/>
        </w:rPr>
      </w:pPr>
      <w:r>
        <w:rPr>
          <w:rFonts w:hint="eastAsia"/>
        </w:rPr>
        <w:t xml:space="preserve">　2</w:t>
      </w:r>
      <w:r>
        <w:t>.1</w:t>
      </w:r>
      <w:r>
        <w:rPr>
          <w:rFonts w:hint="eastAsia"/>
        </w:rPr>
        <w:t>節　有制約最適化問題の定式化</w:t>
      </w:r>
    </w:p>
    <w:p w14:paraId="6CF26CFB" w14:textId="05DB1030" w:rsidR="00894098" w:rsidRDefault="00894098" w:rsidP="00894098">
      <w:pPr>
        <w:rPr>
          <w:rFonts w:hint="eastAsia"/>
        </w:rPr>
      </w:pPr>
      <w:r>
        <w:rPr>
          <w:rFonts w:hint="eastAsia"/>
        </w:rPr>
        <w:t xml:space="preserve">　2</w:t>
      </w:r>
      <w:r>
        <w:t>.</w:t>
      </w:r>
      <w:r>
        <w:t>2</w:t>
      </w:r>
      <w:r>
        <w:rPr>
          <w:rFonts w:hint="eastAsia"/>
        </w:rPr>
        <w:t xml:space="preserve">節　</w:t>
      </w:r>
      <w:r>
        <w:rPr>
          <w:rFonts w:hint="eastAsia"/>
        </w:rPr>
        <w:t>制約対処法</w:t>
      </w:r>
    </w:p>
    <w:p w14:paraId="672C785B" w14:textId="43AD5DCB" w:rsidR="00894098" w:rsidRDefault="00894098" w:rsidP="00182F79">
      <w:r>
        <w:rPr>
          <w:rFonts w:hint="eastAsia"/>
        </w:rPr>
        <w:t>3章　問題分割に基づく制約対処法の解析</w:t>
      </w:r>
    </w:p>
    <w:p w14:paraId="27B85633" w14:textId="1503B696" w:rsidR="00894098" w:rsidRDefault="00894098" w:rsidP="00894098">
      <w:pPr>
        <w:rPr>
          <w:rFonts w:hint="eastAsia"/>
        </w:rPr>
      </w:pPr>
      <w:r>
        <w:rPr>
          <w:rFonts w:hint="eastAsia"/>
        </w:rPr>
        <w:t xml:space="preserve">　</w:t>
      </w:r>
      <w:r>
        <w:t>3</w:t>
      </w:r>
      <w:r>
        <w:t>.</w:t>
      </w:r>
      <w:r>
        <w:t>1</w:t>
      </w:r>
      <w:r>
        <w:rPr>
          <w:rFonts w:hint="eastAsia"/>
        </w:rPr>
        <w:t xml:space="preserve">節　</w:t>
      </w:r>
      <w:r>
        <w:rPr>
          <w:rFonts w:hint="eastAsia"/>
        </w:rPr>
        <w:t>M</w:t>
      </w:r>
      <w:r>
        <w:t>OEA/D</w:t>
      </w:r>
      <w:r>
        <w:rPr>
          <w:rFonts w:hint="eastAsia"/>
        </w:rPr>
        <w:t>に基づく制約対処法</w:t>
      </w:r>
    </w:p>
    <w:p w14:paraId="3A7B91E6" w14:textId="061CBB99" w:rsidR="00894098" w:rsidRDefault="00894098" w:rsidP="00894098">
      <w:pPr>
        <w:rPr>
          <w:rFonts w:hint="eastAsia"/>
        </w:rPr>
      </w:pPr>
      <w:r>
        <w:rPr>
          <w:rFonts w:hint="eastAsia"/>
        </w:rPr>
        <w:t xml:space="preserve">　</w:t>
      </w:r>
      <w:r>
        <w:t>3.</w:t>
      </w:r>
      <w:r>
        <w:t>2</w:t>
      </w:r>
      <w:r>
        <w:rPr>
          <w:rFonts w:hint="eastAsia"/>
        </w:rPr>
        <w:t xml:space="preserve">節　</w:t>
      </w:r>
      <w:r>
        <w:rPr>
          <w:rFonts w:hint="eastAsia"/>
        </w:rPr>
        <w:t>有制約最適化のための</w:t>
      </w:r>
      <w:r>
        <w:rPr>
          <w:rFonts w:hint="eastAsia"/>
        </w:rPr>
        <w:t>M</w:t>
      </w:r>
      <w:r>
        <w:t>OEA/D</w:t>
      </w:r>
      <w:r>
        <w:rPr>
          <w:rFonts w:hint="eastAsia"/>
        </w:rPr>
        <w:t>の課題</w:t>
      </w:r>
    </w:p>
    <w:p w14:paraId="6CF3FBED" w14:textId="53907629" w:rsidR="00894098" w:rsidRDefault="00894098" w:rsidP="00182F79">
      <w:r>
        <w:rPr>
          <w:rFonts w:hint="eastAsia"/>
        </w:rPr>
        <w:t>4章　有制約最適化のための正規化法</w:t>
      </w:r>
    </w:p>
    <w:p w14:paraId="50E09C42" w14:textId="1437EAAF" w:rsidR="00894098" w:rsidRDefault="00894098" w:rsidP="00894098">
      <w:pPr>
        <w:rPr>
          <w:rFonts w:hint="eastAsia"/>
        </w:rPr>
      </w:pPr>
      <w:r>
        <w:rPr>
          <w:rFonts w:hint="eastAsia"/>
        </w:rPr>
        <w:t xml:space="preserve">　</w:t>
      </w:r>
      <w:r>
        <w:t>4</w:t>
      </w:r>
      <w:r>
        <w:t>.1</w:t>
      </w:r>
      <w:r>
        <w:rPr>
          <w:rFonts w:hint="eastAsia"/>
        </w:rPr>
        <w:t xml:space="preserve">節　</w:t>
      </w:r>
      <w:r>
        <w:rPr>
          <w:rFonts w:hint="eastAsia"/>
        </w:rPr>
        <w:t>正規化</w:t>
      </w:r>
      <w:r>
        <w:rPr>
          <w:rFonts w:hint="eastAsia"/>
        </w:rPr>
        <w:t>法</w:t>
      </w:r>
      <w:r>
        <w:rPr>
          <w:rFonts w:hint="eastAsia"/>
        </w:rPr>
        <w:t>の先行研究</w:t>
      </w:r>
    </w:p>
    <w:p w14:paraId="53D76039" w14:textId="1105A878" w:rsidR="00894098" w:rsidRDefault="00894098" w:rsidP="00894098">
      <w:pPr>
        <w:rPr>
          <w:rFonts w:hint="eastAsia"/>
        </w:rPr>
      </w:pPr>
      <w:r>
        <w:rPr>
          <w:rFonts w:hint="eastAsia"/>
        </w:rPr>
        <w:t xml:space="preserve">　</w:t>
      </w:r>
      <w:r>
        <w:t>4</w:t>
      </w:r>
      <w:r>
        <w:t>.2</w:t>
      </w:r>
      <w:r>
        <w:rPr>
          <w:rFonts w:hint="eastAsia"/>
        </w:rPr>
        <w:t>節　有制約最適化のための正規化法</w:t>
      </w:r>
    </w:p>
    <w:p w14:paraId="6811D7C9" w14:textId="56EA419C" w:rsidR="00894098" w:rsidRDefault="00894098" w:rsidP="00182F79">
      <w:r>
        <w:rPr>
          <w:rFonts w:hint="eastAsia"/>
        </w:rPr>
        <w:t>5章　数値実験検証</w:t>
      </w:r>
    </w:p>
    <w:p w14:paraId="73E3ECA3" w14:textId="1C32ADAB" w:rsidR="00894098" w:rsidRDefault="00894098" w:rsidP="00182F79">
      <w:pPr>
        <w:rPr>
          <w:rFonts w:hint="eastAsia"/>
        </w:rPr>
      </w:pPr>
      <w:r>
        <w:t>6</w:t>
      </w:r>
      <w:r>
        <w:rPr>
          <w:rFonts w:hint="eastAsia"/>
        </w:rPr>
        <w:t>章　おわりに</w:t>
      </w:r>
    </w:p>
    <w:p w14:paraId="1CD27A07" w14:textId="211CC7A2" w:rsidR="00894098" w:rsidRDefault="00894098" w:rsidP="00182F79"/>
    <w:p w14:paraId="682350FF" w14:textId="77777777" w:rsidR="00894098" w:rsidRDefault="00894098" w:rsidP="00182F79">
      <w:pPr>
        <w:rPr>
          <w:rFonts w:hint="eastAsia"/>
        </w:rPr>
      </w:pPr>
    </w:p>
    <w:p w14:paraId="0920AC83" w14:textId="6CB23DA1" w:rsidR="00182F79" w:rsidRDefault="00894098" w:rsidP="00182F79">
      <w:r>
        <w:rPr>
          <w:rFonts w:hint="eastAsia"/>
        </w:rPr>
        <w:t>◆</w:t>
      </w:r>
      <w:r w:rsidR="00182F79">
        <w:rPr>
          <w:rFonts w:hint="eastAsia"/>
        </w:rPr>
        <w:t>構想</w:t>
      </w:r>
      <w:r w:rsidR="00363AC3">
        <w:rPr>
          <w:rFonts w:hint="eastAsia"/>
        </w:rPr>
        <w:t>案</w:t>
      </w:r>
    </w:p>
    <w:p w14:paraId="65019792" w14:textId="52E7B2BC" w:rsidR="00182F79" w:rsidRDefault="00182F79" w:rsidP="00182F79">
      <w:r>
        <w:rPr>
          <w:rFonts w:hint="eastAsia"/>
        </w:rPr>
        <w:t>●</w:t>
      </w:r>
      <w:r w:rsidR="00894098">
        <w:rPr>
          <w:rFonts w:hint="eastAsia"/>
        </w:rPr>
        <w:t>1章　はじめに</w:t>
      </w:r>
    </w:p>
    <w:p w14:paraId="1DC0BC94" w14:textId="01825225" w:rsidR="007D380D" w:rsidRDefault="007D380D" w:rsidP="00182F79">
      <w:pPr>
        <w:rPr>
          <w:rFonts w:hint="eastAsia"/>
        </w:rPr>
      </w:pPr>
      <w:r>
        <w:rPr>
          <w:rFonts w:hint="eastAsia"/>
        </w:rPr>
        <w:t>・多目的最適化のための問題分割は、異なる重みベクトルとスカラ化関数によって、複数のサブ単一目的問題に分割して解く方法で、M</w:t>
      </w:r>
      <w:r>
        <w:t>OEA/D[1]</w:t>
      </w:r>
      <w:r>
        <w:rPr>
          <w:rFonts w:hint="eastAsia"/>
        </w:rPr>
        <w:t>が代表的である。</w:t>
      </w:r>
    </w:p>
    <w:p w14:paraId="56A9F205" w14:textId="27FF059E" w:rsidR="00B35CD0" w:rsidRDefault="00B35CD0" w:rsidP="00182F79">
      <w:r>
        <w:rPr>
          <w:rFonts w:hint="eastAsia"/>
        </w:rPr>
        <w:t>・問題分割ベースのC</w:t>
      </w:r>
      <w:r>
        <w:t>HT</w:t>
      </w:r>
      <w:r>
        <w:rPr>
          <w:rFonts w:hint="eastAsia"/>
        </w:rPr>
        <w:t>は、問題分割を有制約最適化へ拡張し、実行可能な大域的最適解を探索する。</w:t>
      </w:r>
    </w:p>
    <w:p w14:paraId="7D875264" w14:textId="6024BC6B" w:rsidR="00B35CD0" w:rsidRDefault="00B35CD0" w:rsidP="00182F79">
      <w:r>
        <w:rPr>
          <w:rFonts w:hint="eastAsia"/>
        </w:rPr>
        <w:t>・</w:t>
      </w:r>
      <w:r>
        <w:t>Wang</w:t>
      </w:r>
      <w:r>
        <w:rPr>
          <w:rFonts w:hint="eastAsia"/>
        </w:rPr>
        <w:t>ら[</w:t>
      </w:r>
      <w:r w:rsidR="007D380D">
        <w:t>2</w:t>
      </w:r>
      <w:r>
        <w:t>]</w:t>
      </w:r>
      <w:r>
        <w:rPr>
          <w:rFonts w:hint="eastAsia"/>
        </w:rPr>
        <w:t>や安田ら[</w:t>
      </w:r>
      <w:r w:rsidR="007D380D">
        <w:t>3</w:t>
      </w:r>
      <w:r>
        <w:t>]</w:t>
      </w:r>
      <w:r>
        <w:rPr>
          <w:rFonts w:hint="eastAsia"/>
        </w:rPr>
        <w:t>は、M</w:t>
      </w:r>
      <w:r>
        <w:t>OEA/D</w:t>
      </w:r>
      <w:r>
        <w:rPr>
          <w:rFonts w:hint="eastAsia"/>
        </w:rPr>
        <w:t>を有制約最適化に拡張した方法を提案している。</w:t>
      </w:r>
    </w:p>
    <w:p w14:paraId="487A9A6F" w14:textId="21AC62CE" w:rsidR="0087172C" w:rsidRDefault="00B35CD0" w:rsidP="00182F79">
      <w:r>
        <w:rPr>
          <w:rFonts w:hint="eastAsia"/>
        </w:rPr>
        <w:t>・しかしながら、</w:t>
      </w:r>
      <w:r w:rsidR="0087172C">
        <w:rPr>
          <w:rFonts w:hint="eastAsia"/>
        </w:rPr>
        <w:t>多目的最適化のためのM</w:t>
      </w:r>
      <w:r w:rsidR="0087172C">
        <w:t>OEA/D</w:t>
      </w:r>
      <w:r w:rsidR="0087172C">
        <w:rPr>
          <w:rFonts w:hint="eastAsia"/>
        </w:rPr>
        <w:t>は、各軸のスケールや難易度が異なる場合、</w:t>
      </w:r>
      <w:r w:rsidR="007D380D">
        <w:rPr>
          <w:rFonts w:hint="eastAsia"/>
        </w:rPr>
        <w:t>パレートフロンティアを一様に近似できず、探索性能が劣化することが知られている[</w:t>
      </w:r>
      <w:r w:rsidR="007D380D">
        <w:t>4]</w:t>
      </w:r>
      <w:r w:rsidR="007D380D">
        <w:rPr>
          <w:rFonts w:hint="eastAsia"/>
        </w:rPr>
        <w:t>。</w:t>
      </w:r>
    </w:p>
    <w:p w14:paraId="6D57383A" w14:textId="04EAE524" w:rsidR="008325D3" w:rsidRDefault="008325D3" w:rsidP="00182F79">
      <w:pPr>
        <w:rPr>
          <w:rFonts w:hint="eastAsia"/>
        </w:rPr>
      </w:pPr>
      <w:r>
        <w:rPr>
          <w:rFonts w:hint="eastAsia"/>
        </w:rPr>
        <w:lastRenderedPageBreak/>
        <w:t>・本稿では、M</w:t>
      </w:r>
      <w:r>
        <w:t>OEA/D</w:t>
      </w:r>
      <w:r>
        <w:rPr>
          <w:rFonts w:hint="eastAsia"/>
        </w:rPr>
        <w:t>を</w:t>
      </w:r>
      <w:r w:rsidR="00A26AA6">
        <w:rPr>
          <w:rFonts w:hint="eastAsia"/>
        </w:rPr>
        <w:t>用いた</w:t>
      </w:r>
      <w:r>
        <w:rPr>
          <w:rFonts w:hint="eastAsia"/>
        </w:rPr>
        <w:t>問題分割ベースのC</w:t>
      </w:r>
      <w:r>
        <w:t>HT</w:t>
      </w:r>
      <w:r>
        <w:rPr>
          <w:rFonts w:hint="eastAsia"/>
        </w:rPr>
        <w:t>の課題について数値実験を通じて明らかにし、より有用性の高い方法の検討を行う。</w:t>
      </w:r>
    </w:p>
    <w:p w14:paraId="39079E27" w14:textId="28D5C002" w:rsidR="0022567E" w:rsidRDefault="0022567E" w:rsidP="00182F79"/>
    <w:p w14:paraId="00AB3FA7" w14:textId="68A04648" w:rsidR="00FA0468" w:rsidRDefault="00FA0468" w:rsidP="00FA0468">
      <w:pPr>
        <w:rPr>
          <w:rFonts w:hint="eastAsia"/>
        </w:rPr>
      </w:pPr>
      <w:r>
        <w:rPr>
          <w:rFonts w:hint="eastAsia"/>
        </w:rPr>
        <w:t>●</w:t>
      </w:r>
      <w:r>
        <w:rPr>
          <w:rFonts w:hint="eastAsia"/>
        </w:rPr>
        <w:t>2</w:t>
      </w:r>
      <w:r>
        <w:t>.1</w:t>
      </w:r>
      <w:r>
        <w:rPr>
          <w:rFonts w:hint="eastAsia"/>
        </w:rPr>
        <w:t>節　有制約最適化問題の定式化</w:t>
      </w:r>
    </w:p>
    <w:p w14:paraId="2B33E37F" w14:textId="5D2DAB28" w:rsidR="00FA0468" w:rsidRDefault="00FA0468" w:rsidP="00182F79">
      <w:r>
        <w:rPr>
          <w:rFonts w:hint="eastAsia"/>
        </w:rPr>
        <w:t>・有制約最適化問題を記述し、n</w:t>
      </w:r>
      <w:r>
        <w:t>otation</w:t>
      </w:r>
      <w:r>
        <w:rPr>
          <w:rFonts w:hint="eastAsia"/>
        </w:rPr>
        <w:t>を示す。</w:t>
      </w:r>
    </w:p>
    <w:p w14:paraId="299CC882" w14:textId="77777777" w:rsidR="00FA0468" w:rsidRPr="00FA0468" w:rsidRDefault="00FA0468" w:rsidP="00182F79">
      <w:pPr>
        <w:rPr>
          <w:rFonts w:hint="eastAsia"/>
        </w:rPr>
      </w:pPr>
    </w:p>
    <w:p w14:paraId="0498F58F" w14:textId="2A666A0C" w:rsidR="00894098" w:rsidRDefault="0022567E" w:rsidP="00182F79">
      <w:r>
        <w:rPr>
          <w:rFonts w:hint="eastAsia"/>
        </w:rPr>
        <w:t>●2</w:t>
      </w:r>
      <w:r>
        <w:t>.2</w:t>
      </w:r>
      <w:r>
        <w:rPr>
          <w:rFonts w:hint="eastAsia"/>
        </w:rPr>
        <w:t>節</w:t>
      </w:r>
      <w:r w:rsidR="00FA0468">
        <w:rPr>
          <w:rFonts w:hint="eastAsia"/>
        </w:rPr>
        <w:t xml:space="preserve">　制約対処法</w:t>
      </w:r>
    </w:p>
    <w:p w14:paraId="640AC96E" w14:textId="1FE7DF78" w:rsidR="0022567E" w:rsidRDefault="0022567E" w:rsidP="00182F79">
      <w:r>
        <w:rPr>
          <w:rFonts w:hint="eastAsia"/>
        </w:rPr>
        <w:t>・C</w:t>
      </w:r>
      <w:r>
        <w:t>HT</w:t>
      </w:r>
      <w:r>
        <w:rPr>
          <w:rFonts w:hint="eastAsia"/>
        </w:rPr>
        <w:t>のアプローチは、ペナルティ、分離、多目的の3種類に大別できる。</w:t>
      </w:r>
    </w:p>
    <w:p w14:paraId="37820B0B" w14:textId="2809F6C8" w:rsidR="0022567E" w:rsidRDefault="0022567E" w:rsidP="00182F79">
      <w:r>
        <w:rPr>
          <w:rFonts w:hint="eastAsia"/>
        </w:rPr>
        <w:t>・多目的最適化アプローチは、最も制約違反解の活用度合いが高いため、有制約最適化に最も期待できる。</w:t>
      </w:r>
    </w:p>
    <w:p w14:paraId="3E4B6C59" w14:textId="0DD3248D" w:rsidR="0022567E" w:rsidRDefault="0022567E" w:rsidP="00182F79">
      <w:r>
        <w:rPr>
          <w:rFonts w:hint="eastAsia"/>
        </w:rPr>
        <w:t>・さらに、多目的最適化アプローチは、</w:t>
      </w:r>
      <w:r w:rsidR="00363AC3">
        <w:rPr>
          <w:rFonts w:hint="eastAsia"/>
        </w:rPr>
        <w:t>パレートランキングと問題分割の方法に分類される。</w:t>
      </w:r>
    </w:p>
    <w:p w14:paraId="782DFE80" w14:textId="07E69BE8" w:rsidR="00363AC3" w:rsidRDefault="00363AC3" w:rsidP="00182F79">
      <w:r>
        <w:rPr>
          <w:rFonts w:hint="eastAsia"/>
        </w:rPr>
        <w:t>・パレートランキングベースのC</w:t>
      </w:r>
      <w:r>
        <w:t>HT</w:t>
      </w:r>
      <w:r>
        <w:rPr>
          <w:rFonts w:hint="eastAsia"/>
        </w:rPr>
        <w:t>は、(</w:t>
      </w:r>
      <w:r>
        <w:t>f,v)</w:t>
      </w:r>
      <w:r>
        <w:rPr>
          <w:rFonts w:hint="eastAsia"/>
        </w:rPr>
        <w:t>空間上の優越関係や混雑距離に基づくランクで適合度を与える方法で、</w:t>
      </w:r>
      <w:r>
        <w:t>IDEA[4]</w:t>
      </w:r>
      <w:r>
        <w:rPr>
          <w:rFonts w:hint="eastAsia"/>
        </w:rPr>
        <w:t>が代表的である。</w:t>
      </w:r>
    </w:p>
    <w:p w14:paraId="34F7D897" w14:textId="65F0BDA1" w:rsidR="00363AC3" w:rsidRDefault="00363AC3" w:rsidP="00182F79">
      <w:r>
        <w:rPr>
          <w:rFonts w:hint="eastAsia"/>
        </w:rPr>
        <w:t>・単にパレートランキング</w:t>
      </w:r>
      <w:r w:rsidR="00E01614">
        <w:rPr>
          <w:rFonts w:hint="eastAsia"/>
        </w:rPr>
        <w:t>だけ</w:t>
      </w:r>
      <w:r>
        <w:rPr>
          <w:rFonts w:hint="eastAsia"/>
        </w:rPr>
        <w:t>を利用する</w:t>
      </w:r>
      <w:r w:rsidR="00E01614">
        <w:rPr>
          <w:rFonts w:hint="eastAsia"/>
        </w:rPr>
        <w:t>場合</w:t>
      </w:r>
      <w:r>
        <w:rPr>
          <w:rFonts w:hint="eastAsia"/>
        </w:rPr>
        <w:t>、</w:t>
      </w:r>
      <w:r w:rsidR="00E01614">
        <w:rPr>
          <w:rFonts w:hint="eastAsia"/>
        </w:rPr>
        <w:t>弱パレート解である実行可能解は探索過程で淘汰されやすいため、パレートランキングベースのC</w:t>
      </w:r>
      <w:r w:rsidR="00E01614">
        <w:t>HT</w:t>
      </w:r>
      <w:r w:rsidR="00E01614">
        <w:rPr>
          <w:rFonts w:hint="eastAsia"/>
        </w:rPr>
        <w:t>では、実行可能解を一定数保持する工夫がなされている。</w:t>
      </w:r>
    </w:p>
    <w:p w14:paraId="2836DD48" w14:textId="77777777" w:rsidR="00E01614" w:rsidRDefault="00E01614" w:rsidP="00182F79">
      <w:r>
        <w:rPr>
          <w:rFonts w:hint="eastAsia"/>
        </w:rPr>
        <w:t>・一方、問題分割ベースのC</w:t>
      </w:r>
      <w:r>
        <w:t>HT</w:t>
      </w:r>
      <w:r>
        <w:rPr>
          <w:rFonts w:hint="eastAsia"/>
        </w:rPr>
        <w:t>は、D</w:t>
      </w:r>
      <w:r>
        <w:t>eCODE[2]</w:t>
      </w:r>
      <w:r>
        <w:rPr>
          <w:rFonts w:hint="eastAsia"/>
        </w:rPr>
        <w:t>やA</w:t>
      </w:r>
      <w:r>
        <w:t>daptive Weighted MOEA/D[3]</w:t>
      </w:r>
      <w:r>
        <w:rPr>
          <w:rFonts w:hint="eastAsia"/>
        </w:rPr>
        <w:t>がある。</w:t>
      </w:r>
    </w:p>
    <w:p w14:paraId="5FA7AB91" w14:textId="4EC0C4A3" w:rsidR="00E01614" w:rsidRDefault="00E01614" w:rsidP="00182F79">
      <w:r>
        <w:rPr>
          <w:rFonts w:hint="eastAsia"/>
        </w:rPr>
        <w:t>・単に問題分割を利用する場合、パレートフロンティア全体を広く一様に近似するが、問題分割ベースのC</w:t>
      </w:r>
      <w:r>
        <w:t>HT</w:t>
      </w:r>
      <w:r>
        <w:rPr>
          <w:rFonts w:hint="eastAsia"/>
        </w:rPr>
        <w:t>では、唯一の実行可能な大域的最適解を獲得するために、探索過程で重みを調整する工夫がなされている。</w:t>
      </w:r>
    </w:p>
    <w:p w14:paraId="54448219" w14:textId="5CC78696" w:rsidR="00E01614" w:rsidRDefault="00E01614" w:rsidP="00182F79">
      <w:r>
        <w:rPr>
          <w:rFonts w:hint="eastAsia"/>
        </w:rPr>
        <w:t>・</w:t>
      </w:r>
      <w:r w:rsidR="00DB0ED1">
        <w:rPr>
          <w:rFonts w:hint="eastAsia"/>
        </w:rPr>
        <w:t>パレートランキングベースのC</w:t>
      </w:r>
      <w:r w:rsidR="00DB0ED1">
        <w:t>HT</w:t>
      </w:r>
      <w:r w:rsidR="00DB0ED1">
        <w:rPr>
          <w:rFonts w:hint="eastAsia"/>
        </w:rPr>
        <w:t>は(</w:t>
      </w:r>
      <w:r w:rsidR="00DB0ED1">
        <w:t>f,v)</w:t>
      </w:r>
      <w:r w:rsidR="00DB0ED1">
        <w:rPr>
          <w:rFonts w:hint="eastAsia"/>
        </w:rPr>
        <w:t>空間の軸のスケールやパレートフロンティアの形状の影響を受けない点が長所だが、実行可能領域領域が広い場合、パレートフロンティア全体も広くなり、実行可能解の獲得が難しくなる。</w:t>
      </w:r>
    </w:p>
    <w:p w14:paraId="6D8317E8" w14:textId="29E99A0C" w:rsidR="00DB0ED1" w:rsidRDefault="00DB0ED1" w:rsidP="00182F79">
      <w:pPr>
        <w:rPr>
          <w:rFonts w:hint="eastAsia"/>
        </w:rPr>
      </w:pPr>
      <w:r>
        <w:rPr>
          <w:rFonts w:hint="eastAsia"/>
        </w:rPr>
        <w:t>・一方、問題分割ベースのC</w:t>
      </w:r>
      <w:r>
        <w:t>HT</w:t>
      </w:r>
      <w:r>
        <w:rPr>
          <w:rFonts w:hint="eastAsia"/>
        </w:rPr>
        <w:t>は、(</w:t>
      </w:r>
      <w:r>
        <w:t>f,v)</w:t>
      </w:r>
      <w:r>
        <w:rPr>
          <w:rFonts w:hint="eastAsia"/>
        </w:rPr>
        <w:t>空間の軸のスケールやパレートフロンティアの形状の影響を受けるものの、基本的に重みとパレート解の対応が</w:t>
      </w:r>
      <w:r w:rsidR="00FA0468">
        <w:rPr>
          <w:rFonts w:hint="eastAsia"/>
        </w:rPr>
        <w:t>多少</w:t>
      </w:r>
      <w:r>
        <w:rPr>
          <w:rFonts w:hint="eastAsia"/>
        </w:rPr>
        <w:t>崩れても、実行可能解の獲得能力</w:t>
      </w:r>
      <w:r w:rsidR="00FA0468">
        <w:rPr>
          <w:rFonts w:hint="eastAsia"/>
        </w:rPr>
        <w:t>を発揮する点で、パレートランキングベースのC</w:t>
      </w:r>
      <w:r w:rsidR="00FA0468">
        <w:t>HT</w:t>
      </w:r>
      <w:r w:rsidR="00FA0468">
        <w:rPr>
          <w:rFonts w:hint="eastAsia"/>
        </w:rPr>
        <w:t>よりも有利だと考えられる。</w:t>
      </w:r>
    </w:p>
    <w:p w14:paraId="4FFDD3E6" w14:textId="064E0A02" w:rsidR="0022567E" w:rsidRDefault="0022567E" w:rsidP="0022567E">
      <w:pPr>
        <w:rPr>
          <w:rFonts w:hint="eastAsia"/>
        </w:rPr>
      </w:pPr>
      <w:r>
        <w:rPr>
          <w:rFonts w:hint="eastAsia"/>
        </w:rPr>
        <w:t>・実際に、安田ら</w:t>
      </w:r>
      <w:r w:rsidR="00FA0468">
        <w:rPr>
          <w:rFonts w:hint="eastAsia"/>
        </w:rPr>
        <w:t>[</w:t>
      </w:r>
      <w:r w:rsidR="00FA0468">
        <w:t>3]</w:t>
      </w:r>
      <w:r w:rsidR="00FA0468">
        <w:rPr>
          <w:rFonts w:hint="eastAsia"/>
        </w:rPr>
        <w:t>は、パレートランキングベースのC</w:t>
      </w:r>
      <w:r w:rsidR="00FA0468">
        <w:t>HT</w:t>
      </w:r>
      <w:r w:rsidR="00FA0468">
        <w:rPr>
          <w:rFonts w:hint="eastAsia"/>
        </w:rPr>
        <w:t>であるI</w:t>
      </w:r>
      <w:r w:rsidR="00FA0468">
        <w:t>DEA</w:t>
      </w:r>
      <w:r w:rsidR="00FA0468">
        <w:rPr>
          <w:rFonts w:hint="eastAsia"/>
        </w:rPr>
        <w:t>よりも、問題分割ベースのC</w:t>
      </w:r>
      <w:r w:rsidR="00FA0468">
        <w:t>HT</w:t>
      </w:r>
      <w:r w:rsidR="00FA0468">
        <w:rPr>
          <w:rFonts w:hint="eastAsia"/>
        </w:rPr>
        <w:t>であるA</w:t>
      </w:r>
      <w:r w:rsidR="00FA0468">
        <w:t>daptive Weighted MOEA/D</w:t>
      </w:r>
      <w:r w:rsidR="00FA0468">
        <w:rPr>
          <w:rFonts w:hint="eastAsia"/>
        </w:rPr>
        <w:t>のほうが優れていることを数値実験的に示している。</w:t>
      </w:r>
    </w:p>
    <w:p w14:paraId="6289C12A" w14:textId="35FF0B47" w:rsidR="00FA0468" w:rsidRDefault="00FA0468" w:rsidP="00182F79"/>
    <w:p w14:paraId="482BE8E7" w14:textId="29A3B61A" w:rsidR="00FA0468" w:rsidRDefault="00FA0468" w:rsidP="00FA0468">
      <w:pPr>
        <w:rPr>
          <w:rFonts w:hint="eastAsia"/>
        </w:rPr>
      </w:pPr>
      <w:r>
        <w:rPr>
          <w:rFonts w:hint="eastAsia"/>
        </w:rPr>
        <w:t>●</w:t>
      </w:r>
      <w:r>
        <w:t>3.1</w:t>
      </w:r>
      <w:r>
        <w:rPr>
          <w:rFonts w:hint="eastAsia"/>
        </w:rPr>
        <w:t>節　M</w:t>
      </w:r>
      <w:r>
        <w:t>OEA/D</w:t>
      </w:r>
      <w:r>
        <w:rPr>
          <w:rFonts w:hint="eastAsia"/>
        </w:rPr>
        <w:t>に基づく制約対処法</w:t>
      </w:r>
    </w:p>
    <w:p w14:paraId="1460701F" w14:textId="527D81B9" w:rsidR="00FA0468" w:rsidRDefault="00FA0468" w:rsidP="00182F79">
      <w:pPr>
        <w:rPr>
          <w:rFonts w:hint="eastAsia"/>
        </w:rPr>
      </w:pPr>
      <w:r>
        <w:rPr>
          <w:rFonts w:hint="eastAsia"/>
        </w:rPr>
        <w:t>・M</w:t>
      </w:r>
      <w:r>
        <w:t>OEA/D</w:t>
      </w:r>
      <w:r>
        <w:rPr>
          <w:rFonts w:hint="eastAsia"/>
        </w:rPr>
        <w:t>を有制約最適化に拡張した場合の数式を説明する。（とりあえず重み固定のまま）</w:t>
      </w:r>
    </w:p>
    <w:p w14:paraId="48D97DF0" w14:textId="3C0C0A1A" w:rsidR="00FA0468" w:rsidRDefault="00FA0468" w:rsidP="00182F79"/>
    <w:p w14:paraId="34EC68DA" w14:textId="77777777" w:rsidR="00FA0468" w:rsidRPr="00FA0468" w:rsidRDefault="00FA0468" w:rsidP="00182F79">
      <w:pPr>
        <w:rPr>
          <w:rFonts w:hint="eastAsia"/>
        </w:rPr>
      </w:pPr>
    </w:p>
    <w:p w14:paraId="1FF51E2B" w14:textId="452BAD29" w:rsidR="00793822" w:rsidRDefault="00793822">
      <w:r>
        <w:rPr>
          <w:rFonts w:hint="eastAsia"/>
        </w:rPr>
        <w:lastRenderedPageBreak/>
        <w:t>●</w:t>
      </w:r>
      <w:r w:rsidR="007D380D">
        <w:t>3.2</w:t>
      </w:r>
      <w:r w:rsidR="007D380D">
        <w:rPr>
          <w:rFonts w:hint="eastAsia"/>
        </w:rPr>
        <w:t xml:space="preserve">節　</w:t>
      </w:r>
      <w:r w:rsidR="007D380D">
        <w:rPr>
          <w:rFonts w:hint="eastAsia"/>
        </w:rPr>
        <w:t>有制約最適化のためのM</w:t>
      </w:r>
      <w:r w:rsidR="007D380D">
        <w:t>OEA/D</w:t>
      </w:r>
      <w:r w:rsidR="007D380D">
        <w:rPr>
          <w:rFonts w:hint="eastAsia"/>
        </w:rPr>
        <w:t>の課題</w:t>
      </w:r>
    </w:p>
    <w:p w14:paraId="379EE260" w14:textId="0208AB9D" w:rsidR="0087420E" w:rsidRDefault="0087420E">
      <w:r>
        <w:rPr>
          <w:rFonts w:hint="eastAsia"/>
        </w:rPr>
        <w:t>・M</w:t>
      </w:r>
      <w:r>
        <w:t>OEA/D</w:t>
      </w:r>
      <w:r>
        <w:rPr>
          <w:rFonts w:hint="eastAsia"/>
        </w:rPr>
        <w:t>の課題として、(</w:t>
      </w:r>
      <w:r>
        <w:t>1)</w:t>
      </w:r>
      <w:r>
        <w:rPr>
          <w:rFonts w:hint="eastAsia"/>
        </w:rPr>
        <w:t>目的関数空間の各軸のスケールが異なる場合、あるいは(</w:t>
      </w:r>
      <w:r>
        <w:t>2)</w:t>
      </w:r>
      <w:r>
        <w:rPr>
          <w:rFonts w:hint="eastAsia"/>
        </w:rPr>
        <w:t>スカラ化関数とパレートフロンティアの形状が合致しない場合、重みとパレート解の対応関係が崩れ、</w:t>
      </w:r>
      <w:r w:rsidR="008325D3">
        <w:rPr>
          <w:rFonts w:hint="eastAsia"/>
        </w:rPr>
        <w:t>パレートフロンティアを一様に近似できないため、</w:t>
      </w:r>
      <w:r>
        <w:rPr>
          <w:rFonts w:hint="eastAsia"/>
        </w:rPr>
        <w:t>解の収束性が落ちることが指摘されている。</w:t>
      </w:r>
    </w:p>
    <w:p w14:paraId="6BDD1A14" w14:textId="10A82A6A" w:rsidR="007D380D" w:rsidRDefault="007D380D">
      <w:r>
        <w:rPr>
          <w:rFonts w:hint="eastAsia"/>
        </w:rPr>
        <w:t>・</w:t>
      </w:r>
      <w:r w:rsidR="0087420E">
        <w:rPr>
          <w:rFonts w:hint="eastAsia"/>
        </w:rPr>
        <w:t>例えば、</w:t>
      </w:r>
      <w:r>
        <w:rPr>
          <w:rFonts w:hint="eastAsia"/>
        </w:rPr>
        <w:t>原著論文</w:t>
      </w:r>
      <w:r w:rsidR="00EB5118">
        <w:rPr>
          <w:rFonts w:hint="eastAsia"/>
        </w:rPr>
        <w:t>[</w:t>
      </w:r>
      <w:r w:rsidR="00EB5118">
        <w:t>1]</w:t>
      </w:r>
      <w:r>
        <w:rPr>
          <w:rFonts w:hint="eastAsia"/>
        </w:rPr>
        <w:t>では、</w:t>
      </w:r>
      <w:r w:rsidR="00EB5118">
        <w:rPr>
          <w:rFonts w:hint="eastAsia"/>
        </w:rPr>
        <w:t>M</w:t>
      </w:r>
      <w:r w:rsidR="00EB5118">
        <w:t>OEA/D</w:t>
      </w:r>
      <w:r w:rsidR="00EB5118">
        <w:rPr>
          <w:rFonts w:hint="eastAsia"/>
        </w:rPr>
        <w:t>のスケール性への対応性の課題が指摘されている。</w:t>
      </w:r>
    </w:p>
    <w:p w14:paraId="65B3AE49" w14:textId="7F432061" w:rsidR="00EB5118" w:rsidRDefault="00EB5118">
      <w:r>
        <w:rPr>
          <w:rFonts w:hint="eastAsia"/>
        </w:rPr>
        <w:t>・また、I</w:t>
      </w:r>
      <w:r>
        <w:t>shibuchi[</w:t>
      </w:r>
      <w:r w:rsidR="00D22808">
        <w:t>5</w:t>
      </w:r>
      <w:r>
        <w:t>]</w:t>
      </w:r>
      <w:r>
        <w:rPr>
          <w:rFonts w:hint="eastAsia"/>
        </w:rPr>
        <w:t>らは、</w:t>
      </w:r>
      <w:r w:rsidR="0087420E">
        <w:rPr>
          <w:rFonts w:hint="eastAsia"/>
        </w:rPr>
        <w:t>M</w:t>
      </w:r>
      <w:r w:rsidR="0087420E">
        <w:t>OEA/D</w:t>
      </w:r>
      <w:r w:rsidR="0087420E">
        <w:rPr>
          <w:rFonts w:hint="eastAsia"/>
        </w:rPr>
        <w:t>のスケール性の影響を数値実験的に検証している。</w:t>
      </w:r>
    </w:p>
    <w:p w14:paraId="2B2CBAD8" w14:textId="66061189" w:rsidR="0087420E" w:rsidRDefault="0087420E">
      <w:r>
        <w:rPr>
          <w:rFonts w:hint="eastAsia"/>
        </w:rPr>
        <w:t>・しかしながら、これらの先行研究では、多目的最適化におけるスケール差が大きい場合の影響を指摘することに留まっており、有制約最適化へ応用した場合の影響は不明である。</w:t>
      </w:r>
    </w:p>
    <w:p w14:paraId="11DB9F3F" w14:textId="59883E8F" w:rsidR="0087420E" w:rsidRDefault="0087420E">
      <w:r>
        <w:rPr>
          <w:rFonts w:hint="eastAsia"/>
        </w:rPr>
        <w:t>・</w:t>
      </w:r>
      <w:r w:rsidR="00A26AA6">
        <w:rPr>
          <w:rFonts w:hint="eastAsia"/>
        </w:rPr>
        <w:t>そこで、</w:t>
      </w:r>
      <w:r>
        <w:rPr>
          <w:rFonts w:hint="eastAsia"/>
        </w:rPr>
        <w:t>本稿では、</w:t>
      </w:r>
      <w:r>
        <w:rPr>
          <w:rFonts w:hint="eastAsia"/>
        </w:rPr>
        <w:t>M</w:t>
      </w:r>
      <w:r>
        <w:t>OEA/D</w:t>
      </w:r>
      <w:r>
        <w:rPr>
          <w:rFonts w:hint="eastAsia"/>
        </w:rPr>
        <w:t>の一つ目の課題である</w:t>
      </w:r>
      <w:r>
        <w:rPr>
          <w:rFonts w:hint="eastAsia"/>
        </w:rPr>
        <w:t>スケール差が大きいとき、</w:t>
      </w:r>
      <w:r>
        <w:rPr>
          <w:rFonts w:hint="eastAsia"/>
        </w:rPr>
        <w:t>有制約最適化にお</w:t>
      </w:r>
      <w:r>
        <w:rPr>
          <w:rFonts w:hint="eastAsia"/>
        </w:rPr>
        <w:t>ける影響を明らかにする。</w:t>
      </w:r>
    </w:p>
    <w:p w14:paraId="23685512" w14:textId="77777777" w:rsidR="004D33F3" w:rsidRDefault="004D33F3">
      <w:r>
        <w:rPr>
          <w:rFonts w:hint="eastAsia"/>
        </w:rPr>
        <w:t>・スケール差が無い場合とスケール差が大きい場合で適用し、探索効率や探索の挙動を考察する。</w:t>
      </w:r>
    </w:p>
    <w:p w14:paraId="7F05B741" w14:textId="4E823B97" w:rsidR="004D33F3" w:rsidRDefault="004D33F3">
      <w:pPr>
        <w:rPr>
          <w:rFonts w:hint="eastAsia"/>
        </w:rPr>
      </w:pPr>
      <w:r>
        <w:rPr>
          <w:rFonts w:hint="eastAsia"/>
        </w:rPr>
        <w:t>・スケール差が大きいこと</w:t>
      </w:r>
      <w:r w:rsidR="007D47F1">
        <w:rPr>
          <w:rFonts w:hint="eastAsia"/>
        </w:rPr>
        <w:t>が</w:t>
      </w:r>
      <w:r>
        <w:rPr>
          <w:rFonts w:hint="eastAsia"/>
        </w:rPr>
        <w:t>有制約最適化においても多大な影響を与えることを確認</w:t>
      </w:r>
      <w:r w:rsidR="007D47F1">
        <w:rPr>
          <w:rFonts w:hint="eastAsia"/>
        </w:rPr>
        <w:t>し、正規化法によってこの影響を緩和することが必要であることを述べる</w:t>
      </w:r>
      <w:r>
        <w:rPr>
          <w:rFonts w:hint="eastAsia"/>
        </w:rPr>
        <w:t>。</w:t>
      </w:r>
    </w:p>
    <w:p w14:paraId="6A919E15" w14:textId="6F6A6B3C" w:rsidR="008325D3" w:rsidRPr="007D47F1" w:rsidRDefault="008325D3"/>
    <w:p w14:paraId="6B106952" w14:textId="015A5D2C" w:rsidR="004D33F3" w:rsidRDefault="008325D3">
      <w:pPr>
        <w:rPr>
          <w:rFonts w:hint="eastAsia"/>
        </w:rPr>
      </w:pPr>
      <w:r>
        <w:rPr>
          <w:rFonts w:hint="eastAsia"/>
        </w:rPr>
        <w:t>●</w:t>
      </w:r>
      <w:r w:rsidR="00A26AA6">
        <w:rPr>
          <w:rFonts w:hint="eastAsia"/>
        </w:rPr>
        <w:t>4</w:t>
      </w:r>
      <w:r w:rsidR="00A26AA6">
        <w:t>.1</w:t>
      </w:r>
      <w:r w:rsidR="00A26AA6">
        <w:rPr>
          <w:rFonts w:hint="eastAsia"/>
        </w:rPr>
        <w:t xml:space="preserve">節　</w:t>
      </w:r>
      <w:r w:rsidR="007D47F1">
        <w:rPr>
          <w:rFonts w:hint="eastAsia"/>
        </w:rPr>
        <w:t>正規</w:t>
      </w:r>
      <w:r w:rsidR="00A26AA6">
        <w:rPr>
          <w:rFonts w:hint="eastAsia"/>
        </w:rPr>
        <w:t>化法の先行研究</w:t>
      </w:r>
    </w:p>
    <w:p w14:paraId="7BBEDC6A" w14:textId="21A1DFB5" w:rsidR="00A26AA6" w:rsidRDefault="00A26AA6">
      <w:r>
        <w:rPr>
          <w:rFonts w:hint="eastAsia"/>
        </w:rPr>
        <w:t>・M</w:t>
      </w:r>
      <w:r>
        <w:t>OEA/D</w:t>
      </w:r>
      <w:r>
        <w:rPr>
          <w:rFonts w:hint="eastAsia"/>
        </w:rPr>
        <w:t>に関する正規化法の先行研究について述べる。</w:t>
      </w:r>
    </w:p>
    <w:p w14:paraId="5A0FE3B7" w14:textId="75983DD4" w:rsidR="00A26AA6" w:rsidRDefault="00A26AA6">
      <w:pPr>
        <w:rPr>
          <w:rFonts w:hint="eastAsia"/>
        </w:rPr>
      </w:pPr>
      <w:r>
        <w:rPr>
          <w:rFonts w:hint="eastAsia"/>
        </w:rPr>
        <w:t>・原著論文</w:t>
      </w:r>
      <w:r>
        <w:rPr>
          <w:rFonts w:hint="eastAsia"/>
        </w:rPr>
        <w:t>[</w:t>
      </w:r>
      <w:r>
        <w:t>1]</w:t>
      </w:r>
      <w:r>
        <w:rPr>
          <w:rFonts w:hint="eastAsia"/>
        </w:rPr>
        <w:t>では、簡潔な正規化法を示している。</w:t>
      </w:r>
    </w:p>
    <w:p w14:paraId="510C6E10" w14:textId="520034A1" w:rsidR="00793822" w:rsidRDefault="00A26AA6">
      <w:r>
        <w:rPr>
          <w:rFonts w:hint="eastAsia"/>
        </w:rPr>
        <w:t>・また、</w:t>
      </w:r>
      <w:r>
        <w:t>He</w:t>
      </w:r>
      <w:r>
        <w:rPr>
          <w:rFonts w:hint="eastAsia"/>
        </w:rPr>
        <w:t>ら</w:t>
      </w:r>
      <w:r>
        <w:t>[</w:t>
      </w:r>
      <w:r w:rsidR="00D22808">
        <w:t>6</w:t>
      </w:r>
      <w:r>
        <w:t>]</w:t>
      </w:r>
      <w:r>
        <w:rPr>
          <w:rFonts w:hint="eastAsia"/>
        </w:rPr>
        <w:t>は、</w:t>
      </w:r>
      <w:r>
        <w:rPr>
          <w:rFonts w:hint="eastAsia"/>
        </w:rPr>
        <w:t>正規化法の先行研究について体系的に整理し、それら</w:t>
      </w:r>
      <w:r>
        <w:rPr>
          <w:rFonts w:hint="eastAsia"/>
        </w:rPr>
        <w:t>の影響を</w:t>
      </w:r>
      <w:r>
        <w:rPr>
          <w:rFonts w:hint="eastAsia"/>
        </w:rPr>
        <w:t>数値実験的に</w:t>
      </w:r>
      <w:r>
        <w:rPr>
          <w:rFonts w:hint="eastAsia"/>
        </w:rPr>
        <w:t>検証し</w:t>
      </w:r>
      <w:r>
        <w:rPr>
          <w:rFonts w:hint="eastAsia"/>
        </w:rPr>
        <w:t>、正規化法の影響が大きいことを指摘している。</w:t>
      </w:r>
    </w:p>
    <w:p w14:paraId="744D714A" w14:textId="22749222" w:rsidR="00A26AA6" w:rsidRDefault="00A26AA6">
      <w:r>
        <w:rPr>
          <w:rFonts w:hint="eastAsia"/>
        </w:rPr>
        <w:t>・しかしながら、これらの先行研究は、多目的最適化における正規化法の影響に関する考察や数値実験検証に留まっている。</w:t>
      </w:r>
    </w:p>
    <w:p w14:paraId="550BB8F4" w14:textId="128D6FEB" w:rsidR="001B2559" w:rsidRDefault="008153E1">
      <w:r>
        <w:rPr>
          <w:rFonts w:hint="eastAsia"/>
        </w:rPr>
        <w:t>・さらに、W</w:t>
      </w:r>
      <w:r>
        <w:t>ang</w:t>
      </w:r>
      <w:r>
        <w:rPr>
          <w:rFonts w:hint="eastAsia"/>
        </w:rPr>
        <w:t>ら[</w:t>
      </w:r>
      <w:r>
        <w:t>2]</w:t>
      </w:r>
      <w:r>
        <w:rPr>
          <w:rFonts w:hint="eastAsia"/>
        </w:rPr>
        <w:t>は、M</w:t>
      </w:r>
      <w:r>
        <w:t>OEA/D</w:t>
      </w:r>
      <w:r>
        <w:rPr>
          <w:rFonts w:hint="eastAsia"/>
        </w:rPr>
        <w:t>を有制約最適化に応用した方法を提案しており、簡潔な正規化法を使用しているが、有制約最適化における正規化の影響については詳細に述べられていない。</w:t>
      </w:r>
    </w:p>
    <w:p w14:paraId="0B918D7B" w14:textId="28A6137C" w:rsidR="008153E1" w:rsidRDefault="008153E1" w:rsidP="008153E1">
      <w:r>
        <w:rPr>
          <w:rFonts w:hint="eastAsia"/>
        </w:rPr>
        <w:t>・一方、本稿は、有制約最適化における正規化法の影響について明らかにする点で、先行研究と異なる。</w:t>
      </w:r>
    </w:p>
    <w:p w14:paraId="208B1E2A" w14:textId="77777777" w:rsidR="008153E1" w:rsidRPr="008153E1" w:rsidRDefault="008153E1">
      <w:pPr>
        <w:rPr>
          <w:rFonts w:hint="eastAsia"/>
        </w:rPr>
      </w:pPr>
    </w:p>
    <w:p w14:paraId="098C1B52" w14:textId="79D0F7AF" w:rsidR="001B2559" w:rsidRDefault="001B2559">
      <w:r>
        <w:rPr>
          <w:rFonts w:hint="eastAsia"/>
        </w:rPr>
        <w:t>●</w:t>
      </w:r>
      <w:r>
        <w:t>4.2</w:t>
      </w:r>
      <w:r>
        <w:rPr>
          <w:rFonts w:hint="eastAsia"/>
        </w:rPr>
        <w:t xml:space="preserve">節　</w:t>
      </w:r>
      <w:r>
        <w:rPr>
          <w:rFonts w:hint="eastAsia"/>
        </w:rPr>
        <w:t>有制約最適化のための正規化法</w:t>
      </w:r>
    </w:p>
    <w:p w14:paraId="60BAF9B8" w14:textId="6477E070" w:rsidR="005B0F38" w:rsidRDefault="005B0F38">
      <w:r>
        <w:rPr>
          <w:rFonts w:hint="eastAsia"/>
        </w:rPr>
        <w:t>・目的関数値</w:t>
      </w:r>
      <m:oMath>
        <m:r>
          <w:rPr>
            <w:rFonts w:ascii="Cambria Math" w:eastAsia="Cambria Math" w:hAnsi="Cambria Math"/>
          </w:rPr>
          <m:t>f</m:t>
        </m:r>
      </m:oMath>
      <w:r>
        <w:rPr>
          <w:rFonts w:hint="eastAsia"/>
        </w:rPr>
        <w:t>と制約違反量</w:t>
      </w:r>
      <m:oMath>
        <m:r>
          <w:rPr>
            <w:rFonts w:ascii="Cambria Math" w:eastAsia="Cambria Math" w:hAnsi="Cambria Math"/>
          </w:rPr>
          <m:t>v</m:t>
        </m:r>
      </m:oMath>
      <w:r>
        <w:rPr>
          <w:rFonts w:hint="eastAsia"/>
        </w:rPr>
        <w:t>のW</w:t>
      </w:r>
      <w:r>
        <w:t>eighted Sum</w:t>
      </w:r>
      <w:r>
        <w:rPr>
          <w:rFonts w:hint="eastAsia"/>
        </w:rPr>
        <w:t>のスカラ化関数は式(</w:t>
      </w:r>
      <w:r>
        <w:t>1</w:t>
      </w:r>
      <w:r>
        <w:rPr>
          <w:rFonts w:hint="eastAsia"/>
        </w:rPr>
        <w:t>)で表される。</w:t>
      </w:r>
    </w:p>
    <w:p w14:paraId="4F7DF4E4" w14:textId="6757553C" w:rsidR="005B0F38" w:rsidRDefault="005B0F38">
      <w:pPr>
        <w:rPr>
          <w:rFonts w:hint="eastAsia"/>
        </w:rPr>
      </w:pPr>
      <m:oMathPara>
        <m:oMath>
          <m:eqArr>
            <m:eqArrPr>
              <m:maxDist m:val="1"/>
              <m:ctrlPr>
                <w:rPr>
                  <w:rFonts w:ascii="Cambria Math" w:eastAsia="Cambria Math" w:hAnsi="Cambria Math"/>
                  <w:i/>
                </w:rPr>
              </m:ctrlPr>
            </m:eqArrPr>
            <m:e>
              <m:r>
                <w:rPr>
                  <w:rFonts w:ascii="Cambria Math" w:eastAsia="Cambria Math" w:hAnsi="Cambria Math"/>
                </w:rPr>
                <m:t>S</m:t>
              </m:r>
              <m:d>
                <m:dPr>
                  <m:ctrlPr>
                    <w:rPr>
                      <w:rFonts w:ascii="Cambria Math" w:eastAsia="Cambria Math" w:hAnsi="Cambria Math"/>
                      <w:i/>
                    </w:rPr>
                  </m:ctrlPr>
                </m:dPr>
                <m:e>
                  <m:r>
                    <m:rPr>
                      <m:sty m:val="bi"/>
                    </m:rPr>
                    <w:rPr>
                      <w:rFonts w:ascii="Cambria Math" w:eastAsia="Cambria Math" w:hAnsi="Cambria Math"/>
                    </w:rPr>
                    <m:t>x</m:t>
                  </m:r>
                  <m:r>
                    <w:rPr>
                      <w:rFonts w:ascii="Cambria Math" w:eastAsia="Cambria Math" w:hAnsi="Cambria Math"/>
                    </w:rPr>
                    <m:t>;w</m:t>
                  </m:r>
                </m:e>
              </m:d>
              <m:r>
                <w:rPr>
                  <w:rFonts w:ascii="Cambria Math" w:eastAsia="Cambria Math" w:hAnsi="Cambria Math"/>
                </w:rPr>
                <m:t>=wf(</m:t>
              </m:r>
              <m:r>
                <m:rPr>
                  <m:sty m:val="bi"/>
                </m:rPr>
                <w:rPr>
                  <w:rFonts w:ascii="Cambria Math" w:eastAsia="Cambria Math" w:hAnsi="Cambria Math"/>
                </w:rPr>
                <m:t>x</m:t>
              </m:r>
              <m:r>
                <w:rPr>
                  <w:rFonts w:ascii="Cambria Math" w:eastAsia="Cambria Math" w:hAnsi="Cambria Math"/>
                </w:rPr>
                <m:t>)</m:t>
              </m:r>
              <m:r>
                <w:rPr>
                  <w:rFonts w:ascii="Cambria Math" w:eastAsia="Cambria Math" w:hAnsi="Cambria Math"/>
                </w:rPr>
                <m:t>+</m:t>
              </m:r>
              <m:r>
                <w:rPr>
                  <w:rFonts w:ascii="Cambria Math" w:eastAsia="Cambria Math" w:hAnsi="Cambria Math"/>
                </w:rPr>
                <m:t>(1-w)v(</m:t>
              </m:r>
              <m:r>
                <m:rPr>
                  <m:sty m:val="bi"/>
                </m:rPr>
                <w:rPr>
                  <w:rFonts w:ascii="Cambria Math" w:eastAsia="Cambria Math" w:hAnsi="Cambria Math"/>
                </w:rPr>
                <m:t>x</m:t>
              </m:r>
              <m:r>
                <w:rPr>
                  <w:rFonts w:ascii="Cambria Math" w:eastAsia="Cambria Math" w:hAnsi="Cambria Math"/>
                </w:rPr>
                <m:t>)</m:t>
              </m:r>
              <m:r>
                <w:rPr>
                  <w:rFonts w:ascii="Cambria Math" w:eastAsia="Cambria Math" w:hAnsi="Cambria Math"/>
                </w:rPr>
                <m:t xml:space="preserve"> #(1)</m:t>
              </m:r>
            </m:e>
          </m:eqArr>
        </m:oMath>
      </m:oMathPara>
    </w:p>
    <w:p w14:paraId="240AE1E3" w14:textId="11F38C4A" w:rsidR="005B0F38" w:rsidRDefault="001B2559">
      <w:pPr>
        <w:rPr>
          <w:rFonts w:hint="eastAsia"/>
        </w:rPr>
      </w:pPr>
      <w:r>
        <w:rPr>
          <w:rFonts w:hint="eastAsia"/>
        </w:rPr>
        <w:t>・</w:t>
      </w:r>
      <w:r w:rsidR="005B0F38">
        <w:rPr>
          <w:rFonts w:hint="eastAsia"/>
        </w:rPr>
        <w:t>正規化は、スカラ化関数における</w:t>
      </w:r>
      <m:oMath>
        <m:r>
          <w:rPr>
            <w:rFonts w:ascii="Cambria Math" w:eastAsia="Cambria Math" w:hAnsi="Cambria Math"/>
          </w:rPr>
          <m:t>f</m:t>
        </m:r>
      </m:oMath>
      <w:r w:rsidR="005B0F38">
        <w:rPr>
          <w:rFonts w:hint="eastAsia"/>
        </w:rPr>
        <w:t>と</w:t>
      </w:r>
      <m:oMath>
        <m:r>
          <w:rPr>
            <w:rFonts w:ascii="Cambria Math" w:eastAsia="Cambria Math" w:hAnsi="Cambria Math"/>
          </w:rPr>
          <m:t>v</m:t>
        </m:r>
      </m:oMath>
      <w:r w:rsidR="005B0F38">
        <w:rPr>
          <w:rFonts w:hint="eastAsia"/>
        </w:rPr>
        <w:t>を下記の</w:t>
      </w:r>
      <m:oMath>
        <m:sSup>
          <m:sSupPr>
            <m:ctrlPr>
              <w:rPr>
                <w:rFonts w:ascii="Cambria Math" w:eastAsia="Cambria Math" w:hAnsi="Cambria Math"/>
                <w:i/>
              </w:rPr>
            </m:ctrlPr>
          </m:sSupPr>
          <m:e>
            <m:r>
              <w:rPr>
                <w:rFonts w:ascii="Cambria Math" w:eastAsia="Cambria Math" w:hAnsi="Cambria Math"/>
              </w:rPr>
              <m:t>f</m:t>
            </m:r>
          </m:e>
          <m:sup>
            <m:r>
              <w:rPr>
                <w:rFonts w:ascii="Cambria Math" w:eastAsia="Cambria Math" w:hAnsi="Cambria Math"/>
              </w:rPr>
              <m:t>'</m:t>
            </m:r>
          </m:sup>
        </m:sSup>
      </m:oMath>
      <w:r w:rsidR="008153E1">
        <w:rPr>
          <w:rFonts w:hint="eastAsia"/>
        </w:rPr>
        <w:t>と</w:t>
      </w:r>
      <m:oMath>
        <m:sSup>
          <m:sSupPr>
            <m:ctrlPr>
              <w:rPr>
                <w:rFonts w:ascii="Cambria Math" w:eastAsia="Cambria Math" w:hAnsi="Cambria Math"/>
                <w:i/>
              </w:rPr>
            </m:ctrlPr>
          </m:sSupPr>
          <m:e>
            <m:r>
              <w:rPr>
                <w:rFonts w:ascii="Cambria Math" w:eastAsia="Cambria Math" w:hAnsi="Cambria Math"/>
              </w:rPr>
              <m:t>v</m:t>
            </m:r>
          </m:e>
          <m:sup>
            <m:r>
              <w:rPr>
                <w:rFonts w:ascii="Cambria Math" w:eastAsia="Cambria Math" w:hAnsi="Cambria Math"/>
              </w:rPr>
              <m:t>'</m:t>
            </m:r>
          </m:sup>
        </m:sSup>
      </m:oMath>
      <w:r w:rsidR="005B0F38">
        <w:rPr>
          <w:rFonts w:hint="eastAsia"/>
        </w:rPr>
        <w:t>で置換することである。</w:t>
      </w:r>
    </w:p>
    <w:p w14:paraId="76DE3C92" w14:textId="466D3C6A" w:rsidR="005B0F38" w:rsidRPr="005B0F38" w:rsidRDefault="005B0F38">
      <m:oMathPara>
        <m:oMath>
          <m:eqArr>
            <m:eqArrPr>
              <m:maxDist m:val="1"/>
              <m:ctrlPr>
                <w:rPr>
                  <w:rFonts w:ascii="Cambria Math" w:eastAsia="Cambria Math" w:hAnsi="Cambria Math"/>
                  <w:i/>
                </w:rPr>
              </m:ctrlPr>
            </m:eqArrPr>
            <m:e>
              <m:sSup>
                <m:sSupPr>
                  <m:ctrlPr>
                    <w:rPr>
                      <w:rFonts w:ascii="Cambria Math" w:eastAsia="Cambria Math" w:hAnsi="Cambria Math"/>
                      <w:i/>
                    </w:rPr>
                  </m:ctrlPr>
                </m:sSupPr>
                <m:e>
                  <m:r>
                    <w:rPr>
                      <w:rFonts w:ascii="Cambria Math" w:eastAsia="Cambria Math" w:hAnsi="Cambria Math"/>
                    </w:rPr>
                    <m:t>f</m:t>
                  </m:r>
                </m:e>
                <m:sup>
                  <m:r>
                    <w:rPr>
                      <w:rFonts w:ascii="Cambria Math" w:eastAsia="Cambria Math" w:hAnsi="Cambria Math"/>
                    </w:rPr>
                    <m:t>'</m:t>
                  </m:r>
                </m:sup>
              </m:sSup>
              <m:d>
                <m:dPr>
                  <m:ctrlPr>
                    <w:rPr>
                      <w:rFonts w:ascii="Cambria Math" w:eastAsia="Cambria Math" w:hAnsi="Cambria Math"/>
                      <w:i/>
                    </w:rPr>
                  </m:ctrlPr>
                </m:dPr>
                <m:e>
                  <m:r>
                    <m:rPr>
                      <m:sty m:val="bi"/>
                    </m:rPr>
                    <w:rPr>
                      <w:rFonts w:ascii="Cambria Math" w:eastAsia="Cambria Math" w:hAnsi="Cambria Math"/>
                    </w:rPr>
                    <m:t>x</m:t>
                  </m:r>
                </m:e>
              </m:d>
              <m:r>
                <w:rPr>
                  <w:rFonts w:ascii="Cambria Math" w:eastAsia="Cambria Math" w:hAnsi="Cambria Math"/>
                </w:rPr>
                <m:t>=</m:t>
              </m:r>
              <m:f>
                <m:fPr>
                  <m:ctrlPr>
                    <w:rPr>
                      <w:rFonts w:ascii="Cambria Math" w:eastAsia="Cambria Math" w:hAnsi="Cambria Math"/>
                      <w:i/>
                    </w:rPr>
                  </m:ctrlPr>
                </m:fPr>
                <m:num>
                  <m:r>
                    <w:rPr>
                      <w:rFonts w:ascii="Cambria Math" w:eastAsia="Cambria Math" w:hAnsi="Cambria Math"/>
                    </w:rPr>
                    <m:t>f</m:t>
                  </m:r>
                  <m:d>
                    <m:dPr>
                      <m:ctrlPr>
                        <w:rPr>
                          <w:rFonts w:ascii="Cambria Math" w:eastAsia="Cambria Math" w:hAnsi="Cambria Math"/>
                          <w:i/>
                        </w:rPr>
                      </m:ctrlPr>
                    </m:dPr>
                    <m:e>
                      <m:r>
                        <m:rPr>
                          <m:sty m:val="bi"/>
                        </m:rPr>
                        <w:rPr>
                          <w:rFonts w:ascii="Cambria Math" w:eastAsia="Cambria Math" w:hAnsi="Cambria Math"/>
                        </w:rPr>
                        <m:t>x</m:t>
                      </m:r>
                    </m:e>
                  </m:d>
                  <m:r>
                    <w:rPr>
                      <w:rFonts w:ascii="Cambria Math" w:eastAsia="Cambria Math" w:hAnsi="Cambria Math"/>
                    </w:rPr>
                    <m:t>-</m:t>
                  </m:r>
                  <m:sSub>
                    <m:sSubPr>
                      <m:ctrlPr>
                        <w:rPr>
                          <w:rFonts w:ascii="Cambria Math" w:eastAsia="Cambria Math" w:hAnsi="Cambria Math"/>
                          <w:i/>
                        </w:rPr>
                      </m:ctrlPr>
                    </m:sSubPr>
                    <m:e>
                      <m:r>
                        <w:rPr>
                          <w:rFonts w:ascii="Cambria Math" w:eastAsia="Cambria Math" w:hAnsi="Cambria Math"/>
                        </w:rPr>
                        <m:t>f</m:t>
                      </m:r>
                    </m:e>
                    <m:sub>
                      <m:r>
                        <m:rPr>
                          <m:sty m:val="p"/>
                        </m:rPr>
                        <w:rPr>
                          <w:rFonts w:ascii="Cambria Math" w:eastAsia="Cambria Math" w:hAnsi="Cambria Math"/>
                        </w:rPr>
                        <m:t>m</m:t>
                      </m:r>
                      <m:r>
                        <m:rPr>
                          <m:sty m:val="p"/>
                        </m:rPr>
                        <w:rPr>
                          <w:rFonts w:ascii="Cambria Math" w:eastAsia="Cambria Math" w:hAnsi="Cambria Math"/>
                        </w:rPr>
                        <m:t>in</m:t>
                      </m:r>
                    </m:sub>
                  </m:sSub>
                </m:num>
                <m:den>
                  <m:sSub>
                    <m:sSubPr>
                      <m:ctrlPr>
                        <w:rPr>
                          <w:rFonts w:ascii="Cambria Math" w:eastAsia="Cambria Math" w:hAnsi="Cambria Math"/>
                          <w:i/>
                        </w:rPr>
                      </m:ctrlPr>
                    </m:sSubPr>
                    <m:e>
                      <m:r>
                        <w:rPr>
                          <w:rFonts w:ascii="Cambria Math" w:eastAsia="Cambria Math" w:hAnsi="Cambria Math"/>
                        </w:rPr>
                        <m:t>f</m:t>
                      </m:r>
                    </m:e>
                    <m:sub>
                      <m:r>
                        <m:rPr>
                          <m:sty m:val="p"/>
                        </m:rPr>
                        <w:rPr>
                          <w:rFonts w:ascii="Cambria Math" w:eastAsia="Cambria Math" w:hAnsi="Cambria Math"/>
                        </w:rPr>
                        <m:t>max</m:t>
                      </m:r>
                    </m:sub>
                  </m:sSub>
                  <m:r>
                    <w:rPr>
                      <w:rFonts w:ascii="Cambria Math" w:eastAsia="Cambria Math" w:hAnsi="Cambria Math"/>
                    </w:rPr>
                    <m:t>-</m:t>
                  </m:r>
                  <m:sSub>
                    <m:sSubPr>
                      <m:ctrlPr>
                        <w:rPr>
                          <w:rFonts w:ascii="Cambria Math" w:eastAsia="Cambria Math" w:hAnsi="Cambria Math"/>
                          <w:i/>
                        </w:rPr>
                      </m:ctrlPr>
                    </m:sSubPr>
                    <m:e>
                      <m:r>
                        <w:rPr>
                          <w:rFonts w:ascii="Cambria Math" w:eastAsia="Cambria Math" w:hAnsi="Cambria Math"/>
                        </w:rPr>
                        <m:t>f</m:t>
                      </m:r>
                    </m:e>
                    <m:sub>
                      <m:r>
                        <m:rPr>
                          <m:sty m:val="p"/>
                        </m:rPr>
                        <w:rPr>
                          <w:rFonts w:ascii="Cambria Math" w:eastAsia="Cambria Math" w:hAnsi="Cambria Math"/>
                        </w:rPr>
                        <m:t>m</m:t>
                      </m:r>
                      <m:r>
                        <m:rPr>
                          <m:sty m:val="p"/>
                        </m:rPr>
                        <w:rPr>
                          <w:rFonts w:ascii="Cambria Math" w:eastAsia="Cambria Math" w:hAnsi="Cambria Math"/>
                        </w:rPr>
                        <m:t>in</m:t>
                      </m:r>
                    </m:sub>
                  </m:sSub>
                </m:den>
              </m:f>
              <m:r>
                <w:rPr>
                  <w:rFonts w:ascii="Cambria Math" w:eastAsia="Cambria Math" w:hAnsi="Cambria Math"/>
                </w:rPr>
                <m:t xml:space="preserve"> #(2)</m:t>
              </m:r>
              <m:ctrlPr>
                <w:rPr>
                  <w:rFonts w:ascii="Cambria Math" w:eastAsia="Cambria Math" w:hAnsi="Cambria Math" w:cs="Cambria Math"/>
                  <w:i/>
                </w:rPr>
              </m:ctrlPr>
            </m:e>
            <m:e>
              <m:sSup>
                <m:sSupPr>
                  <m:ctrlPr>
                    <w:rPr>
                      <w:rFonts w:ascii="Cambria Math" w:eastAsia="Cambria Math" w:hAnsi="Cambria Math"/>
                      <w:i/>
                    </w:rPr>
                  </m:ctrlPr>
                </m:sSupPr>
                <m:e>
                  <m:r>
                    <w:rPr>
                      <w:rFonts w:ascii="Cambria Math" w:eastAsia="Cambria Math" w:hAnsi="Cambria Math"/>
                    </w:rPr>
                    <m:t>v</m:t>
                  </m:r>
                </m:e>
                <m:sup>
                  <m:r>
                    <w:rPr>
                      <w:rFonts w:ascii="Cambria Math" w:eastAsia="Cambria Math" w:hAnsi="Cambria Math"/>
                    </w:rPr>
                    <m:t>'</m:t>
                  </m:r>
                </m:sup>
              </m:sSup>
              <m:d>
                <m:dPr>
                  <m:ctrlPr>
                    <w:rPr>
                      <w:rFonts w:ascii="Cambria Math" w:eastAsia="Cambria Math" w:hAnsi="Cambria Math"/>
                      <w:i/>
                    </w:rPr>
                  </m:ctrlPr>
                </m:dPr>
                <m:e>
                  <m:r>
                    <m:rPr>
                      <m:sty m:val="bi"/>
                    </m:rPr>
                    <w:rPr>
                      <w:rFonts w:ascii="Cambria Math" w:eastAsia="Cambria Math" w:hAnsi="Cambria Math"/>
                    </w:rPr>
                    <m:t>x</m:t>
                  </m:r>
                </m:e>
              </m:d>
              <m:r>
                <w:rPr>
                  <w:rFonts w:ascii="Cambria Math" w:eastAsia="Cambria Math" w:hAnsi="Cambria Math"/>
                </w:rPr>
                <m:t>=</m:t>
              </m:r>
              <m:f>
                <m:fPr>
                  <m:ctrlPr>
                    <w:rPr>
                      <w:rFonts w:ascii="Cambria Math" w:eastAsia="Cambria Math" w:hAnsi="Cambria Math"/>
                      <w:i/>
                    </w:rPr>
                  </m:ctrlPr>
                </m:fPr>
                <m:num>
                  <m:r>
                    <w:rPr>
                      <w:rFonts w:ascii="Cambria Math" w:eastAsia="Cambria Math" w:hAnsi="Cambria Math"/>
                    </w:rPr>
                    <m:t>v</m:t>
                  </m:r>
                  <m:d>
                    <m:dPr>
                      <m:ctrlPr>
                        <w:rPr>
                          <w:rFonts w:ascii="Cambria Math" w:eastAsia="Cambria Math" w:hAnsi="Cambria Math"/>
                          <w:i/>
                        </w:rPr>
                      </m:ctrlPr>
                    </m:dPr>
                    <m:e>
                      <m:r>
                        <m:rPr>
                          <m:sty m:val="bi"/>
                        </m:rPr>
                        <w:rPr>
                          <w:rFonts w:ascii="Cambria Math" w:eastAsia="Cambria Math" w:hAnsi="Cambria Math"/>
                        </w:rPr>
                        <m:t>x</m:t>
                      </m:r>
                    </m:e>
                  </m:d>
                  <m:r>
                    <w:rPr>
                      <w:rFonts w:ascii="Cambria Math" w:eastAsia="Cambria Math" w:hAnsi="Cambria Math"/>
                    </w:rPr>
                    <m:t>-</m:t>
                  </m:r>
                  <m:sSub>
                    <m:sSubPr>
                      <m:ctrlPr>
                        <w:rPr>
                          <w:rFonts w:ascii="Cambria Math" w:eastAsia="Cambria Math" w:hAnsi="Cambria Math"/>
                          <w:i/>
                        </w:rPr>
                      </m:ctrlPr>
                    </m:sSubPr>
                    <m:e>
                      <m:r>
                        <w:rPr>
                          <w:rFonts w:ascii="Cambria Math" w:eastAsia="Cambria Math" w:hAnsi="Cambria Math"/>
                        </w:rPr>
                        <m:t>v</m:t>
                      </m:r>
                    </m:e>
                    <m:sub>
                      <m:r>
                        <m:rPr>
                          <m:sty m:val="p"/>
                        </m:rPr>
                        <w:rPr>
                          <w:rFonts w:ascii="Cambria Math" w:eastAsia="Cambria Math" w:hAnsi="Cambria Math"/>
                        </w:rPr>
                        <m:t>m</m:t>
                      </m:r>
                      <m:r>
                        <m:rPr>
                          <m:sty m:val="p"/>
                        </m:rPr>
                        <w:rPr>
                          <w:rFonts w:ascii="Cambria Math" w:eastAsia="Cambria Math" w:hAnsi="Cambria Math"/>
                        </w:rPr>
                        <m:t>in</m:t>
                      </m:r>
                    </m:sub>
                  </m:sSub>
                </m:num>
                <m:den>
                  <m:sSub>
                    <m:sSubPr>
                      <m:ctrlPr>
                        <w:rPr>
                          <w:rFonts w:ascii="Cambria Math" w:eastAsia="Cambria Math" w:hAnsi="Cambria Math"/>
                          <w:i/>
                        </w:rPr>
                      </m:ctrlPr>
                    </m:sSubPr>
                    <m:e>
                      <m:r>
                        <w:rPr>
                          <w:rFonts w:ascii="Cambria Math" w:eastAsia="Cambria Math" w:hAnsi="Cambria Math"/>
                        </w:rPr>
                        <m:t>v</m:t>
                      </m:r>
                    </m:e>
                    <m:sub>
                      <m:r>
                        <m:rPr>
                          <m:sty m:val="p"/>
                        </m:rPr>
                        <w:rPr>
                          <w:rFonts w:ascii="Cambria Math" w:eastAsia="Cambria Math" w:hAnsi="Cambria Math"/>
                        </w:rPr>
                        <m:t>max</m:t>
                      </m:r>
                    </m:sub>
                  </m:sSub>
                  <m:r>
                    <w:rPr>
                      <w:rFonts w:ascii="Cambria Math" w:eastAsia="Cambria Math" w:hAnsi="Cambria Math"/>
                    </w:rPr>
                    <m:t>-</m:t>
                  </m:r>
                  <m:sSub>
                    <m:sSubPr>
                      <m:ctrlPr>
                        <w:rPr>
                          <w:rFonts w:ascii="Cambria Math" w:eastAsia="Cambria Math" w:hAnsi="Cambria Math"/>
                          <w:i/>
                        </w:rPr>
                      </m:ctrlPr>
                    </m:sSubPr>
                    <m:e>
                      <m:r>
                        <w:rPr>
                          <w:rFonts w:ascii="Cambria Math" w:eastAsia="Cambria Math" w:hAnsi="Cambria Math"/>
                        </w:rPr>
                        <m:t>v</m:t>
                      </m:r>
                    </m:e>
                    <m:sub>
                      <m:r>
                        <m:rPr>
                          <m:sty m:val="p"/>
                        </m:rPr>
                        <w:rPr>
                          <w:rFonts w:ascii="Cambria Math" w:eastAsia="Cambria Math" w:hAnsi="Cambria Math"/>
                        </w:rPr>
                        <m:t>m</m:t>
                      </m:r>
                      <m:r>
                        <m:rPr>
                          <m:sty m:val="p"/>
                        </m:rPr>
                        <w:rPr>
                          <w:rFonts w:ascii="Cambria Math" w:eastAsia="Cambria Math" w:hAnsi="Cambria Math"/>
                        </w:rPr>
                        <m:t>in</m:t>
                      </m:r>
                    </m:sub>
                  </m:sSub>
                </m:den>
              </m:f>
              <m:r>
                <w:rPr>
                  <w:rFonts w:ascii="Cambria Math" w:eastAsia="Cambria Math" w:hAnsi="Cambria Math"/>
                </w:rPr>
                <m:t xml:space="preserve"> </m:t>
              </m:r>
              <m:r>
                <w:rPr>
                  <w:rFonts w:ascii="Cambria Math" w:eastAsia="Cambria Math" w:hAnsi="Cambria Math"/>
                </w:rPr>
                <m:t>#(</m:t>
              </m:r>
              <m:r>
                <w:rPr>
                  <w:rFonts w:ascii="Cambria Math" w:eastAsia="Cambria Math" w:hAnsi="Cambria Math"/>
                </w:rPr>
                <m:t>3</m:t>
              </m:r>
              <m:r>
                <w:rPr>
                  <w:rFonts w:ascii="Cambria Math" w:eastAsia="Cambria Math" w:hAnsi="Cambria Math"/>
                </w:rPr>
                <m:t>)</m:t>
              </m:r>
            </m:e>
          </m:eqArr>
        </m:oMath>
      </m:oMathPara>
    </w:p>
    <w:p w14:paraId="52ADEF6C" w14:textId="65327259" w:rsidR="008153E1" w:rsidRDefault="004D33F3">
      <w:r>
        <w:rPr>
          <w:rFonts w:hint="eastAsia"/>
        </w:rPr>
        <w:lastRenderedPageBreak/>
        <w:t>ただし、</w:t>
      </w:r>
      <m:oMath>
        <m:sSub>
          <m:sSubPr>
            <m:ctrlPr>
              <w:rPr>
                <w:rFonts w:ascii="Cambria Math" w:eastAsia="Cambria Math" w:hAnsi="Cambria Math"/>
                <w:i/>
              </w:rPr>
            </m:ctrlPr>
          </m:sSubPr>
          <m:e>
            <m:r>
              <m:rPr>
                <m:sty m:val="bi"/>
              </m:rPr>
              <w:rPr>
                <w:rFonts w:ascii="Cambria Math" w:eastAsia="Cambria Math" w:hAnsi="Cambria Math"/>
              </w:rPr>
              <m:t>z</m:t>
            </m:r>
          </m:e>
          <m:sub>
            <m:r>
              <m:rPr>
                <m:sty m:val="p"/>
              </m:rPr>
              <w:rPr>
                <w:rFonts w:ascii="Cambria Math" w:eastAsia="Cambria Math" w:hAnsi="Cambria Math"/>
              </w:rPr>
              <m:t>m</m:t>
            </m:r>
            <m:r>
              <m:rPr>
                <m:sty m:val="p"/>
              </m:rPr>
              <w:rPr>
                <w:rFonts w:ascii="Cambria Math" w:eastAsia="Cambria Math" w:hAnsi="Cambria Math"/>
              </w:rPr>
              <m:t>in</m:t>
            </m:r>
          </m:sub>
        </m:sSub>
        <m:r>
          <w:rPr>
            <w:rFonts w:ascii="Cambria Math" w:hAnsi="Cambria Math"/>
          </w:rPr>
          <m:t>=(</m:t>
        </m:r>
        <m:sSub>
          <m:sSubPr>
            <m:ctrlPr>
              <w:rPr>
                <w:rFonts w:ascii="Cambria Math" w:eastAsia="Cambria Math" w:hAnsi="Cambria Math"/>
                <w:i/>
              </w:rPr>
            </m:ctrlPr>
          </m:sSubPr>
          <m:e>
            <m:r>
              <w:rPr>
                <w:rFonts w:ascii="Cambria Math" w:eastAsia="Cambria Math" w:hAnsi="Cambria Math"/>
              </w:rPr>
              <m:t>f</m:t>
            </m:r>
          </m:e>
          <m:sub>
            <m:r>
              <m:rPr>
                <m:sty m:val="p"/>
              </m:rPr>
              <w:rPr>
                <w:rFonts w:ascii="Cambria Math" w:eastAsia="Cambria Math" w:hAnsi="Cambria Math"/>
              </w:rPr>
              <m:t>m</m:t>
            </m:r>
            <m:r>
              <m:rPr>
                <m:sty m:val="p"/>
              </m:rPr>
              <w:rPr>
                <w:rFonts w:ascii="Cambria Math" w:eastAsia="Cambria Math" w:hAnsi="Cambria Math"/>
              </w:rPr>
              <m:t>in</m:t>
            </m:r>
          </m:sub>
        </m:sSub>
        <m:r>
          <w:rPr>
            <w:rFonts w:ascii="Cambria Math" w:eastAsia="Cambria Math" w:hAnsi="Cambria Math"/>
          </w:rPr>
          <m:t>,</m:t>
        </m:r>
        <m:sSub>
          <m:sSubPr>
            <m:ctrlPr>
              <w:rPr>
                <w:rFonts w:ascii="Cambria Math" w:eastAsia="Cambria Math" w:hAnsi="Cambria Math"/>
                <w:i/>
              </w:rPr>
            </m:ctrlPr>
          </m:sSubPr>
          <m:e>
            <m:r>
              <w:rPr>
                <w:rFonts w:ascii="Cambria Math" w:eastAsia="Cambria Math" w:hAnsi="Cambria Math"/>
              </w:rPr>
              <m:t>v</m:t>
            </m:r>
          </m:e>
          <m:sub>
            <m:r>
              <m:rPr>
                <m:sty m:val="p"/>
              </m:rPr>
              <w:rPr>
                <w:rFonts w:ascii="Cambria Math" w:eastAsia="Cambria Math" w:hAnsi="Cambria Math"/>
              </w:rPr>
              <m:t>m</m:t>
            </m:r>
            <m:r>
              <m:rPr>
                <m:sty m:val="p"/>
              </m:rPr>
              <w:rPr>
                <w:rFonts w:ascii="Cambria Math" w:eastAsia="Cambria Math" w:hAnsi="Cambria Math"/>
              </w:rPr>
              <m:t>in</m:t>
            </m:r>
          </m:sub>
        </m:sSub>
        <m:r>
          <w:rPr>
            <w:rFonts w:ascii="Cambria Math" w:eastAsia="Cambria Math" w:hAnsi="Cambria Math"/>
          </w:rPr>
          <m:t>)</m:t>
        </m:r>
      </m:oMath>
      <w:r w:rsidR="008153E1">
        <w:rPr>
          <w:rFonts w:hint="eastAsia"/>
        </w:rPr>
        <w:t>と</w:t>
      </w:r>
      <m:oMath>
        <m:sSub>
          <m:sSubPr>
            <m:ctrlPr>
              <w:rPr>
                <w:rFonts w:ascii="Cambria Math" w:eastAsia="Cambria Math" w:hAnsi="Cambria Math"/>
                <w:i/>
              </w:rPr>
            </m:ctrlPr>
          </m:sSubPr>
          <m:e>
            <m:r>
              <m:rPr>
                <m:sty m:val="bi"/>
              </m:rPr>
              <w:rPr>
                <w:rFonts w:ascii="Cambria Math" w:eastAsia="Cambria Math" w:hAnsi="Cambria Math"/>
              </w:rPr>
              <m:t>z</m:t>
            </m:r>
          </m:e>
          <m:sub>
            <m:r>
              <m:rPr>
                <m:sty m:val="p"/>
              </m:rPr>
              <w:rPr>
                <w:rFonts w:ascii="Cambria Math" w:eastAsia="Cambria Math" w:hAnsi="Cambria Math"/>
              </w:rPr>
              <m:t>m</m:t>
            </m:r>
            <m:r>
              <m:rPr>
                <m:sty m:val="p"/>
              </m:rPr>
              <w:rPr>
                <w:rFonts w:ascii="Cambria Math" w:eastAsia="Cambria Math" w:hAnsi="Cambria Math"/>
              </w:rPr>
              <m:t>ax</m:t>
            </m:r>
          </m:sub>
        </m:sSub>
        <m:r>
          <w:rPr>
            <w:rFonts w:ascii="Cambria Math" w:hAnsi="Cambria Math"/>
          </w:rPr>
          <m:t>=(</m:t>
        </m:r>
        <m:sSub>
          <m:sSubPr>
            <m:ctrlPr>
              <w:rPr>
                <w:rFonts w:ascii="Cambria Math" w:eastAsia="Cambria Math" w:hAnsi="Cambria Math"/>
                <w:i/>
              </w:rPr>
            </m:ctrlPr>
          </m:sSubPr>
          <m:e>
            <m:r>
              <w:rPr>
                <w:rFonts w:ascii="Cambria Math" w:eastAsia="Cambria Math" w:hAnsi="Cambria Math"/>
              </w:rPr>
              <m:t>f</m:t>
            </m:r>
          </m:e>
          <m:sub>
            <m:r>
              <m:rPr>
                <m:sty m:val="p"/>
              </m:rPr>
              <w:rPr>
                <w:rFonts w:ascii="Cambria Math" w:eastAsia="Cambria Math" w:hAnsi="Cambria Math"/>
              </w:rPr>
              <m:t>m</m:t>
            </m:r>
            <m:r>
              <m:rPr>
                <m:sty m:val="p"/>
              </m:rPr>
              <w:rPr>
                <w:rFonts w:ascii="Cambria Math" w:eastAsia="Cambria Math" w:hAnsi="Cambria Math"/>
              </w:rPr>
              <m:t>ax</m:t>
            </m:r>
          </m:sub>
        </m:sSub>
        <m:r>
          <w:rPr>
            <w:rFonts w:ascii="Cambria Math" w:eastAsia="Cambria Math" w:hAnsi="Cambria Math"/>
          </w:rPr>
          <m:t>,</m:t>
        </m:r>
        <m:sSub>
          <m:sSubPr>
            <m:ctrlPr>
              <w:rPr>
                <w:rFonts w:ascii="Cambria Math" w:eastAsia="Cambria Math" w:hAnsi="Cambria Math"/>
                <w:i/>
              </w:rPr>
            </m:ctrlPr>
          </m:sSubPr>
          <m:e>
            <m:r>
              <w:rPr>
                <w:rFonts w:ascii="Cambria Math" w:eastAsia="Cambria Math" w:hAnsi="Cambria Math"/>
              </w:rPr>
              <m:t>v</m:t>
            </m:r>
          </m:e>
          <m:sub>
            <m:r>
              <m:rPr>
                <m:sty m:val="p"/>
              </m:rPr>
              <w:rPr>
                <w:rFonts w:ascii="Cambria Math" w:eastAsia="Cambria Math" w:hAnsi="Cambria Math"/>
              </w:rPr>
              <m:t>m</m:t>
            </m:r>
            <m:r>
              <m:rPr>
                <m:sty m:val="p"/>
              </m:rPr>
              <w:rPr>
                <w:rFonts w:ascii="Cambria Math" w:eastAsia="Cambria Math" w:hAnsi="Cambria Math"/>
              </w:rPr>
              <m:t>ax</m:t>
            </m:r>
          </m:sub>
        </m:sSub>
        <m:r>
          <w:rPr>
            <w:rFonts w:ascii="Cambria Math" w:eastAsia="Cambria Math" w:hAnsi="Cambria Math"/>
          </w:rPr>
          <m:t>)</m:t>
        </m:r>
      </m:oMath>
      <w:r w:rsidR="008153E1">
        <w:rPr>
          <w:rFonts w:hint="eastAsia"/>
        </w:rPr>
        <w:t>は</w:t>
      </w:r>
      <w:r>
        <w:rPr>
          <w:rFonts w:hint="eastAsia"/>
        </w:rPr>
        <w:t>正規化の基準点であり、</w:t>
      </w:r>
      <w:r w:rsidR="008153E1">
        <w:rPr>
          <w:rFonts w:hint="eastAsia"/>
        </w:rPr>
        <w:t>多目的最適化では理想点（i</w:t>
      </w:r>
      <w:r w:rsidR="008153E1">
        <w:t>deal point</w:t>
      </w:r>
      <w:r w:rsidR="008153E1">
        <w:rPr>
          <w:rFonts w:hint="eastAsia"/>
        </w:rPr>
        <w:t>）・最悪点（n</w:t>
      </w:r>
      <w:r w:rsidR="008153E1">
        <w:t>adir point</w:t>
      </w:r>
      <w:r w:rsidR="008153E1">
        <w:rPr>
          <w:rFonts w:hint="eastAsia"/>
        </w:rPr>
        <w:t>）に対応している</w:t>
      </w:r>
      <w:r>
        <w:rPr>
          <w:rFonts w:hint="eastAsia"/>
        </w:rPr>
        <w:t>。</w:t>
      </w:r>
    </w:p>
    <w:p w14:paraId="270025F7" w14:textId="7E1F4DAB" w:rsidR="004D33F3" w:rsidRDefault="004D33F3">
      <w:pPr>
        <w:rPr>
          <w:rFonts w:hint="eastAsia"/>
        </w:rPr>
      </w:pPr>
      <w:r>
        <w:rPr>
          <w:rFonts w:hint="eastAsia"/>
        </w:rPr>
        <w:t>・しかしながら、実問題では真の基準点</w:t>
      </w:r>
      <w:r w:rsidR="0055231B">
        <w:rPr>
          <w:rFonts w:hint="eastAsia"/>
        </w:rPr>
        <w:t>を</w:t>
      </w:r>
      <w:r>
        <w:rPr>
          <w:rFonts w:hint="eastAsia"/>
        </w:rPr>
        <w:t>入手することは困難であるため、探索過程で基準点</w:t>
      </w:r>
      <m:oMath>
        <m:sSub>
          <m:sSubPr>
            <m:ctrlPr>
              <w:rPr>
                <w:rFonts w:ascii="Cambria Math" w:eastAsia="Cambria Math" w:hAnsi="Cambria Math"/>
                <w:i/>
              </w:rPr>
            </m:ctrlPr>
          </m:sSubPr>
          <m:e>
            <m:r>
              <m:rPr>
                <m:sty m:val="bi"/>
              </m:rPr>
              <w:rPr>
                <w:rFonts w:ascii="Cambria Math" w:eastAsia="Cambria Math" w:hAnsi="Cambria Math"/>
              </w:rPr>
              <m:t>z</m:t>
            </m:r>
          </m:e>
          <m:sub>
            <m:r>
              <m:rPr>
                <m:sty m:val="p"/>
              </m:rPr>
              <w:rPr>
                <w:rFonts w:ascii="Cambria Math" w:eastAsia="Cambria Math" w:hAnsi="Cambria Math"/>
              </w:rPr>
              <m:t>m</m:t>
            </m:r>
            <m:r>
              <m:rPr>
                <m:sty m:val="p"/>
              </m:rPr>
              <w:rPr>
                <w:rFonts w:ascii="Cambria Math" w:eastAsia="Cambria Math" w:hAnsi="Cambria Math"/>
              </w:rPr>
              <m:t>in</m:t>
            </m:r>
          </m:sub>
        </m:sSub>
        <m:r>
          <w:rPr>
            <w:rFonts w:ascii="Cambria Math" w:hAnsi="Cambria Math"/>
          </w:rPr>
          <m:t>,</m:t>
        </m:r>
        <m:sSub>
          <m:sSubPr>
            <m:ctrlPr>
              <w:rPr>
                <w:rFonts w:ascii="Cambria Math" w:eastAsia="Cambria Math" w:hAnsi="Cambria Math"/>
                <w:i/>
              </w:rPr>
            </m:ctrlPr>
          </m:sSubPr>
          <m:e>
            <m:r>
              <m:rPr>
                <m:sty m:val="bi"/>
              </m:rPr>
              <w:rPr>
                <w:rFonts w:ascii="Cambria Math" w:eastAsia="Cambria Math" w:hAnsi="Cambria Math"/>
              </w:rPr>
              <m:t>z</m:t>
            </m:r>
          </m:e>
          <m:sub>
            <m:r>
              <m:rPr>
                <m:sty m:val="p"/>
              </m:rPr>
              <w:rPr>
                <w:rFonts w:ascii="Cambria Math" w:eastAsia="Cambria Math" w:hAnsi="Cambria Math"/>
              </w:rPr>
              <m:t>m</m:t>
            </m:r>
            <m:r>
              <m:rPr>
                <m:sty m:val="p"/>
              </m:rPr>
              <w:rPr>
                <w:rFonts w:ascii="Cambria Math" w:eastAsia="Cambria Math" w:hAnsi="Cambria Math"/>
              </w:rPr>
              <m:t>ax</m:t>
            </m:r>
          </m:sub>
        </m:sSub>
      </m:oMath>
      <w:r>
        <w:rPr>
          <w:rFonts w:hint="eastAsia"/>
        </w:rPr>
        <w:t>を</w:t>
      </w:r>
      <w:r>
        <w:rPr>
          <w:rFonts w:hint="eastAsia"/>
        </w:rPr>
        <w:t>逐次的に</w:t>
      </w:r>
      <w:r>
        <w:rPr>
          <w:rFonts w:hint="eastAsia"/>
        </w:rPr>
        <w:t>求め、使用する必要がある。</w:t>
      </w:r>
    </w:p>
    <w:p w14:paraId="4EEF8F80" w14:textId="5EB6455C" w:rsidR="001B2559" w:rsidRDefault="005B0F38">
      <w:r>
        <w:rPr>
          <w:rFonts w:hint="eastAsia"/>
        </w:rPr>
        <w:t>・図1</w:t>
      </w:r>
      <w:r w:rsidR="004D33F3">
        <w:rPr>
          <w:rFonts w:hint="eastAsia"/>
        </w:rPr>
        <w:t>は、先行研究</w:t>
      </w:r>
      <w:r w:rsidR="00422949">
        <w:rPr>
          <w:rFonts w:hint="eastAsia"/>
        </w:rPr>
        <w:t>の、</w:t>
      </w:r>
      <w:r w:rsidR="004D33F3">
        <w:rPr>
          <w:rFonts w:hint="eastAsia"/>
        </w:rPr>
        <w:t>正規化</w:t>
      </w:r>
      <w:r w:rsidR="00422949">
        <w:rPr>
          <w:rFonts w:hint="eastAsia"/>
        </w:rPr>
        <w:t>における</w:t>
      </w:r>
      <w:r w:rsidR="0055231B">
        <w:rPr>
          <w:rFonts w:hint="eastAsia"/>
        </w:rPr>
        <w:t>基準点の</w:t>
      </w:r>
      <w:r w:rsidR="00422949">
        <w:rPr>
          <w:rFonts w:hint="eastAsia"/>
        </w:rPr>
        <w:t>設定方法</w:t>
      </w:r>
      <w:r w:rsidR="0055231B">
        <w:rPr>
          <w:rFonts w:hint="eastAsia"/>
        </w:rPr>
        <w:t>を示している[</w:t>
      </w:r>
      <w:r w:rsidR="00D22808">
        <w:t>6</w:t>
      </w:r>
      <w:r w:rsidR="0055231B">
        <w:t>]</w:t>
      </w:r>
      <w:r w:rsidR="0055231B">
        <w:rPr>
          <w:rFonts w:hint="eastAsia"/>
        </w:rPr>
        <w:t>。</w:t>
      </w:r>
    </w:p>
    <w:p w14:paraId="792FA0A9" w14:textId="68BECE74" w:rsidR="00A06EE3" w:rsidRDefault="0055231B" w:rsidP="00A06EE3">
      <w:pPr>
        <w:ind w:firstLineChars="100" w:firstLine="210"/>
      </w:pPr>
      <w:r>
        <w:rPr>
          <w:rFonts w:hint="eastAsia"/>
        </w:rPr>
        <w:t>・</w:t>
      </w:r>
      <w:r w:rsidR="00422949">
        <w:rPr>
          <w:rFonts w:hint="eastAsia"/>
        </w:rPr>
        <w:t>方法</w:t>
      </w:r>
      <w:r>
        <w:rPr>
          <w:rFonts w:hint="eastAsia"/>
        </w:rPr>
        <w:t>1</w:t>
      </w:r>
      <w:r w:rsidR="00011A47">
        <w:rPr>
          <w:rFonts w:hint="eastAsia"/>
        </w:rPr>
        <w:t xml:space="preserve">　理想点</w:t>
      </w:r>
      <m:oMath>
        <m:sSub>
          <m:sSubPr>
            <m:ctrlPr>
              <w:rPr>
                <w:rFonts w:ascii="Cambria Math" w:eastAsia="Cambria Math" w:hAnsi="Cambria Math"/>
                <w:i/>
              </w:rPr>
            </m:ctrlPr>
          </m:sSubPr>
          <m:e>
            <m:r>
              <m:rPr>
                <m:sty m:val="bi"/>
              </m:rPr>
              <w:rPr>
                <w:rFonts w:ascii="Cambria Math" w:eastAsia="Cambria Math" w:hAnsi="Cambria Math"/>
              </w:rPr>
              <m:t>z</m:t>
            </m:r>
          </m:e>
          <m:sub>
            <m:r>
              <m:rPr>
                <m:sty m:val="p"/>
              </m:rPr>
              <w:rPr>
                <w:rFonts w:ascii="Cambria Math" w:eastAsia="Cambria Math" w:hAnsi="Cambria Math"/>
              </w:rPr>
              <m:t>m</m:t>
            </m:r>
            <m:r>
              <m:rPr>
                <m:sty m:val="p"/>
              </m:rPr>
              <w:rPr>
                <w:rFonts w:ascii="Cambria Math" w:eastAsia="Cambria Math" w:hAnsi="Cambria Math"/>
              </w:rPr>
              <m:t>in</m:t>
            </m:r>
          </m:sub>
        </m:sSub>
      </m:oMath>
      <w:r w:rsidR="00011A47">
        <w:rPr>
          <w:rFonts w:hint="eastAsia"/>
        </w:rPr>
        <w:t>：最小点</w:t>
      </w:r>
      <w:r w:rsidR="00A06EE3">
        <w:rPr>
          <w:rFonts w:hint="eastAsia"/>
        </w:rPr>
        <w:t xml:space="preserve"> </w:t>
      </w:r>
      <w:r w:rsidR="00A06EE3">
        <w:t xml:space="preserve">in </w:t>
      </w:r>
      <w:r w:rsidR="00A06EE3">
        <w:rPr>
          <w:rFonts w:hint="eastAsia"/>
        </w:rPr>
        <w:t>探索履歴</w:t>
      </w:r>
    </w:p>
    <w:p w14:paraId="78795037" w14:textId="6414C345" w:rsidR="0055231B" w:rsidRPr="0055231B" w:rsidRDefault="00011A47" w:rsidP="00C52C88">
      <w:pPr>
        <w:ind w:firstLineChars="600" w:firstLine="1260"/>
        <w:rPr>
          <w:rFonts w:hint="eastAsia"/>
        </w:rPr>
      </w:pPr>
      <w:r>
        <w:rPr>
          <w:rFonts w:hint="eastAsia"/>
        </w:rPr>
        <w:t>最悪点</w:t>
      </w:r>
      <m:oMath>
        <m:sSub>
          <m:sSubPr>
            <m:ctrlPr>
              <w:rPr>
                <w:rFonts w:ascii="Cambria Math" w:eastAsia="Cambria Math" w:hAnsi="Cambria Math"/>
                <w:i/>
              </w:rPr>
            </m:ctrlPr>
          </m:sSubPr>
          <m:e>
            <m:r>
              <m:rPr>
                <m:sty m:val="bi"/>
              </m:rPr>
              <w:rPr>
                <w:rFonts w:ascii="Cambria Math" w:eastAsia="Cambria Math" w:hAnsi="Cambria Math"/>
              </w:rPr>
              <m:t>z</m:t>
            </m:r>
          </m:e>
          <m:sub>
            <m:r>
              <m:rPr>
                <m:sty m:val="p"/>
              </m:rPr>
              <w:rPr>
                <w:rFonts w:ascii="Cambria Math" w:eastAsia="Cambria Math" w:hAnsi="Cambria Math"/>
              </w:rPr>
              <m:t>m</m:t>
            </m:r>
            <m:r>
              <m:rPr>
                <m:sty m:val="p"/>
              </m:rPr>
              <w:rPr>
                <w:rFonts w:ascii="Cambria Math" w:eastAsia="Cambria Math" w:hAnsi="Cambria Math"/>
              </w:rPr>
              <m:t>ax</m:t>
            </m:r>
          </m:sub>
        </m:sSub>
      </m:oMath>
      <w:r>
        <w:rPr>
          <w:rFonts w:hint="eastAsia"/>
        </w:rPr>
        <w:t>：最大点</w:t>
      </w:r>
      <w:r w:rsidR="00A06EE3">
        <w:rPr>
          <w:rFonts w:hint="eastAsia"/>
        </w:rPr>
        <w:t xml:space="preserve"> </w:t>
      </w:r>
      <w:r w:rsidR="00A06EE3">
        <w:t xml:space="preserve">in </w:t>
      </w:r>
      <w:r w:rsidR="00A06EE3">
        <w:rPr>
          <w:rFonts w:hint="eastAsia"/>
        </w:rPr>
        <w:t>現在の探索点群</w:t>
      </w:r>
    </w:p>
    <w:p w14:paraId="781875BF" w14:textId="30C99BDA" w:rsidR="00A06EE3" w:rsidRDefault="00011A47" w:rsidP="00011A47">
      <w:pPr>
        <w:ind w:firstLineChars="100" w:firstLine="210"/>
      </w:pPr>
      <w:r>
        <w:rPr>
          <w:rFonts w:hint="eastAsia"/>
        </w:rPr>
        <w:t>・</w:t>
      </w:r>
      <w:r w:rsidR="00422949">
        <w:rPr>
          <w:rFonts w:hint="eastAsia"/>
        </w:rPr>
        <w:t>方法</w:t>
      </w:r>
      <w:r>
        <w:t>2</w:t>
      </w:r>
      <w:r>
        <w:rPr>
          <w:rFonts w:hint="eastAsia"/>
        </w:rPr>
        <w:t xml:space="preserve">　理想点</w:t>
      </w:r>
      <m:oMath>
        <m:sSub>
          <m:sSubPr>
            <m:ctrlPr>
              <w:rPr>
                <w:rFonts w:ascii="Cambria Math" w:eastAsia="Cambria Math" w:hAnsi="Cambria Math"/>
                <w:i/>
              </w:rPr>
            </m:ctrlPr>
          </m:sSubPr>
          <m:e>
            <m:r>
              <m:rPr>
                <m:sty m:val="bi"/>
              </m:rPr>
              <w:rPr>
                <w:rFonts w:ascii="Cambria Math" w:eastAsia="Cambria Math" w:hAnsi="Cambria Math"/>
              </w:rPr>
              <m:t>z</m:t>
            </m:r>
          </m:e>
          <m:sub>
            <m:r>
              <m:rPr>
                <m:sty m:val="p"/>
              </m:rPr>
              <w:rPr>
                <w:rFonts w:ascii="Cambria Math" w:eastAsia="Cambria Math" w:hAnsi="Cambria Math"/>
              </w:rPr>
              <m:t>m</m:t>
            </m:r>
            <m:r>
              <m:rPr>
                <m:sty m:val="p"/>
              </m:rPr>
              <w:rPr>
                <w:rFonts w:ascii="Cambria Math" w:eastAsia="Cambria Math" w:hAnsi="Cambria Math"/>
              </w:rPr>
              <m:t>in</m:t>
            </m:r>
          </m:sub>
        </m:sSub>
      </m:oMath>
      <w:r>
        <w:rPr>
          <w:rFonts w:hint="eastAsia"/>
        </w:rPr>
        <w:t>：最小点</w:t>
      </w:r>
      <w:r w:rsidR="00A06EE3">
        <w:rPr>
          <w:rFonts w:hint="eastAsia"/>
        </w:rPr>
        <w:t xml:space="preserve"> </w:t>
      </w:r>
      <w:r w:rsidR="00A06EE3">
        <w:t xml:space="preserve">in </w:t>
      </w:r>
      <w:r w:rsidR="00A06EE3">
        <w:rPr>
          <w:rFonts w:hint="eastAsia"/>
        </w:rPr>
        <w:t>現在の探索点群</w:t>
      </w:r>
    </w:p>
    <w:p w14:paraId="0BEE9CA4" w14:textId="4E2A6576" w:rsidR="00011A47" w:rsidRPr="0055231B" w:rsidRDefault="00011A47" w:rsidP="00C52C88">
      <w:pPr>
        <w:ind w:firstLineChars="600" w:firstLine="1260"/>
        <w:rPr>
          <w:rFonts w:hint="eastAsia"/>
        </w:rPr>
      </w:pPr>
      <w:r>
        <w:rPr>
          <w:rFonts w:hint="eastAsia"/>
        </w:rPr>
        <w:t>最悪点</w:t>
      </w:r>
      <m:oMath>
        <m:sSub>
          <m:sSubPr>
            <m:ctrlPr>
              <w:rPr>
                <w:rFonts w:ascii="Cambria Math" w:eastAsia="Cambria Math" w:hAnsi="Cambria Math"/>
                <w:i/>
              </w:rPr>
            </m:ctrlPr>
          </m:sSubPr>
          <m:e>
            <m:r>
              <m:rPr>
                <m:sty m:val="bi"/>
              </m:rPr>
              <w:rPr>
                <w:rFonts w:ascii="Cambria Math" w:eastAsia="Cambria Math" w:hAnsi="Cambria Math"/>
              </w:rPr>
              <m:t>z</m:t>
            </m:r>
          </m:e>
          <m:sub>
            <m:r>
              <m:rPr>
                <m:sty m:val="p"/>
              </m:rPr>
              <w:rPr>
                <w:rFonts w:ascii="Cambria Math" w:eastAsia="Cambria Math" w:hAnsi="Cambria Math"/>
              </w:rPr>
              <m:t>m</m:t>
            </m:r>
            <m:r>
              <m:rPr>
                <m:sty m:val="p"/>
              </m:rPr>
              <w:rPr>
                <w:rFonts w:ascii="Cambria Math" w:eastAsia="Cambria Math" w:hAnsi="Cambria Math"/>
              </w:rPr>
              <m:t>ax</m:t>
            </m:r>
          </m:sub>
        </m:sSub>
      </m:oMath>
      <w:r>
        <w:rPr>
          <w:rFonts w:hint="eastAsia"/>
        </w:rPr>
        <w:t>：最大点</w:t>
      </w:r>
      <w:r w:rsidR="00A06EE3">
        <w:rPr>
          <w:rFonts w:hint="eastAsia"/>
        </w:rPr>
        <w:t>i</w:t>
      </w:r>
      <w:r w:rsidR="00A06EE3">
        <w:t xml:space="preserve">n </w:t>
      </w:r>
      <w:r w:rsidR="00A06EE3">
        <w:rPr>
          <w:rFonts w:hint="eastAsia"/>
        </w:rPr>
        <w:t>現在の探索点群</w:t>
      </w:r>
    </w:p>
    <w:p w14:paraId="11F19F32" w14:textId="05E71C44" w:rsidR="00A06EE3" w:rsidRDefault="00011A47" w:rsidP="00011A47">
      <w:pPr>
        <w:ind w:firstLineChars="100" w:firstLine="210"/>
      </w:pPr>
      <w:r>
        <w:rPr>
          <w:rFonts w:hint="eastAsia"/>
        </w:rPr>
        <w:t>・</w:t>
      </w:r>
      <w:r w:rsidR="00422949">
        <w:rPr>
          <w:rFonts w:hint="eastAsia"/>
        </w:rPr>
        <w:t>方法</w:t>
      </w:r>
      <w:r>
        <w:t>3</w:t>
      </w:r>
      <w:r>
        <w:rPr>
          <w:rFonts w:hint="eastAsia"/>
        </w:rPr>
        <w:t xml:space="preserve">　理想点</w:t>
      </w:r>
      <m:oMath>
        <m:sSub>
          <m:sSubPr>
            <m:ctrlPr>
              <w:rPr>
                <w:rFonts w:ascii="Cambria Math" w:eastAsia="Cambria Math" w:hAnsi="Cambria Math"/>
                <w:i/>
              </w:rPr>
            </m:ctrlPr>
          </m:sSubPr>
          <m:e>
            <m:r>
              <m:rPr>
                <m:sty m:val="bi"/>
              </m:rPr>
              <w:rPr>
                <w:rFonts w:ascii="Cambria Math" w:eastAsia="Cambria Math" w:hAnsi="Cambria Math"/>
              </w:rPr>
              <m:t>z</m:t>
            </m:r>
          </m:e>
          <m:sub>
            <m:r>
              <m:rPr>
                <m:sty m:val="p"/>
              </m:rPr>
              <w:rPr>
                <w:rFonts w:ascii="Cambria Math" w:eastAsia="Cambria Math" w:hAnsi="Cambria Math"/>
              </w:rPr>
              <m:t>m</m:t>
            </m:r>
            <m:r>
              <m:rPr>
                <m:sty m:val="p"/>
              </m:rPr>
              <w:rPr>
                <w:rFonts w:ascii="Cambria Math" w:eastAsia="Cambria Math" w:hAnsi="Cambria Math"/>
              </w:rPr>
              <m:t>in</m:t>
            </m:r>
          </m:sub>
        </m:sSub>
      </m:oMath>
      <w:r>
        <w:rPr>
          <w:rFonts w:hint="eastAsia"/>
        </w:rPr>
        <w:t>：最小点</w:t>
      </w:r>
      <w:r w:rsidR="00A06EE3">
        <w:t xml:space="preserve"> in </w:t>
      </w:r>
      <w:r w:rsidR="00A06EE3">
        <w:rPr>
          <w:rFonts w:hint="eastAsia"/>
        </w:rPr>
        <w:t>探索履歴</w:t>
      </w:r>
    </w:p>
    <w:p w14:paraId="6BBF30B9" w14:textId="2976C20A" w:rsidR="00011A47" w:rsidRPr="0055231B" w:rsidRDefault="00011A47" w:rsidP="00C52C88">
      <w:pPr>
        <w:ind w:firstLineChars="600" w:firstLine="1260"/>
        <w:rPr>
          <w:rFonts w:hint="eastAsia"/>
        </w:rPr>
      </w:pPr>
      <w:r>
        <w:rPr>
          <w:rFonts w:hint="eastAsia"/>
        </w:rPr>
        <w:t>最悪点</w:t>
      </w:r>
      <m:oMath>
        <m:sSub>
          <m:sSubPr>
            <m:ctrlPr>
              <w:rPr>
                <w:rFonts w:ascii="Cambria Math" w:eastAsia="Cambria Math" w:hAnsi="Cambria Math"/>
                <w:i/>
              </w:rPr>
            </m:ctrlPr>
          </m:sSubPr>
          <m:e>
            <m:r>
              <m:rPr>
                <m:sty m:val="bi"/>
              </m:rPr>
              <w:rPr>
                <w:rFonts w:ascii="Cambria Math" w:eastAsia="Cambria Math" w:hAnsi="Cambria Math"/>
              </w:rPr>
              <m:t>z</m:t>
            </m:r>
          </m:e>
          <m:sub>
            <m:r>
              <m:rPr>
                <m:sty m:val="p"/>
              </m:rPr>
              <w:rPr>
                <w:rFonts w:ascii="Cambria Math" w:eastAsia="Cambria Math" w:hAnsi="Cambria Math"/>
              </w:rPr>
              <m:t>m</m:t>
            </m:r>
            <m:r>
              <m:rPr>
                <m:sty m:val="p"/>
              </m:rPr>
              <w:rPr>
                <w:rFonts w:ascii="Cambria Math" w:eastAsia="Cambria Math" w:hAnsi="Cambria Math"/>
              </w:rPr>
              <m:t>ax</m:t>
            </m:r>
          </m:sub>
        </m:sSub>
      </m:oMath>
      <w:r>
        <w:rPr>
          <w:rFonts w:hint="eastAsia"/>
        </w:rPr>
        <w:t>：最大点</w:t>
      </w:r>
      <w:r w:rsidR="00A06EE3">
        <w:rPr>
          <w:rFonts w:hint="eastAsia"/>
        </w:rPr>
        <w:t xml:space="preserve"> </w:t>
      </w:r>
      <w:r w:rsidR="00A06EE3">
        <w:t xml:space="preserve">in </w:t>
      </w:r>
      <w:r w:rsidR="00A06EE3">
        <w:rPr>
          <w:rFonts w:hint="eastAsia"/>
        </w:rPr>
        <w:t>現在の探索点群の非優越解</w:t>
      </w:r>
    </w:p>
    <w:p w14:paraId="696BBF64" w14:textId="747CBD14" w:rsidR="00A06EE3" w:rsidRDefault="00011A47" w:rsidP="00011A47">
      <w:pPr>
        <w:ind w:firstLineChars="100" w:firstLine="210"/>
      </w:pPr>
      <w:r>
        <w:rPr>
          <w:rFonts w:hint="eastAsia"/>
        </w:rPr>
        <w:t>・</w:t>
      </w:r>
      <w:r w:rsidR="00422949">
        <w:rPr>
          <w:rFonts w:hint="eastAsia"/>
        </w:rPr>
        <w:t>方法</w:t>
      </w:r>
      <w:r>
        <w:t>4</w:t>
      </w:r>
      <w:r>
        <w:rPr>
          <w:rFonts w:hint="eastAsia"/>
        </w:rPr>
        <w:t xml:space="preserve">　理想点</w:t>
      </w:r>
      <m:oMath>
        <m:sSub>
          <m:sSubPr>
            <m:ctrlPr>
              <w:rPr>
                <w:rFonts w:ascii="Cambria Math" w:eastAsia="Cambria Math" w:hAnsi="Cambria Math"/>
                <w:i/>
              </w:rPr>
            </m:ctrlPr>
          </m:sSubPr>
          <m:e>
            <m:r>
              <m:rPr>
                <m:sty m:val="bi"/>
              </m:rPr>
              <w:rPr>
                <w:rFonts w:ascii="Cambria Math" w:eastAsia="Cambria Math" w:hAnsi="Cambria Math"/>
              </w:rPr>
              <m:t>z</m:t>
            </m:r>
          </m:e>
          <m:sub>
            <m:r>
              <m:rPr>
                <m:sty m:val="p"/>
              </m:rPr>
              <w:rPr>
                <w:rFonts w:ascii="Cambria Math" w:eastAsia="Cambria Math" w:hAnsi="Cambria Math"/>
              </w:rPr>
              <m:t>m</m:t>
            </m:r>
            <m:r>
              <m:rPr>
                <m:sty m:val="p"/>
              </m:rPr>
              <w:rPr>
                <w:rFonts w:ascii="Cambria Math" w:eastAsia="Cambria Math" w:hAnsi="Cambria Math"/>
              </w:rPr>
              <m:t>in</m:t>
            </m:r>
          </m:sub>
        </m:sSub>
      </m:oMath>
      <w:r>
        <w:rPr>
          <w:rFonts w:hint="eastAsia"/>
        </w:rPr>
        <w:t>：最小点</w:t>
      </w:r>
      <w:r w:rsidR="00A06EE3">
        <w:rPr>
          <w:rFonts w:hint="eastAsia"/>
        </w:rPr>
        <w:t xml:space="preserve"> </w:t>
      </w:r>
      <w:r w:rsidR="00A06EE3">
        <w:t xml:space="preserve">in </w:t>
      </w:r>
      <w:r w:rsidR="00A06EE3">
        <w:rPr>
          <w:rFonts w:hint="eastAsia"/>
        </w:rPr>
        <w:t>現在の探索点群</w:t>
      </w:r>
    </w:p>
    <w:p w14:paraId="20BD07FE" w14:textId="0588B9BC" w:rsidR="00011A47" w:rsidRPr="0055231B" w:rsidRDefault="00011A47" w:rsidP="00C52C88">
      <w:pPr>
        <w:ind w:firstLineChars="600" w:firstLine="1260"/>
        <w:rPr>
          <w:rFonts w:hint="eastAsia"/>
        </w:rPr>
      </w:pPr>
      <w:r>
        <w:rPr>
          <w:rFonts w:hint="eastAsia"/>
        </w:rPr>
        <w:t>最悪点</w:t>
      </w:r>
      <m:oMath>
        <m:sSub>
          <m:sSubPr>
            <m:ctrlPr>
              <w:rPr>
                <w:rFonts w:ascii="Cambria Math" w:eastAsia="Cambria Math" w:hAnsi="Cambria Math"/>
                <w:i/>
              </w:rPr>
            </m:ctrlPr>
          </m:sSubPr>
          <m:e>
            <m:r>
              <m:rPr>
                <m:sty m:val="bi"/>
              </m:rPr>
              <w:rPr>
                <w:rFonts w:ascii="Cambria Math" w:eastAsia="Cambria Math" w:hAnsi="Cambria Math"/>
              </w:rPr>
              <m:t>z</m:t>
            </m:r>
          </m:e>
          <m:sub>
            <m:r>
              <m:rPr>
                <m:sty m:val="p"/>
              </m:rPr>
              <w:rPr>
                <w:rFonts w:ascii="Cambria Math" w:eastAsia="Cambria Math" w:hAnsi="Cambria Math"/>
              </w:rPr>
              <m:t>m</m:t>
            </m:r>
            <m:r>
              <m:rPr>
                <m:sty m:val="p"/>
              </m:rPr>
              <w:rPr>
                <w:rFonts w:ascii="Cambria Math" w:eastAsia="Cambria Math" w:hAnsi="Cambria Math"/>
              </w:rPr>
              <m:t>ax</m:t>
            </m:r>
          </m:sub>
        </m:sSub>
      </m:oMath>
      <w:r>
        <w:rPr>
          <w:rFonts w:hint="eastAsia"/>
        </w:rPr>
        <w:t>：最大点</w:t>
      </w:r>
      <w:r w:rsidR="00A06EE3">
        <w:rPr>
          <w:rFonts w:hint="eastAsia"/>
        </w:rPr>
        <w:t xml:space="preserve"> </w:t>
      </w:r>
      <w:r w:rsidR="00A06EE3">
        <w:t xml:space="preserve">in </w:t>
      </w:r>
      <w:r w:rsidR="00A06EE3">
        <w:rPr>
          <w:rFonts w:hint="eastAsia"/>
        </w:rPr>
        <w:t>現在の探索点群の非優越解</w:t>
      </w:r>
    </w:p>
    <w:p w14:paraId="0D6735D5" w14:textId="5C08B4D4" w:rsidR="00247663" w:rsidRDefault="00422949">
      <w:r>
        <w:rPr>
          <w:rFonts w:hint="eastAsia"/>
        </w:rPr>
        <w:t>・</w:t>
      </w:r>
      <w:r w:rsidR="00D22808">
        <w:t>He</w:t>
      </w:r>
      <w:r>
        <w:rPr>
          <w:rFonts w:hint="eastAsia"/>
        </w:rPr>
        <w:t>ら[</w:t>
      </w:r>
      <w:r w:rsidR="00D22808">
        <w:t>6</w:t>
      </w:r>
      <w:r>
        <w:t>]</w:t>
      </w:r>
      <w:r>
        <w:rPr>
          <w:rFonts w:hint="eastAsia"/>
        </w:rPr>
        <w:t>は、これら</w:t>
      </w:r>
      <w:r w:rsidR="00FF028D">
        <w:rPr>
          <w:rFonts w:hint="eastAsia"/>
        </w:rPr>
        <w:t>の基準点を利用した正規化方法</w:t>
      </w:r>
      <w:r>
        <w:rPr>
          <w:rFonts w:hint="eastAsia"/>
        </w:rPr>
        <w:t>を多目的最適化問題に適用・比較し、方法3が</w:t>
      </w:r>
      <w:r w:rsidR="00FF028D">
        <w:rPr>
          <w:rFonts w:hint="eastAsia"/>
        </w:rPr>
        <w:t>平均的に</w:t>
      </w:r>
      <w:r>
        <w:rPr>
          <w:rFonts w:hint="eastAsia"/>
        </w:rPr>
        <w:t>優れていることを確認した。</w:t>
      </w:r>
    </w:p>
    <w:p w14:paraId="4DFE9DA6" w14:textId="41B56304" w:rsidR="001B2559" w:rsidRPr="00FF028D" w:rsidRDefault="001B2559">
      <w:pPr>
        <w:rPr>
          <w:rFonts w:hint="eastAsia"/>
        </w:rPr>
      </w:pPr>
    </w:p>
    <w:p w14:paraId="6EEA1484" w14:textId="0709B6B6" w:rsidR="00B35CD0" w:rsidRDefault="00B35CD0"/>
    <w:p w14:paraId="51B86A7C" w14:textId="647156CF" w:rsidR="00D674C1" w:rsidRDefault="00D674C1"/>
    <w:p w14:paraId="0853CB1C" w14:textId="187D7DFD" w:rsidR="00D674C1" w:rsidRDefault="00D674C1"/>
    <w:p w14:paraId="5106C269" w14:textId="1AB306BD" w:rsidR="00D674C1" w:rsidRDefault="00D674C1">
      <w:pPr>
        <w:rPr>
          <w:rFonts w:hint="eastAsia"/>
        </w:rPr>
      </w:pPr>
      <w:r>
        <w:rPr>
          <w:noProof/>
        </w:rPr>
        <mc:AlternateContent>
          <mc:Choice Requires="wps">
            <w:drawing>
              <wp:anchor distT="45720" distB="45720" distL="114300" distR="114300" simplePos="0" relativeHeight="251659264" behindDoc="0" locked="0" layoutInCell="1" allowOverlap="1" wp14:anchorId="6BA0EEDD" wp14:editId="611630FD">
                <wp:simplePos x="0" y="0"/>
                <wp:positionH relativeFrom="margin">
                  <wp:posOffset>95250</wp:posOffset>
                </wp:positionH>
                <wp:positionV relativeFrom="margin">
                  <wp:align>bottom</wp:align>
                </wp:positionV>
                <wp:extent cx="5264150" cy="3529330"/>
                <wp:effectExtent l="0" t="0" r="0" b="0"/>
                <wp:wrapSquare wrapText="bothSides"/>
                <wp:docPr id="217"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64150" cy="3529330"/>
                        </a:xfrm>
                        <a:prstGeom prst="rect">
                          <a:avLst/>
                        </a:prstGeom>
                        <a:solidFill>
                          <a:srgbClr val="FFFFFF"/>
                        </a:solidFill>
                        <a:ln w="9525">
                          <a:noFill/>
                          <a:miter lim="800000"/>
                          <a:headEnd/>
                          <a:tailEnd/>
                        </a:ln>
                      </wps:spPr>
                      <wps:txbx>
                        <w:txbxContent>
                          <w:p w14:paraId="20E4EE81" w14:textId="77777777" w:rsidR="00D674C1" w:rsidRDefault="00D674C1" w:rsidP="00D674C1">
                            <w:pPr>
                              <w:jc w:val="center"/>
                            </w:pPr>
                            <w:r w:rsidRPr="001B2559">
                              <w:rPr>
                                <w:noProof/>
                              </w:rPr>
                              <w:drawing>
                                <wp:inline distT="0" distB="0" distL="0" distR="0" wp14:anchorId="210E1985" wp14:editId="34F5CBA0">
                                  <wp:extent cx="2851150" cy="3002706"/>
                                  <wp:effectExtent l="0" t="0" r="6350" b="762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9464" cy="3011462"/>
                                          </a:xfrm>
                                          <a:prstGeom prst="rect">
                                            <a:avLst/>
                                          </a:prstGeom>
                                          <a:noFill/>
                                          <a:ln>
                                            <a:noFill/>
                                          </a:ln>
                                        </pic:spPr>
                                      </pic:pic>
                                    </a:graphicData>
                                  </a:graphic>
                                </wp:inline>
                              </w:drawing>
                            </w:r>
                          </w:p>
                          <w:p w14:paraId="099E82D7" w14:textId="77777777" w:rsidR="00D674C1" w:rsidRDefault="00D674C1" w:rsidP="00D674C1">
                            <w:pPr>
                              <w:jc w:val="center"/>
                              <w:rPr>
                                <w:rFonts w:hint="eastAsia"/>
                              </w:rPr>
                            </w:pPr>
                            <w:r>
                              <w:rPr>
                                <w:rFonts w:hint="eastAsia"/>
                              </w:rPr>
                              <w:t>図1：正規化における基準点の設定方法[</w:t>
                            </w:r>
                            <w:r>
                              <w:t>6]</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BA0EEDD" id="_x0000_t202" coordsize="21600,21600" o:spt="202" path="m,l,21600r21600,l21600,xe">
                <v:stroke joinstyle="miter"/>
                <v:path gradientshapeok="t" o:connecttype="rect"/>
              </v:shapetype>
              <v:shape id="テキスト ボックス 2" o:spid="_x0000_s1026" type="#_x0000_t202" style="position:absolute;left:0;text-align:left;margin-left:7.5pt;margin-top:0;width:414.5pt;height:277.9pt;z-index:251659264;visibility:visible;mso-wrap-style:square;mso-width-percent:0;mso-height-percent:200;mso-wrap-distance-left:9pt;mso-wrap-distance-top:3.6pt;mso-wrap-distance-right:9pt;mso-wrap-distance-bottom:3.6pt;mso-position-horizontal:absolute;mso-position-horizontal-relative:margin;mso-position-vertical:bottom;mso-position-vertical-relative:margin;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" stroked="f">
                <v:textbox style="mso-fit-shape-to-text:t">
                  <w:txbxContent>
                    <w:p w14:paraId="20E4EE81" w14:textId="77777777" w:rsidR="00D674C1" w:rsidRDefault="00D674C1" w:rsidP="00D674C1">
                      <w:pPr>
                        <w:jc w:val="center"/>
                      </w:pPr>
                      <w:r w:rsidRPr="001B2559">
                        <w:rPr>
                          <w:noProof/>
                        </w:rPr>
                        <w:drawing>
                          <wp:inline distT="0" distB="0" distL="0" distR="0" wp14:anchorId="210E1985" wp14:editId="34F5CBA0">
                            <wp:extent cx="2851150" cy="3002706"/>
                            <wp:effectExtent l="0" t="0" r="6350" b="762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9464" cy="3011462"/>
                                    </a:xfrm>
                                    <a:prstGeom prst="rect">
                                      <a:avLst/>
                                    </a:prstGeom>
                                    <a:noFill/>
                                    <a:ln>
                                      <a:noFill/>
                                    </a:ln>
                                  </pic:spPr>
                                </pic:pic>
                              </a:graphicData>
                            </a:graphic>
                          </wp:inline>
                        </w:drawing>
                      </w:r>
                    </w:p>
                    <w:p w14:paraId="099E82D7" w14:textId="77777777" w:rsidR="00D674C1" w:rsidRDefault="00D674C1" w:rsidP="00D674C1">
                      <w:pPr>
                        <w:jc w:val="center"/>
                        <w:rPr>
                          <w:rFonts w:hint="eastAsia"/>
                        </w:rPr>
                      </w:pPr>
                      <w:r>
                        <w:rPr>
                          <w:rFonts w:hint="eastAsia"/>
                        </w:rPr>
                        <w:t>図1：正規化における基準点の設定方法[</w:t>
                      </w:r>
                      <w:r>
                        <w:t>6]</w:t>
                      </w:r>
                    </w:p>
                  </w:txbxContent>
                </v:textbox>
                <w10:wrap type="square" anchorx="margin" anchory="margin"/>
              </v:shape>
            </w:pict>
          </mc:Fallback>
        </mc:AlternateContent>
      </w:r>
    </w:p>
    <w:p w14:paraId="25BD91C4" w14:textId="656F1530" w:rsidR="00B35CD0" w:rsidRDefault="00B35CD0">
      <w:r>
        <w:rPr>
          <w:rFonts w:hint="eastAsia"/>
        </w:rPr>
        <w:lastRenderedPageBreak/>
        <w:t>◆参考文献</w:t>
      </w:r>
    </w:p>
    <w:p w14:paraId="1190436D" w14:textId="7D64D8FA" w:rsidR="007D380D" w:rsidRDefault="007D380D" w:rsidP="007D380D">
      <w:r>
        <w:rPr>
          <w:rFonts w:hint="eastAsia"/>
        </w:rPr>
        <w:t>[</w:t>
      </w:r>
      <w:r>
        <w:t>1</w:t>
      </w:r>
      <w:r>
        <w:t>]</w:t>
      </w:r>
      <w:r>
        <w:rPr>
          <w:rFonts w:hint="eastAsia"/>
        </w:rPr>
        <w:t xml:space="preserve"> </w:t>
      </w:r>
      <w:r>
        <w:t>Q</w:t>
      </w:r>
      <w:r>
        <w:t xml:space="preserve">. </w:t>
      </w:r>
      <w:r>
        <w:t>Zhang, H</w:t>
      </w:r>
      <w:r>
        <w:t xml:space="preserve">. </w:t>
      </w:r>
      <w:r>
        <w:t>Li</w:t>
      </w:r>
      <w:r>
        <w:t>: “</w:t>
      </w:r>
      <w:r>
        <w:t>MOEA/D: A Multiobjective Evolutionary Algorithm Based on Decomposition</w:t>
      </w:r>
      <w:r>
        <w:t>,”</w:t>
      </w:r>
      <w:bookmarkStart w:id="0" w:name="_Hlk104253152"/>
      <w:r>
        <w:rPr>
          <w:rFonts w:hint="eastAsia"/>
        </w:rPr>
        <w:t xml:space="preserve"> </w:t>
      </w:r>
      <w:r>
        <w:t>IEEE Transactions on Evolutionary Computation</w:t>
      </w:r>
      <w:r>
        <w:t>,</w:t>
      </w:r>
      <w:r>
        <w:t xml:space="preserve"> </w:t>
      </w:r>
      <w:r>
        <w:t xml:space="preserve">Vol. </w:t>
      </w:r>
      <w:r>
        <w:t>11</w:t>
      </w:r>
      <w:r>
        <w:t xml:space="preserve">, No. </w:t>
      </w:r>
      <w:r>
        <w:t>6</w:t>
      </w:r>
      <w:r>
        <w:t xml:space="preserve">, pp. </w:t>
      </w:r>
      <w:r>
        <w:t>712-731</w:t>
      </w:r>
      <w:r w:rsidR="00B14064">
        <w:t xml:space="preserve"> </w:t>
      </w:r>
      <w:r>
        <w:t>(2007)</w:t>
      </w:r>
      <w:bookmarkEnd w:id="0"/>
    </w:p>
    <w:p w14:paraId="61B4FF51" w14:textId="7D20FAC1" w:rsidR="00B35CD0" w:rsidRDefault="00B35CD0" w:rsidP="00B35CD0">
      <w:r>
        <w:t>[</w:t>
      </w:r>
      <w:r w:rsidR="007D380D">
        <w:t>2</w:t>
      </w:r>
      <w:r>
        <w:t>] B. Wang</w:t>
      </w:r>
      <w:r>
        <w:t xml:space="preserve">, </w:t>
      </w:r>
      <w:r>
        <w:t xml:space="preserve">H. </w:t>
      </w:r>
      <w:r>
        <w:t xml:space="preserve">Li, </w:t>
      </w:r>
      <w:r>
        <w:t xml:space="preserve">Q. </w:t>
      </w:r>
      <w:r>
        <w:t xml:space="preserve">Zhang, </w:t>
      </w:r>
      <w:r>
        <w:t xml:space="preserve">Y. </w:t>
      </w:r>
      <w:r>
        <w:t>Wang</w:t>
      </w:r>
      <w:r>
        <w:t xml:space="preserve">: </w:t>
      </w:r>
      <w:r w:rsidR="001A71C0">
        <w:t>“</w:t>
      </w:r>
      <w:r>
        <w:t>Decomposition-Based Multiobjective Optimization for</w:t>
      </w:r>
      <w:r>
        <w:rPr>
          <w:rFonts w:hint="eastAsia"/>
        </w:rPr>
        <w:t xml:space="preserve"> </w:t>
      </w:r>
      <w:r>
        <w:t>Constrained Evolutionary Optimization</w:t>
      </w:r>
      <w:r w:rsidR="001A71C0">
        <w:t xml:space="preserve">,” </w:t>
      </w:r>
      <w:r>
        <w:t>IEEE Transactions on Systems, Man, and Cybernetics:</w:t>
      </w:r>
      <w:r>
        <w:rPr>
          <w:rFonts w:hint="eastAsia"/>
        </w:rPr>
        <w:t xml:space="preserve"> </w:t>
      </w:r>
      <w:r>
        <w:t>Systems</w:t>
      </w:r>
      <w:r>
        <w:rPr>
          <w:rFonts w:hint="eastAsia"/>
        </w:rPr>
        <w:t>,</w:t>
      </w:r>
      <w:r>
        <w:t xml:space="preserve"> </w:t>
      </w:r>
      <w:r>
        <w:t xml:space="preserve">Vol. </w:t>
      </w:r>
      <w:r>
        <w:t>51</w:t>
      </w:r>
      <w:r>
        <w:t xml:space="preserve">, No. </w:t>
      </w:r>
      <w:r>
        <w:t>1</w:t>
      </w:r>
      <w:r>
        <w:t xml:space="preserve">, pp. </w:t>
      </w:r>
      <w:r>
        <w:t>574-587</w:t>
      </w:r>
      <w:r>
        <w:t xml:space="preserve"> (2021)</w:t>
      </w:r>
    </w:p>
    <w:p w14:paraId="11DE912B" w14:textId="4CDB382B" w:rsidR="00B35CD0" w:rsidRDefault="00B35CD0">
      <w:r>
        <w:rPr>
          <w:rFonts w:hint="eastAsia"/>
        </w:rPr>
        <w:t>[</w:t>
      </w:r>
      <w:r w:rsidR="007D380D">
        <w:t>3</w:t>
      </w:r>
      <w:r>
        <w:t>]</w:t>
      </w:r>
      <w:r w:rsidR="001A71C0">
        <w:rPr>
          <w:rFonts w:hint="eastAsia"/>
        </w:rPr>
        <w:t>安田・熊谷・田村・安田：「M</w:t>
      </w:r>
      <w:r w:rsidR="001A71C0">
        <w:t>OEA/D</w:t>
      </w:r>
      <w:r w:rsidR="001A71C0">
        <w:rPr>
          <w:rFonts w:hint="eastAsia"/>
        </w:rPr>
        <w:t>の有制約最適化への拡張と適応的重み調整に関する基礎検討」、電気学会論文誌C、</w:t>
      </w:r>
      <w:r w:rsidR="001A71C0">
        <w:t>Vol. 142</w:t>
      </w:r>
      <w:r w:rsidR="001A71C0">
        <w:rPr>
          <w:rFonts w:hint="eastAsia"/>
        </w:rPr>
        <w:t>、N</w:t>
      </w:r>
      <w:r w:rsidR="001A71C0">
        <w:t>o. 1</w:t>
      </w:r>
      <w:r w:rsidR="001A71C0">
        <w:rPr>
          <w:rFonts w:hint="eastAsia"/>
        </w:rPr>
        <w:t>、p</w:t>
      </w:r>
      <w:r w:rsidR="001A71C0">
        <w:t>p.108-109</w:t>
      </w:r>
      <w:r w:rsidR="001A71C0">
        <w:rPr>
          <w:rFonts w:hint="eastAsia"/>
        </w:rPr>
        <w:t>（2</w:t>
      </w:r>
      <w:r w:rsidR="001A71C0">
        <w:t>022</w:t>
      </w:r>
      <w:r w:rsidR="001A71C0">
        <w:rPr>
          <w:rFonts w:hint="eastAsia"/>
        </w:rPr>
        <w:t>）</w:t>
      </w:r>
    </w:p>
    <w:p w14:paraId="20B59EB1" w14:textId="16F1D5FE" w:rsidR="00363AC3" w:rsidRDefault="00363AC3" w:rsidP="00363AC3">
      <w:r>
        <w:rPr>
          <w:rFonts w:hint="eastAsia"/>
        </w:rPr>
        <w:t>[</w:t>
      </w:r>
      <w:r>
        <w:t>4]</w:t>
      </w:r>
      <w:r w:rsidRPr="007D380D">
        <w:t xml:space="preserve"> </w:t>
      </w:r>
      <w:r>
        <w:t xml:space="preserve">T. </w:t>
      </w:r>
      <w:r>
        <w:t xml:space="preserve">Ray, </w:t>
      </w:r>
      <w:r>
        <w:t xml:space="preserve">H.K. </w:t>
      </w:r>
      <w:r>
        <w:t xml:space="preserve">Singh, </w:t>
      </w:r>
      <w:r>
        <w:t xml:space="preserve">A. A. </w:t>
      </w:r>
      <w:r>
        <w:t xml:space="preserve">Isaacs, </w:t>
      </w:r>
      <w:r>
        <w:t xml:space="preserve">W. </w:t>
      </w:r>
      <w:r>
        <w:t>Smith: “Infeasibility Driven Evolutionary Algorithm for</w:t>
      </w:r>
      <w:r>
        <w:rPr>
          <w:rFonts w:hint="eastAsia"/>
        </w:rPr>
        <w:t xml:space="preserve"> </w:t>
      </w:r>
      <w:r>
        <w:t>Constrained Optimization,” Constraint-Handling in Evolutionary Optimization, pp. 145-165 (2009)</w:t>
      </w:r>
    </w:p>
    <w:p w14:paraId="69B1282E" w14:textId="7144C548" w:rsidR="007D380D" w:rsidRDefault="007D380D" w:rsidP="007D380D">
      <w:r>
        <w:rPr>
          <w:rFonts w:hint="eastAsia"/>
        </w:rPr>
        <w:t>[</w:t>
      </w:r>
      <w:r w:rsidR="00363AC3">
        <w:t>5</w:t>
      </w:r>
      <w:r>
        <w:t>]</w:t>
      </w:r>
      <w:r w:rsidRPr="007D380D">
        <w:t xml:space="preserve"> </w:t>
      </w:r>
      <w:r>
        <w:t>H</w:t>
      </w:r>
      <w:r>
        <w:t xml:space="preserve">. </w:t>
      </w:r>
      <w:r>
        <w:t xml:space="preserve">Ishibuchi, </w:t>
      </w:r>
      <w:r>
        <w:t xml:space="preserve">K. </w:t>
      </w:r>
      <w:r>
        <w:t xml:space="preserve">Doi, </w:t>
      </w:r>
      <w:r>
        <w:t xml:space="preserve">Y. </w:t>
      </w:r>
      <w:r>
        <w:t>Nojima</w:t>
      </w:r>
      <w:r>
        <w:t>:</w:t>
      </w:r>
      <w:r>
        <w:t xml:space="preserve"> </w:t>
      </w:r>
      <w:r>
        <w:t>“</w:t>
      </w:r>
      <w:r>
        <w:t>On the Effect of Normalization in MOEA/D for Multi-Objective</w:t>
      </w:r>
      <w:r>
        <w:rPr>
          <w:rFonts w:hint="eastAsia"/>
        </w:rPr>
        <w:t xml:space="preserve"> </w:t>
      </w:r>
      <w:r>
        <w:t>and Many-Objective Optimization</w:t>
      </w:r>
      <w:r>
        <w:t>,”</w:t>
      </w:r>
      <w:r>
        <w:t xml:space="preserve"> Complex &amp; Intelligence Systems</w:t>
      </w:r>
      <w:r>
        <w:t>,</w:t>
      </w:r>
      <w:r>
        <w:t xml:space="preserve"> </w:t>
      </w:r>
      <w:r>
        <w:t xml:space="preserve">Vol. </w:t>
      </w:r>
      <w:r>
        <w:t>3</w:t>
      </w:r>
      <w:r>
        <w:t xml:space="preserve">, No. </w:t>
      </w:r>
      <w:r>
        <w:t>4</w:t>
      </w:r>
      <w:r>
        <w:t>, pp.</w:t>
      </w:r>
      <w:r w:rsidR="00B14064">
        <w:t xml:space="preserve"> </w:t>
      </w:r>
      <w:r>
        <w:t>279-294</w:t>
      </w:r>
      <w:r>
        <w:t xml:space="preserve"> </w:t>
      </w:r>
      <w:r>
        <w:t>(2017)</w:t>
      </w:r>
    </w:p>
    <w:p w14:paraId="2C176AA3" w14:textId="27D4C512" w:rsidR="007D380D" w:rsidRDefault="00E4622A" w:rsidP="00E4622A">
      <w:r>
        <w:rPr>
          <w:rFonts w:hint="eastAsia"/>
        </w:rPr>
        <w:t>[</w:t>
      </w:r>
      <w:r w:rsidR="00363AC3">
        <w:t>6</w:t>
      </w:r>
      <w:r>
        <w:t>]</w:t>
      </w:r>
      <w:r w:rsidRPr="007D380D">
        <w:t xml:space="preserve"> </w:t>
      </w:r>
      <w:r>
        <w:t xml:space="preserve">L. He, Y. Nan, K. Shang, H. </w:t>
      </w:r>
      <w:r>
        <w:t xml:space="preserve">Ishibuchi: </w:t>
      </w:r>
      <w:r>
        <w:t>“</w:t>
      </w:r>
      <w:r>
        <w:t>A Study of the Na</w:t>
      </w:r>
      <w:r>
        <w:t>i</w:t>
      </w:r>
      <w:r>
        <w:t>ve Objective Space</w:t>
      </w:r>
      <w:r>
        <w:rPr>
          <w:rFonts w:hint="eastAsia"/>
        </w:rPr>
        <w:t xml:space="preserve"> </w:t>
      </w:r>
      <w:r>
        <w:t>Normalization Method in MOEA/D</w:t>
      </w:r>
      <w:r>
        <w:t xml:space="preserve">,” Proceedings of the </w:t>
      </w:r>
      <w:r>
        <w:t xml:space="preserve">IEEE </w:t>
      </w:r>
      <w:r>
        <w:t>Symposium</w:t>
      </w:r>
      <w:r>
        <w:t xml:space="preserve"> </w:t>
      </w:r>
      <w:r>
        <w:t xml:space="preserve">Series </w:t>
      </w:r>
      <w:r>
        <w:t xml:space="preserve">on </w:t>
      </w:r>
      <w:r>
        <w:t>Computational Intelligence</w:t>
      </w:r>
      <w:r>
        <w:t>, pp. 1</w:t>
      </w:r>
      <w:r>
        <w:t>834</w:t>
      </w:r>
      <w:r>
        <w:t>-1</w:t>
      </w:r>
      <w:r>
        <w:t>840</w:t>
      </w:r>
      <w:r>
        <w:t xml:space="preserve"> (20</w:t>
      </w:r>
      <w:r>
        <w:t>19</w:t>
      </w:r>
      <w:r>
        <w:t>)</w:t>
      </w:r>
    </w:p>
    <w:p w14:paraId="1CF318E5" w14:textId="2A7DA1C3" w:rsidR="00247663" w:rsidRPr="001A71C0" w:rsidRDefault="00247663" w:rsidP="00E4622A">
      <w:pPr>
        <w:rPr>
          <w:rFonts w:hint="eastAsia"/>
        </w:rPr>
      </w:pPr>
    </w:p>
    <w:sectPr w:rsidR="00247663" w:rsidRPr="001A71C0">
      <w:headerReference w:type="default" r:id="rId7"/>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E7D371" w14:textId="77777777" w:rsidR="002C42E5" w:rsidRDefault="002C42E5" w:rsidP="00793822">
      <w:r>
        <w:separator/>
      </w:r>
    </w:p>
  </w:endnote>
  <w:endnote w:type="continuationSeparator" w:id="0">
    <w:p w14:paraId="66E44D5F" w14:textId="77777777" w:rsidR="002C42E5" w:rsidRDefault="002C42E5" w:rsidP="007938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5F3A13" w14:textId="77777777" w:rsidR="002C42E5" w:rsidRDefault="002C42E5" w:rsidP="00793822">
      <w:r>
        <w:separator/>
      </w:r>
    </w:p>
  </w:footnote>
  <w:footnote w:type="continuationSeparator" w:id="0">
    <w:p w14:paraId="5456076F" w14:textId="77777777" w:rsidR="002C42E5" w:rsidRDefault="002C42E5" w:rsidP="0079382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DE6442" w14:textId="6A85603A" w:rsidR="00793822" w:rsidRDefault="00793822" w:rsidP="00793822">
    <w:pPr>
      <w:pStyle w:val="a3"/>
      <w:jc w:val="center"/>
      <w:rPr>
        <w:sz w:val="24"/>
        <w:szCs w:val="28"/>
      </w:rPr>
    </w:pPr>
    <w:r w:rsidRPr="00793822">
      <w:rPr>
        <w:rFonts w:hint="eastAsia"/>
        <w:sz w:val="24"/>
        <w:szCs w:val="28"/>
      </w:rPr>
      <w:t>小嶋君C部門大会構想</w:t>
    </w:r>
  </w:p>
  <w:p w14:paraId="19C97554" w14:textId="5B622450" w:rsidR="00793822" w:rsidRDefault="00793822" w:rsidP="00793822">
    <w:pPr>
      <w:pStyle w:val="a3"/>
      <w:jc w:val="right"/>
    </w:pPr>
    <w:r>
      <w:rPr>
        <w:rFonts w:hint="eastAsia"/>
      </w:rPr>
      <w:t>横河電機　熊谷渉</w:t>
    </w:r>
  </w:p>
  <w:p w14:paraId="5F17FBFC" w14:textId="637ABC1D" w:rsidR="00BB4C99" w:rsidRPr="00793822" w:rsidRDefault="00BB4C99" w:rsidP="00793822">
    <w:pPr>
      <w:pStyle w:val="a3"/>
      <w:jc w:val="right"/>
    </w:pPr>
    <w:r>
      <w:rPr>
        <w:rFonts w:hint="eastAsia"/>
      </w:rPr>
      <w:t>2</w:t>
    </w:r>
    <w:r>
      <w:t>022</w:t>
    </w:r>
    <w:r>
      <w:rPr>
        <w:rFonts w:hint="eastAsia"/>
      </w:rPr>
      <w:t>年5月2</w:t>
    </w:r>
    <w:r>
      <w:t>5</w:t>
    </w:r>
    <w:r>
      <w:rPr>
        <w:rFonts w:hint="eastAsia"/>
      </w:rPr>
      <w:t>日</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84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3822"/>
    <w:rsid w:val="00011A47"/>
    <w:rsid w:val="00043156"/>
    <w:rsid w:val="00182F79"/>
    <w:rsid w:val="001A71C0"/>
    <w:rsid w:val="001B2559"/>
    <w:rsid w:val="0022567E"/>
    <w:rsid w:val="00247663"/>
    <w:rsid w:val="002C42E5"/>
    <w:rsid w:val="00363AC3"/>
    <w:rsid w:val="00422949"/>
    <w:rsid w:val="004D33F3"/>
    <w:rsid w:val="0055231B"/>
    <w:rsid w:val="005B0F38"/>
    <w:rsid w:val="00793822"/>
    <w:rsid w:val="0079785B"/>
    <w:rsid w:val="007D380D"/>
    <w:rsid w:val="007D47F1"/>
    <w:rsid w:val="008153E1"/>
    <w:rsid w:val="008325D3"/>
    <w:rsid w:val="0087172C"/>
    <w:rsid w:val="0087420E"/>
    <w:rsid w:val="00894098"/>
    <w:rsid w:val="009E4E85"/>
    <w:rsid w:val="00A06EE3"/>
    <w:rsid w:val="00A26AA6"/>
    <w:rsid w:val="00A7245B"/>
    <w:rsid w:val="00B14064"/>
    <w:rsid w:val="00B35CD0"/>
    <w:rsid w:val="00BB4C99"/>
    <w:rsid w:val="00C52C88"/>
    <w:rsid w:val="00C72187"/>
    <w:rsid w:val="00CF3760"/>
    <w:rsid w:val="00D22808"/>
    <w:rsid w:val="00D674C1"/>
    <w:rsid w:val="00DB0ED1"/>
    <w:rsid w:val="00E01614"/>
    <w:rsid w:val="00E4622A"/>
    <w:rsid w:val="00EB5118"/>
    <w:rsid w:val="00FA0468"/>
    <w:rsid w:val="00FF028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75B6749"/>
  <w15:chartTrackingRefBased/>
  <w15:docId w15:val="{5C098360-2A02-4F6F-A326-DFD32C744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93822"/>
    <w:pPr>
      <w:tabs>
        <w:tab w:val="center" w:pos="4252"/>
        <w:tab w:val="right" w:pos="8504"/>
      </w:tabs>
      <w:snapToGrid w:val="0"/>
    </w:pPr>
  </w:style>
  <w:style w:type="character" w:customStyle="1" w:styleId="a4">
    <w:name w:val="ヘッダー (文字)"/>
    <w:basedOn w:val="a0"/>
    <w:link w:val="a3"/>
    <w:uiPriority w:val="99"/>
    <w:rsid w:val="00793822"/>
  </w:style>
  <w:style w:type="paragraph" w:styleId="a5">
    <w:name w:val="footer"/>
    <w:basedOn w:val="a"/>
    <w:link w:val="a6"/>
    <w:uiPriority w:val="99"/>
    <w:unhideWhenUsed/>
    <w:rsid w:val="00793822"/>
    <w:pPr>
      <w:tabs>
        <w:tab w:val="center" w:pos="4252"/>
        <w:tab w:val="right" w:pos="8504"/>
      </w:tabs>
      <w:snapToGrid w:val="0"/>
    </w:pPr>
  </w:style>
  <w:style w:type="character" w:customStyle="1" w:styleId="a6">
    <w:name w:val="フッター (文字)"/>
    <w:basedOn w:val="a0"/>
    <w:link w:val="a5"/>
    <w:uiPriority w:val="99"/>
    <w:rsid w:val="007938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TotalTime>
  <Pages>5</Pages>
  <Words>650</Words>
  <Characters>3710</Characters>
  <Application>Microsoft Office Word</Application>
  <DocSecurity>0</DocSecurity>
  <Lines>30</Lines>
  <Paragraphs>8</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熊谷 渉</dc:creator>
  <cp:keywords/>
  <dc:description/>
  <cp:lastModifiedBy>熊谷 渉</cp:lastModifiedBy>
  <cp:revision>13</cp:revision>
  <dcterms:created xsi:type="dcterms:W3CDTF">2022-05-23T17:05:00Z</dcterms:created>
  <dcterms:modified xsi:type="dcterms:W3CDTF">2022-05-23T19:38:00Z</dcterms:modified>
</cp:coreProperties>
</file>