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95ECC" w14:textId="37AAD3B9" w:rsidR="00A75901" w:rsidRDefault="00A75901" w:rsidP="001B1B2E">
      <w:pPr>
        <w:jc w:val="center"/>
        <w:rPr>
          <w:b/>
          <w:bCs/>
          <w:sz w:val="36"/>
          <w:szCs w:val="36"/>
        </w:rPr>
      </w:pPr>
      <w:r w:rsidRPr="00A75901">
        <w:rPr>
          <w:rFonts w:hint="eastAsia"/>
          <w:b/>
          <w:bCs/>
          <w:sz w:val="36"/>
          <w:szCs w:val="36"/>
        </w:rPr>
        <w:t>基礎研究</w:t>
      </w:r>
    </w:p>
    <w:p w14:paraId="2F89334E" w14:textId="2F390944" w:rsidR="001B1B2E" w:rsidRDefault="001B1B2E" w:rsidP="001B1B2E">
      <w:pPr>
        <w:pStyle w:val="a3"/>
        <w:numPr>
          <w:ilvl w:val="0"/>
          <w:numId w:val="2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概要</w:t>
      </w:r>
    </w:p>
    <w:p w14:paraId="3A253937" w14:textId="46FDCFB4" w:rsidR="001B1B2E" w:rsidRDefault="003817F4" w:rsidP="001B1B2E">
      <w:pPr>
        <w:pStyle w:val="a3"/>
        <w:numPr>
          <w:ilvl w:val="0"/>
          <w:numId w:val="2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ESG投資</w:t>
      </w:r>
      <w:r w:rsidR="00901377">
        <w:rPr>
          <w:rFonts w:hint="eastAsia"/>
          <w:szCs w:val="21"/>
        </w:rPr>
        <w:t>の概要と背景</w:t>
      </w:r>
    </w:p>
    <w:p w14:paraId="1E86ADF0" w14:textId="5E0473F5" w:rsidR="00901377" w:rsidRDefault="008045B4" w:rsidP="00901377">
      <w:pPr>
        <w:pStyle w:val="a3"/>
        <w:numPr>
          <w:ilvl w:val="0"/>
          <w:numId w:val="4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「ESG」投資の定義</w:t>
      </w:r>
    </w:p>
    <w:p w14:paraId="6BE1731D" w14:textId="3A887D41" w:rsidR="008045B4" w:rsidRDefault="008045B4" w:rsidP="00901377">
      <w:pPr>
        <w:pStyle w:val="a3"/>
        <w:numPr>
          <w:ilvl w:val="0"/>
          <w:numId w:val="4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「E」「S」「G」の例</w:t>
      </w:r>
    </w:p>
    <w:p w14:paraId="24C2BEF6" w14:textId="507D7C00" w:rsidR="008045B4" w:rsidRPr="008045B4" w:rsidRDefault="008045B4" w:rsidP="008045B4">
      <w:pPr>
        <w:pStyle w:val="a3"/>
        <w:numPr>
          <w:ilvl w:val="0"/>
          <w:numId w:val="4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ESGへの関心が高まった背景</w:t>
      </w:r>
    </w:p>
    <w:p w14:paraId="5653562F" w14:textId="790AD953" w:rsidR="003817F4" w:rsidRDefault="002C16D7" w:rsidP="001B1B2E">
      <w:pPr>
        <w:pStyle w:val="a3"/>
        <w:numPr>
          <w:ilvl w:val="0"/>
          <w:numId w:val="2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ESG指標の種類</w:t>
      </w:r>
    </w:p>
    <w:p w14:paraId="1994E0C2" w14:textId="01C5CE26" w:rsidR="008045B4" w:rsidRDefault="008045B4" w:rsidP="008045B4">
      <w:pPr>
        <w:pStyle w:val="a3"/>
        <w:numPr>
          <w:ilvl w:val="0"/>
          <w:numId w:val="4"/>
        </w:numPr>
        <w:ind w:leftChars="0"/>
        <w:jc w:val="left"/>
        <w:rPr>
          <w:szCs w:val="21"/>
        </w:rPr>
      </w:pPr>
      <w:r w:rsidRPr="008045B4">
        <w:rPr>
          <w:rFonts w:hint="eastAsia"/>
          <w:szCs w:val="21"/>
        </w:rPr>
        <w:t>「ESG開示スコア」「ESGスコア」の意味</w:t>
      </w:r>
    </w:p>
    <w:p w14:paraId="1BA1F47F" w14:textId="6C4DB44B" w:rsidR="005E00E5" w:rsidRPr="001F15A4" w:rsidRDefault="005E00E5" w:rsidP="001F15A4">
      <w:pPr>
        <w:pStyle w:val="a3"/>
        <w:numPr>
          <w:ilvl w:val="0"/>
          <w:numId w:val="4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スコアの種類と特徴・取得可能かどうか</w:t>
      </w:r>
    </w:p>
    <w:p w14:paraId="405FD036" w14:textId="7C0A91F9" w:rsidR="002C16D7" w:rsidRDefault="002C16D7" w:rsidP="002C16D7">
      <w:pPr>
        <w:pStyle w:val="a3"/>
        <w:numPr>
          <w:ilvl w:val="0"/>
          <w:numId w:val="2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投資手法</w:t>
      </w:r>
    </w:p>
    <w:p w14:paraId="3C8EF545" w14:textId="2F4CB798" w:rsidR="001F15A4" w:rsidRDefault="001F15A4" w:rsidP="001F15A4">
      <w:pPr>
        <w:pStyle w:val="a3"/>
        <w:numPr>
          <w:ilvl w:val="0"/>
          <w:numId w:val="4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代表的な投資手法の説明（ネガティブ・スクリーニング、ESGインテグレーション,</w:t>
      </w:r>
      <w:r>
        <w:rPr>
          <w:szCs w:val="21"/>
        </w:rPr>
        <w:t>…</w:t>
      </w:r>
      <w:r>
        <w:rPr>
          <w:rFonts w:hint="eastAsia"/>
          <w:szCs w:val="21"/>
        </w:rPr>
        <w:t>）</w:t>
      </w:r>
    </w:p>
    <w:p w14:paraId="69C83F54" w14:textId="2D8E1D5C" w:rsidR="001F15A4" w:rsidRPr="001F15A4" w:rsidRDefault="001F15A4" w:rsidP="001F15A4">
      <w:pPr>
        <w:pStyle w:val="a3"/>
        <w:numPr>
          <w:ilvl w:val="0"/>
          <w:numId w:val="4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投資対象について</w:t>
      </w:r>
    </w:p>
    <w:p w14:paraId="44910390" w14:textId="4BE5A18C" w:rsidR="002C16D7" w:rsidRDefault="00717D36" w:rsidP="00717D36">
      <w:pPr>
        <w:pStyle w:val="a3"/>
        <w:numPr>
          <w:ilvl w:val="0"/>
          <w:numId w:val="2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投資パフォーマンスと既存研究</w:t>
      </w:r>
    </w:p>
    <w:p w14:paraId="6C972AE2" w14:textId="6F86FB3F" w:rsidR="00717D36" w:rsidRDefault="00717D36" w:rsidP="00717D36">
      <w:pPr>
        <w:pStyle w:val="a3"/>
        <w:numPr>
          <w:ilvl w:val="0"/>
          <w:numId w:val="4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投資パフォーマンスの捉え方（ポジティブ・ネガティブ）</w:t>
      </w:r>
    </w:p>
    <w:p w14:paraId="28618A49" w14:textId="214D2892" w:rsidR="00717D36" w:rsidRDefault="00717D36" w:rsidP="00717D36">
      <w:pPr>
        <w:pStyle w:val="a3"/>
        <w:numPr>
          <w:ilvl w:val="0"/>
          <w:numId w:val="4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既存の研究とパフォーマンス</w:t>
      </w:r>
    </w:p>
    <w:p w14:paraId="281A280E" w14:textId="77777777" w:rsidR="00487BE7" w:rsidRPr="00717D36" w:rsidRDefault="00487BE7" w:rsidP="00717D36">
      <w:pPr>
        <w:pStyle w:val="a3"/>
        <w:numPr>
          <w:ilvl w:val="0"/>
          <w:numId w:val="4"/>
        </w:numPr>
        <w:ind w:leftChars="0"/>
        <w:jc w:val="left"/>
        <w:rPr>
          <w:szCs w:val="21"/>
        </w:rPr>
      </w:pPr>
    </w:p>
    <w:sectPr w:rsidR="00487BE7" w:rsidRPr="00717D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8C268" w14:textId="77777777" w:rsidR="001B4B56" w:rsidRDefault="001B4B56" w:rsidP="00B830EF">
      <w:r>
        <w:separator/>
      </w:r>
    </w:p>
  </w:endnote>
  <w:endnote w:type="continuationSeparator" w:id="0">
    <w:p w14:paraId="76D90EA1" w14:textId="77777777" w:rsidR="001B4B56" w:rsidRDefault="001B4B56" w:rsidP="00B83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B38BA" w14:textId="77777777" w:rsidR="001B4B56" w:rsidRDefault="001B4B56" w:rsidP="00B830EF">
      <w:r>
        <w:separator/>
      </w:r>
    </w:p>
  </w:footnote>
  <w:footnote w:type="continuationSeparator" w:id="0">
    <w:p w14:paraId="296B3741" w14:textId="77777777" w:rsidR="001B4B56" w:rsidRDefault="001B4B56" w:rsidP="00B83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82D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C1C3CF2"/>
    <w:multiLevelType w:val="hybridMultilevel"/>
    <w:tmpl w:val="7D26BCF6"/>
    <w:lvl w:ilvl="0" w:tplc="1178A286">
      <w:start w:val="1"/>
      <w:numFmt w:val="decimalEnclosedCircle"/>
      <w:lvlText w:val="%1"/>
      <w:lvlJc w:val="left"/>
      <w:pPr>
        <w:ind w:left="360" w:hanging="360"/>
      </w:pPr>
      <w:rPr>
        <w:rFonts w:hint="eastAsia"/>
        <w:b w:val="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22B374D"/>
    <w:multiLevelType w:val="hybridMultilevel"/>
    <w:tmpl w:val="F4A88828"/>
    <w:lvl w:ilvl="0" w:tplc="CBD0A8D8">
      <w:start w:val="1"/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4AF278A"/>
    <w:multiLevelType w:val="hybridMultilevel"/>
    <w:tmpl w:val="918AFB38"/>
    <w:lvl w:ilvl="0" w:tplc="73DC18D2">
      <w:start w:val="1"/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01"/>
    <w:rsid w:val="00197C59"/>
    <w:rsid w:val="001B1B2E"/>
    <w:rsid w:val="001B4B56"/>
    <w:rsid w:val="001F15A4"/>
    <w:rsid w:val="002C16D7"/>
    <w:rsid w:val="003817F4"/>
    <w:rsid w:val="00487BE7"/>
    <w:rsid w:val="005E00E5"/>
    <w:rsid w:val="00717D36"/>
    <w:rsid w:val="008045B4"/>
    <w:rsid w:val="00901377"/>
    <w:rsid w:val="00933B49"/>
    <w:rsid w:val="00A75901"/>
    <w:rsid w:val="00B830EF"/>
    <w:rsid w:val="00E226AC"/>
    <w:rsid w:val="00FB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E03201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90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B830E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830EF"/>
  </w:style>
  <w:style w:type="paragraph" w:styleId="a6">
    <w:name w:val="footer"/>
    <w:basedOn w:val="a"/>
    <w:link w:val="a7"/>
    <w:uiPriority w:val="99"/>
    <w:unhideWhenUsed/>
    <w:rsid w:val="00B830E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83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2020-12-23T01:27:00Z</dcterms:created>
  <dcterms:modified xsi:type="dcterms:W3CDTF">2020-12-23T01:27:00Z</dcterms:modified>
</cp:coreProperties>
</file>