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CC260" w14:textId="1F384E8D" w:rsidR="00F277E1" w:rsidRDefault="00F277E1" w:rsidP="003458CA"/>
    <w:p w14:paraId="2F1118B2" w14:textId="179D1301" w:rsidR="00F277E1" w:rsidRPr="00F277E1" w:rsidRDefault="00F03D9B" w:rsidP="00F277E1">
      <w:pPr>
        <w:pStyle w:val="2"/>
      </w:pPr>
      <w:r>
        <w:rPr>
          <w:rFonts w:hint="eastAsia"/>
        </w:rPr>
        <w:t>5</w:t>
      </w:r>
      <w:r>
        <w:t>.2</w:t>
      </w:r>
      <w:r>
        <w:rPr>
          <w:rFonts w:hint="eastAsia"/>
        </w:rPr>
        <w:t>節，</w:t>
      </w:r>
      <w:r w:rsidR="00BB0BEC">
        <w:rPr>
          <w:rFonts w:hint="eastAsia"/>
        </w:rPr>
        <w:t>5</w:t>
      </w:r>
      <w:r w:rsidR="00BB0BEC">
        <w:t>.7</w:t>
      </w:r>
      <w:r w:rsidR="00BB0BEC">
        <w:rPr>
          <w:rFonts w:hint="eastAsia"/>
        </w:rPr>
        <w:t>節，5</w:t>
      </w:r>
      <w:r w:rsidR="00BB0BEC">
        <w:t>.8</w:t>
      </w:r>
      <w:r w:rsidR="00BB0BEC">
        <w:rPr>
          <w:rFonts w:hint="eastAsia"/>
        </w:rPr>
        <w:t>節</w:t>
      </w:r>
      <w:r>
        <w:rPr>
          <w:rFonts w:hint="eastAsia"/>
        </w:rPr>
        <w:t xml:space="preserve">　死力の定義とその確率的なモデル化</w:t>
      </w:r>
    </w:p>
    <w:p w14:paraId="0C713696" w14:textId="7C7AC16A" w:rsidR="00F03D9B" w:rsidRDefault="00F03D9B" w:rsidP="00F03D9B">
      <w:pPr>
        <w:ind w:firstLineChars="68" w:firstLine="143"/>
        <w:rPr>
          <w:rFonts w:asciiTheme="minorEastAsia" w:hAnsiTheme="minorEastAsia"/>
        </w:rPr>
      </w:pPr>
      <w:r>
        <w:rPr>
          <w:rFonts w:asciiTheme="minorEastAsia" w:hAnsiTheme="minorEastAsia" w:hint="eastAsia"/>
        </w:rPr>
        <w:t>本節では，まず初めに死力や生存率等，今後必要となる生保数理的な量について定義を行い，その後，死力のモデル化について記載する．</w:t>
      </w:r>
    </w:p>
    <w:p w14:paraId="13718782" w14:textId="05042E4F" w:rsidR="00F03D9B" w:rsidRPr="00F03D9B" w:rsidRDefault="00F03D9B" w:rsidP="00F03D9B">
      <w:pPr>
        <w:ind w:firstLineChars="68" w:firstLine="143"/>
        <w:rPr>
          <w:rFonts w:asciiTheme="minorEastAsia" w:hAnsiTheme="minorEastAsia"/>
        </w:rPr>
      </w:pPr>
      <w:r w:rsidRPr="00F03D9B">
        <w:rPr>
          <w:rFonts w:asciiTheme="minorEastAsia" w:hAnsiTheme="minorEastAsia" w:hint="eastAsia"/>
        </w:rPr>
        <w:t>人間が死亡する時刻</w:t>
      </w:r>
      <m:oMath>
        <m:r>
          <w:rPr>
            <w:rFonts w:ascii="Cambria Math" w:hAnsi="Cambria Math"/>
          </w:rPr>
          <m:t>τ</m:t>
        </m:r>
      </m:oMath>
      <w:r w:rsidRPr="00F03D9B">
        <w:rPr>
          <w:rFonts w:asciiTheme="minorEastAsia" w:hAnsiTheme="minorEastAsia" w:hint="eastAsia"/>
        </w:rPr>
        <w:t>の確率密度関数</w:t>
      </w:r>
      <m:oMath>
        <m:sSub>
          <m:sSubPr>
            <m:ctrlPr>
              <w:rPr>
                <w:rFonts w:ascii="Cambria Math" w:hAnsi="Cambria Math"/>
                <w:i/>
              </w:rPr>
            </m:ctrlPr>
          </m:sSubPr>
          <m:e>
            <m:r>
              <w:rPr>
                <w:rFonts w:ascii="Cambria Math" w:hAnsi="Cambria Math"/>
              </w:rPr>
              <m:t>π</m:t>
            </m:r>
          </m:e>
          <m:sub>
            <m:r>
              <w:rPr>
                <w:rFonts w:ascii="Cambria Math" w:hAnsi="Cambria Math"/>
              </w:rPr>
              <m:t>τ</m:t>
            </m:r>
          </m:sub>
        </m:sSub>
      </m:oMath>
      <w:r w:rsidRPr="00F03D9B">
        <w:rPr>
          <w:rFonts w:asciiTheme="minorEastAsia" w:hAnsiTheme="minorEastAsia" w:hint="eastAsia"/>
        </w:rPr>
        <w:t>を考える．定義より，</w:t>
      </w:r>
      <m:oMath>
        <m:r>
          <w:rPr>
            <w:rFonts w:ascii="Cambria Math" w:hAnsi="Cambria Math"/>
          </w:rPr>
          <m:t>ω</m:t>
        </m:r>
      </m:oMath>
      <w:r w:rsidRPr="00F03D9B">
        <w:rPr>
          <w:rFonts w:asciiTheme="minorEastAsia" w:hAnsiTheme="minorEastAsia" w:hint="eastAsia"/>
        </w:rPr>
        <w:t>を寿命の最大値であるとすると，以下の式が成立する．</w:t>
      </w:r>
    </w:p>
    <w:tbl>
      <w:tblPr>
        <w:tblStyle w:val="af3"/>
        <w:tblW w:w="0" w:type="auto"/>
        <w:tblLook w:val="04A0" w:firstRow="1" w:lastRow="0" w:firstColumn="1" w:lastColumn="0" w:noHBand="0" w:noVBand="1"/>
      </w:tblPr>
      <w:tblGrid>
        <w:gridCol w:w="9918"/>
        <w:gridCol w:w="844"/>
      </w:tblGrid>
      <w:tr w:rsidR="00F03D9B" w:rsidRPr="00F03D9B" w14:paraId="439E7BAD"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05684459" w14:textId="77777777" w:rsidR="00F03D9B" w:rsidRPr="00F03D9B" w:rsidRDefault="001803AE" w:rsidP="00514EB0">
            <w:pPr>
              <w:ind w:leftChars="67" w:left="141" w:firstLineChars="68" w:firstLine="143"/>
              <w:rPr>
                <w:rFonts w:asciiTheme="minorEastAsia" w:hAnsiTheme="minorEastAsia"/>
              </w:rPr>
            </w:pPr>
            <m:oMathPara>
              <m:oMath>
                <m:nary>
                  <m:naryPr>
                    <m:ctrlPr>
                      <w:rPr>
                        <w:rFonts w:ascii="Cambria Math" w:hAnsi="Cambria Math"/>
                        <w:i/>
                      </w:rPr>
                    </m:ctrlPr>
                  </m:naryPr>
                  <m:sub>
                    <m:r>
                      <w:rPr>
                        <w:rFonts w:ascii="Cambria Math" w:hAnsi="Cambria Math"/>
                      </w:rPr>
                      <m:t>0</m:t>
                    </m:r>
                  </m:sub>
                  <m:sup>
                    <m:r>
                      <w:rPr>
                        <w:rFonts w:ascii="Cambria Math" w:hAnsi="Cambria Math"/>
                      </w:rPr>
                      <m:t>ω</m:t>
                    </m:r>
                  </m:sup>
                  <m:e>
                    <m:sSub>
                      <m:sSubPr>
                        <m:ctrlPr>
                          <w:rPr>
                            <w:rFonts w:ascii="Cambria Math" w:hAnsi="Cambria Math"/>
                            <w:i/>
                          </w:rPr>
                        </m:ctrlPr>
                      </m:sSubPr>
                      <m:e>
                        <m:r>
                          <w:rPr>
                            <w:rFonts w:ascii="Cambria Math" w:hAnsi="Cambria Math"/>
                          </w:rPr>
                          <m:t>π</m:t>
                        </m:r>
                      </m:e>
                      <m:sub>
                        <m:r>
                          <w:rPr>
                            <w:rFonts w:ascii="Cambria Math" w:hAnsi="Cambria Math"/>
                          </w:rPr>
                          <m:t>s</m:t>
                        </m:r>
                      </m:sub>
                    </m:sSub>
                    <m:r>
                      <w:rPr>
                        <w:rFonts w:ascii="Cambria Math" w:hAnsi="Cambria Math"/>
                      </w:rPr>
                      <m:t>ds</m:t>
                    </m:r>
                  </m:e>
                </m:nary>
                <m:r>
                  <w:rPr>
                    <w:rFonts w:ascii="Cambria Math" w:hAnsi="Cambria Math"/>
                  </w:rPr>
                  <m:t>=1</m:t>
                </m:r>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0C12ADB4" w14:textId="0CDBD970" w:rsidR="00F03D9B" w:rsidRPr="00F03D9B" w:rsidRDefault="00F03D9B" w:rsidP="00514EB0">
            <w:pPr>
              <w:rPr>
                <w:rFonts w:asciiTheme="minorEastAsia" w:hAnsiTheme="minorEastAsia"/>
                <w:iCs/>
              </w:rPr>
            </w:pPr>
            <w:bookmarkStart w:id="0" w:name="_Ref73576226"/>
            <w:r w:rsidRPr="00F03D9B">
              <w:rPr>
                <w:rFonts w:asciiTheme="minorEastAsia" w:hAnsiTheme="minorEastAsia" w:hint="eastAsia"/>
                <w:iCs/>
              </w:rPr>
              <w:t>(</w:t>
            </w:r>
            <w:r w:rsidRPr="00F03D9B">
              <w:rPr>
                <w:rFonts w:asciiTheme="minorEastAsia" w:hAnsiTheme="minorEastAsia"/>
              </w:rPr>
              <w:fldChar w:fldCharType="begin"/>
            </w:r>
            <w:r w:rsidRPr="00F03D9B">
              <w:rPr>
                <w:rFonts w:asciiTheme="minorEastAsia" w:hAnsiTheme="minorEastAsia"/>
              </w:rPr>
              <w:instrText xml:space="preserve"> SEQ 数式 \* ARABIC \s 1 </w:instrText>
            </w:r>
            <w:r w:rsidRPr="00F03D9B">
              <w:rPr>
                <w:rFonts w:asciiTheme="minorEastAsia" w:hAnsiTheme="minorEastAsia"/>
              </w:rPr>
              <w:fldChar w:fldCharType="separate"/>
            </w:r>
            <w:r w:rsidR="0083392C">
              <w:rPr>
                <w:rFonts w:asciiTheme="minorEastAsia" w:hAnsiTheme="minorEastAsia"/>
                <w:noProof/>
              </w:rPr>
              <w:t>1</w:t>
            </w:r>
            <w:r w:rsidRPr="00F03D9B">
              <w:rPr>
                <w:rFonts w:asciiTheme="minorEastAsia" w:hAnsiTheme="minorEastAsia"/>
                <w:noProof/>
              </w:rPr>
              <w:fldChar w:fldCharType="end"/>
            </w:r>
            <w:r w:rsidRPr="00F03D9B">
              <w:rPr>
                <w:rFonts w:asciiTheme="minorEastAsia" w:hAnsiTheme="minorEastAsia"/>
                <w:iCs/>
              </w:rPr>
              <w:t>)</w:t>
            </w:r>
            <w:bookmarkEnd w:id="0"/>
          </w:p>
        </w:tc>
      </w:tr>
    </w:tbl>
    <w:p w14:paraId="31FB78E9" w14:textId="39EC4D1E" w:rsidR="00F03D9B" w:rsidRPr="00F03D9B" w:rsidRDefault="00F03D9B" w:rsidP="00F03D9B">
      <w:pPr>
        <w:rPr>
          <w:b/>
          <w:bCs/>
        </w:rPr>
      </w:pPr>
      <w:r w:rsidRPr="00F03D9B">
        <w:rPr>
          <w:rFonts w:hint="eastAsia"/>
        </w:rPr>
        <w:t>この確率密度関数を用いると，死亡率，生存率，死力が以下の式で定義できる．</w:t>
      </w:r>
    </w:p>
    <w:tbl>
      <w:tblPr>
        <w:tblStyle w:val="af3"/>
        <w:tblW w:w="0" w:type="auto"/>
        <w:tblLook w:val="04A0" w:firstRow="1" w:lastRow="0" w:firstColumn="1" w:lastColumn="0" w:noHBand="0" w:noVBand="1"/>
      </w:tblPr>
      <w:tblGrid>
        <w:gridCol w:w="9918"/>
        <w:gridCol w:w="844"/>
      </w:tblGrid>
      <w:tr w:rsidR="00F03D9B" w:rsidRPr="00F03D9B" w14:paraId="11E980C2"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75A4D0D" w14:textId="77777777" w:rsidR="00F03D9B" w:rsidRPr="00F03D9B" w:rsidRDefault="00F03D9B" w:rsidP="00514EB0">
            <w:pPr>
              <w:ind w:leftChars="67" w:left="141" w:firstLineChars="68" w:firstLine="143"/>
              <w:rPr>
                <w:rFonts w:asciiTheme="minorEastAsia" w:hAnsiTheme="minorEastAsia"/>
              </w:rPr>
            </w:pPr>
            <m:oMathPara>
              <m:oMath>
                <m:r>
                  <m:rPr>
                    <m:sty m:val="p"/>
                  </m:rPr>
                  <w:rPr>
                    <w:rFonts w:ascii="Cambria Math" w:hAnsi="Cambria Math" w:hint="eastAsia"/>
                  </w:rPr>
                  <m:t>死亡率：</m:t>
                </m:r>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π</m:t>
                        </m:r>
                      </m:e>
                      <m:sub>
                        <m:r>
                          <w:rPr>
                            <w:rFonts w:ascii="Cambria Math" w:hAnsi="Cambria Math"/>
                          </w:rPr>
                          <m:t>s</m:t>
                        </m:r>
                      </m:sub>
                    </m:sSub>
                    <m:r>
                      <w:rPr>
                        <w:rFonts w:ascii="Cambria Math" w:hAnsi="Cambria Math"/>
                      </w:rPr>
                      <m:t>ds</m:t>
                    </m:r>
                  </m:e>
                </m:nary>
                <m:r>
                  <m:rPr>
                    <m:sty m:val="p"/>
                  </m:rPr>
                  <w:rPr>
                    <w:rFonts w:ascii="Cambria Math" w:hAnsi="Cambria Math"/>
                  </w:rPr>
                  <w:br/>
                </m:r>
              </m:oMath>
              <m:oMath>
                <m:r>
                  <m:rPr>
                    <m:sty m:val="p"/>
                  </m:rPr>
                  <w:rPr>
                    <w:rFonts w:ascii="Cambria Math" w:hAnsi="Cambria Math" w:hint="eastAsia"/>
                  </w:rPr>
                  <m:t>生存率：</m:t>
                </m:r>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t</m:t>
                        </m:r>
                      </m:sub>
                    </m:sSub>
                    <m:sSub>
                      <m:sSubPr>
                        <m:ctrlPr>
                          <w:rPr>
                            <w:rFonts w:ascii="Cambria Math" w:hAnsi="Cambria Math"/>
                            <w:i/>
                            <w:iCs/>
                          </w:rPr>
                        </m:ctrlPr>
                      </m:sSubPr>
                      <m:e>
                        <m:r>
                          <w:rPr>
                            <w:rFonts w:ascii="Cambria Math" w:hAnsi="Cambria Math"/>
                          </w:rPr>
                          <m:t>p</m:t>
                        </m:r>
                      </m:e>
                      <m:sub>
                        <m:r>
                          <w:rPr>
                            <w:rFonts w:ascii="Cambria Math" w:hAnsi="Cambria Math"/>
                          </w:rPr>
                          <m:t>0</m:t>
                        </m:r>
                      </m:sub>
                    </m:sSub>
                  </m:e>
                </m:d>
                <m:r>
                  <w:rPr>
                    <w:rFonts w:ascii="Cambria Math" w:hAnsi="Cambria Math"/>
                  </w:rPr>
                  <m:t>=1-</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π</m:t>
                        </m:r>
                      </m:e>
                      <m:sub>
                        <m:r>
                          <w:rPr>
                            <w:rFonts w:ascii="Cambria Math" w:hAnsi="Cambria Math"/>
                          </w:rPr>
                          <m:t>s</m:t>
                        </m:r>
                      </m:sub>
                    </m:sSub>
                    <m:r>
                      <w:rPr>
                        <w:rFonts w:ascii="Cambria Math" w:hAnsi="Cambria Math"/>
                      </w:rPr>
                      <m:t>ds</m:t>
                    </m:r>
                  </m:e>
                </m:nary>
                <m:r>
                  <m:rPr>
                    <m:sty m:val="p"/>
                  </m:rPr>
                  <w:rPr>
                    <w:rFonts w:ascii="Cambria Math" w:hAnsi="Cambria Math"/>
                  </w:rPr>
                  <w:br/>
                </m:r>
              </m:oMath>
              <m:oMath>
                <m:r>
                  <m:rPr>
                    <m:sty m:val="p"/>
                  </m:rPr>
                  <w:rPr>
                    <w:rFonts w:ascii="Cambria Math" w:hAnsi="Cambria Math" w:hint="eastAsia"/>
                  </w:rPr>
                  <m:t>死力：</m:t>
                </m:r>
                <m:sSub>
                  <m:sSubPr>
                    <m:ctrlPr>
                      <w:rPr>
                        <w:rFonts w:ascii="Cambria Math" w:hAnsi="Cambria Math"/>
                        <w:iCs/>
                      </w:rPr>
                    </m:ctrlPr>
                  </m:sSubPr>
                  <m:e>
                    <m:r>
                      <m:rPr>
                        <m:sty m:val="p"/>
                      </m:rPr>
                      <w:rPr>
                        <w:rFonts w:ascii="Cambria Math" w:hAnsi="Cambria Math"/>
                      </w:rPr>
                      <m:t>λ</m:t>
                    </m:r>
                  </m:e>
                  <m:sub>
                    <m:r>
                      <w:rPr>
                        <w:rFonts w:ascii="Cambria Math" w:hAnsi="Cambria Math"/>
                      </w:rPr>
                      <m:t>t</m:t>
                    </m:r>
                  </m:sub>
                </m:sSub>
                <m:r>
                  <m:rPr>
                    <m:sty m:val="p"/>
                  </m:rP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num>
                  <m:den>
                    <m:r>
                      <w:rPr>
                        <w:rFonts w:ascii="Cambria Math" w:hAnsi="Cambria Math"/>
                      </w:rPr>
                      <m:t>1-</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π</m:t>
                            </m:r>
                          </m:e>
                          <m:sub>
                            <m:r>
                              <w:rPr>
                                <w:rFonts w:ascii="Cambria Math" w:hAnsi="Cambria Math"/>
                              </w:rPr>
                              <m:t>s</m:t>
                            </m:r>
                          </m:sub>
                        </m:sSub>
                        <m:r>
                          <w:rPr>
                            <w:rFonts w:ascii="Cambria Math" w:hAnsi="Cambria Math"/>
                          </w:rPr>
                          <m:t>ds</m:t>
                        </m:r>
                      </m:e>
                    </m:nary>
                  </m:den>
                </m:f>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7E4AAD5B" w14:textId="625BA964" w:rsidR="00F03D9B" w:rsidRPr="00F03D9B" w:rsidRDefault="00F03D9B" w:rsidP="00514EB0">
            <w:pPr>
              <w:rPr>
                <w:rFonts w:asciiTheme="minorEastAsia" w:hAnsiTheme="minorEastAsia"/>
                <w:iCs/>
              </w:rPr>
            </w:pPr>
            <w:r w:rsidRPr="00F03D9B">
              <w:rPr>
                <w:rFonts w:asciiTheme="minorEastAsia" w:hAnsiTheme="minorEastAsia" w:hint="eastAsia"/>
                <w:iCs/>
              </w:rPr>
              <w:t>(</w:t>
            </w:r>
            <w:r w:rsidRPr="00F03D9B">
              <w:rPr>
                <w:rFonts w:asciiTheme="minorEastAsia" w:hAnsiTheme="minorEastAsia"/>
              </w:rPr>
              <w:fldChar w:fldCharType="begin"/>
            </w:r>
            <w:r w:rsidRPr="00F03D9B">
              <w:rPr>
                <w:rFonts w:asciiTheme="minorEastAsia" w:hAnsiTheme="minorEastAsia"/>
              </w:rPr>
              <w:instrText xml:space="preserve"> SEQ 数式 \* ARABIC \s 1 </w:instrText>
            </w:r>
            <w:r w:rsidRPr="00F03D9B">
              <w:rPr>
                <w:rFonts w:asciiTheme="minorEastAsia" w:hAnsiTheme="minorEastAsia"/>
              </w:rPr>
              <w:fldChar w:fldCharType="separate"/>
            </w:r>
            <w:r w:rsidR="0083392C">
              <w:rPr>
                <w:rFonts w:asciiTheme="minorEastAsia" w:hAnsiTheme="minorEastAsia"/>
                <w:noProof/>
              </w:rPr>
              <w:t>2</w:t>
            </w:r>
            <w:r w:rsidRPr="00F03D9B">
              <w:rPr>
                <w:rFonts w:asciiTheme="minorEastAsia" w:hAnsiTheme="minorEastAsia"/>
                <w:noProof/>
              </w:rPr>
              <w:fldChar w:fldCharType="end"/>
            </w:r>
            <w:r w:rsidRPr="00F03D9B">
              <w:rPr>
                <w:rFonts w:asciiTheme="minorEastAsia" w:hAnsiTheme="minorEastAsia"/>
                <w:iCs/>
              </w:rPr>
              <w:t>)</w:t>
            </w:r>
          </w:p>
        </w:tc>
      </w:tr>
    </w:tbl>
    <w:p w14:paraId="45FD6054" w14:textId="77777777" w:rsidR="00F03D9B" w:rsidRPr="00B02DC4" w:rsidRDefault="00F03D9B" w:rsidP="00F03D9B">
      <w:pPr>
        <w:rPr>
          <w:rFonts w:asciiTheme="minorEastAsia" w:hAnsiTheme="minorEastAsia"/>
          <w:iCs/>
        </w:rPr>
      </w:pPr>
      <w:r w:rsidRPr="00F03D9B">
        <w:rPr>
          <w:rFonts w:asciiTheme="minorEastAsia" w:hAnsiTheme="minorEastAsia" w:hint="eastAsia"/>
          <w:iCs/>
        </w:rPr>
        <w:t>ここで死力とは，</w:t>
      </w:r>
      <m:oMath>
        <m:r>
          <w:rPr>
            <w:rFonts w:ascii="Cambria Math" w:hAnsi="Cambria Math"/>
          </w:rPr>
          <m:t>t</m:t>
        </m:r>
      </m:oMath>
      <w:r w:rsidRPr="00F03D9B">
        <w:rPr>
          <w:rFonts w:asciiTheme="minorEastAsia" w:hAnsiTheme="minorEastAsia" w:hint="eastAsia"/>
          <w:iCs/>
        </w:rPr>
        <w:t>歳に到達した人が次の瞬間に死亡する確率を表す</w:t>
      </w:r>
      <w:r w:rsidRPr="00F03D9B">
        <w:rPr>
          <w:rStyle w:val="af2"/>
          <w:rFonts w:asciiTheme="minorEastAsia" w:hAnsiTheme="minorEastAsia"/>
          <w:iCs/>
        </w:rPr>
        <w:footnoteReference w:id="1"/>
      </w:r>
      <w:r w:rsidRPr="00F03D9B">
        <w:rPr>
          <w:rFonts w:asciiTheme="minorEastAsia" w:hAnsiTheme="minorEastAsia" w:hint="eastAsia"/>
          <w:iCs/>
        </w:rPr>
        <w:t>．</w:t>
      </w:r>
    </w:p>
    <w:p w14:paraId="3D180045" w14:textId="77777777" w:rsidR="00F03D9B" w:rsidRPr="00F03D9B" w:rsidRDefault="00F03D9B" w:rsidP="008B347E">
      <w:pPr>
        <w:ind w:firstLineChars="100" w:firstLine="210"/>
        <w:rPr>
          <w:rFonts w:asciiTheme="minorEastAsia" w:hAnsiTheme="minorEastAsia"/>
        </w:rPr>
      </w:pPr>
    </w:p>
    <w:p w14:paraId="5D6918DA" w14:textId="786B07D2" w:rsidR="008B347E" w:rsidRPr="008B347E" w:rsidRDefault="008B347E" w:rsidP="008B347E">
      <w:pPr>
        <w:ind w:firstLineChars="100" w:firstLine="210"/>
        <w:rPr>
          <w:rFonts w:asciiTheme="minorEastAsia" w:hAnsiTheme="minorEastAsia"/>
        </w:rPr>
      </w:pPr>
      <w:r w:rsidRPr="008B347E">
        <w:rPr>
          <w:rFonts w:asciiTheme="minorEastAsia" w:hAnsiTheme="minorEastAsia" w:hint="eastAsia"/>
        </w:rPr>
        <w:t>死力の確率的なモデルではある値に均衡するのが望ましい．ただし，均衡値については時間に依存する量を仮定する．これは，一定値であるとすると生存率が現在の年齢に依存しない算式となるためである．実際，死力が時刻</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8B347E">
        <w:rPr>
          <w:rFonts w:asciiTheme="minorEastAsia" w:hAnsiTheme="minorEastAsia" w:hint="eastAsia"/>
        </w:rPr>
        <w:t>から</w:t>
      </w:r>
      <m:oMath>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8B347E">
        <w:rPr>
          <w:rFonts w:asciiTheme="minorEastAsia" w:hAnsiTheme="minorEastAsia" w:hint="eastAsia"/>
        </w:rPr>
        <w:t>の間一定値となった場合，生存率は以下のように計算され，年齢に依存しないことがわかる．</w:t>
      </w:r>
    </w:p>
    <w:tbl>
      <w:tblPr>
        <w:tblStyle w:val="af3"/>
        <w:tblW w:w="0" w:type="auto"/>
        <w:tblLook w:val="04A0" w:firstRow="1" w:lastRow="0" w:firstColumn="1" w:lastColumn="0" w:noHBand="0" w:noVBand="1"/>
      </w:tblPr>
      <w:tblGrid>
        <w:gridCol w:w="9918"/>
        <w:gridCol w:w="844"/>
      </w:tblGrid>
      <w:tr w:rsidR="008B347E" w:rsidRPr="008B347E" w14:paraId="2E8CE281"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23EB596F" w14:textId="77777777" w:rsidR="008B347E" w:rsidRPr="008B347E" w:rsidRDefault="001803AE" w:rsidP="00B72EE0">
            <w:pPr>
              <w:ind w:firstLineChars="100" w:firstLine="210"/>
              <w:rPr>
                <w:rFonts w:asciiTheme="minorEastAsia" w:hAnsi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 xml:space="preserve"> </m:t>
                        </m: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sup>
                      <m:e>
                        <m:r>
                          <w:rPr>
                            <w:rFonts w:ascii="Cambria Math" w:hAnsi="Cambria Math"/>
                          </w:rPr>
                          <m:t>λds</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6D2C2EE" w14:textId="487DFF50" w:rsidR="008B347E" w:rsidRPr="008B347E" w:rsidRDefault="008B347E" w:rsidP="00B72EE0">
            <w:pPr>
              <w:rPr>
                <w:rFonts w:asciiTheme="minorEastAsia" w:hAnsiTheme="minorEastAsia"/>
                <w:iCs/>
              </w:rPr>
            </w:pPr>
            <w:r w:rsidRPr="008B347E">
              <w:rPr>
                <w:rFonts w:asciiTheme="minorEastAsia" w:hAnsiTheme="minorEastAsia" w:hint="eastAsia"/>
                <w:iCs/>
              </w:rPr>
              <w:t>(</w:t>
            </w:r>
            <w:r w:rsidRPr="008B347E">
              <w:rPr>
                <w:rFonts w:asciiTheme="minorEastAsia" w:hAnsiTheme="minorEastAsia"/>
              </w:rPr>
              <w:fldChar w:fldCharType="begin"/>
            </w:r>
            <w:r w:rsidRPr="008B347E">
              <w:rPr>
                <w:rFonts w:asciiTheme="minorEastAsia" w:hAnsiTheme="minorEastAsia"/>
              </w:rPr>
              <w:instrText xml:space="preserve"> SEQ 数式 \* ARABIC \s 1 </w:instrText>
            </w:r>
            <w:r w:rsidRPr="008B347E">
              <w:rPr>
                <w:rFonts w:asciiTheme="minorEastAsia" w:hAnsiTheme="minorEastAsia"/>
              </w:rPr>
              <w:fldChar w:fldCharType="separate"/>
            </w:r>
            <w:r w:rsidR="0083392C">
              <w:rPr>
                <w:rFonts w:asciiTheme="minorEastAsia" w:hAnsiTheme="minorEastAsia"/>
                <w:noProof/>
              </w:rPr>
              <w:t>3</w:t>
            </w:r>
            <w:r w:rsidRPr="008B347E">
              <w:rPr>
                <w:rFonts w:asciiTheme="minorEastAsia" w:hAnsiTheme="minorEastAsia"/>
                <w:noProof/>
              </w:rPr>
              <w:fldChar w:fldCharType="end"/>
            </w:r>
            <w:r w:rsidRPr="008B347E">
              <w:rPr>
                <w:rFonts w:asciiTheme="minorEastAsia" w:hAnsiTheme="minorEastAsia"/>
                <w:iCs/>
              </w:rPr>
              <w:t>)</w:t>
            </w:r>
          </w:p>
        </w:tc>
      </w:tr>
    </w:tbl>
    <w:p w14:paraId="6DDA319F" w14:textId="77777777" w:rsidR="008B347E" w:rsidRPr="008B347E" w:rsidRDefault="008B347E" w:rsidP="008B347E">
      <w:pPr>
        <w:ind w:firstLineChars="100" w:firstLine="210"/>
        <w:rPr>
          <w:rFonts w:asciiTheme="minorEastAsia" w:hAnsiTheme="minorEastAsia"/>
        </w:rPr>
      </w:pPr>
      <w:r w:rsidRPr="008B347E">
        <w:rPr>
          <w:rFonts w:asciiTheme="minorEastAsia" w:hAnsiTheme="minorEastAsia" w:hint="eastAsia"/>
        </w:rPr>
        <w:t>時間に依存する均衡値を持つ死力の確率的モデルとして以下のモデルを使用する．</w:t>
      </w:r>
    </w:p>
    <w:tbl>
      <w:tblPr>
        <w:tblStyle w:val="af3"/>
        <w:tblW w:w="0" w:type="auto"/>
        <w:tblLook w:val="04A0" w:firstRow="1" w:lastRow="0" w:firstColumn="1" w:lastColumn="0" w:noHBand="0" w:noVBand="1"/>
      </w:tblPr>
      <w:tblGrid>
        <w:gridCol w:w="9918"/>
        <w:gridCol w:w="844"/>
      </w:tblGrid>
      <w:tr w:rsidR="008B347E" w:rsidRPr="008B347E" w14:paraId="68CE8867"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6AE9AE5" w14:textId="77777777" w:rsidR="008B347E" w:rsidRPr="008B347E" w:rsidRDefault="008B347E" w:rsidP="00B72EE0">
            <w:pPr>
              <w:ind w:firstLineChars="100" w:firstLine="210"/>
              <w:rPr>
                <w:rFonts w:asciiTheme="minorEastAsia" w:hAnsiTheme="minorEastAsia"/>
              </w:rPr>
            </w:pPr>
            <m:oMathPara>
              <m:oMath>
                <m:r>
                  <w:rPr>
                    <w:rFonts w:ascii="Cambria Math" w:hAnsi="Cambria Math"/>
                  </w:rPr>
                  <m:t>d</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=α</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α</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dt+ϕ</m:t>
                </m:r>
                <m:d>
                  <m:dPr>
                    <m:ctrlPr>
                      <w:rPr>
                        <w:rFonts w:ascii="Cambria Math" w:hAnsi="Cambria Math"/>
                        <w:i/>
                      </w:rPr>
                    </m:ctrlPr>
                  </m:dPr>
                  <m:e>
                    <m:r>
                      <w:rPr>
                        <w:rFonts w:ascii="Cambria Math" w:hAnsi="Cambria Math"/>
                      </w:rPr>
                      <m:t>t,λ</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53792007" w14:textId="2B6CC8E9" w:rsidR="008B347E" w:rsidRPr="008B347E" w:rsidRDefault="008B347E" w:rsidP="00B72EE0">
            <w:pPr>
              <w:rPr>
                <w:rFonts w:asciiTheme="minorEastAsia" w:hAnsiTheme="minorEastAsia"/>
                <w:iCs/>
              </w:rPr>
            </w:pPr>
            <w:r w:rsidRPr="008B347E">
              <w:rPr>
                <w:rFonts w:asciiTheme="minorEastAsia" w:hAnsiTheme="minorEastAsia" w:hint="eastAsia"/>
                <w:iCs/>
              </w:rPr>
              <w:t>(</w:t>
            </w:r>
            <w:r w:rsidRPr="008B347E">
              <w:rPr>
                <w:rFonts w:asciiTheme="minorEastAsia" w:hAnsiTheme="minorEastAsia"/>
              </w:rPr>
              <w:fldChar w:fldCharType="begin"/>
            </w:r>
            <w:r w:rsidRPr="008B347E">
              <w:rPr>
                <w:rFonts w:asciiTheme="minorEastAsia" w:hAnsiTheme="minorEastAsia"/>
              </w:rPr>
              <w:instrText xml:space="preserve"> SEQ 数式 \* ARABIC \s 1 </w:instrText>
            </w:r>
            <w:r w:rsidRPr="008B347E">
              <w:rPr>
                <w:rFonts w:asciiTheme="minorEastAsia" w:hAnsiTheme="minorEastAsia"/>
              </w:rPr>
              <w:fldChar w:fldCharType="separate"/>
            </w:r>
            <w:r w:rsidR="0083392C">
              <w:rPr>
                <w:rFonts w:asciiTheme="minorEastAsia" w:hAnsiTheme="minorEastAsia"/>
                <w:noProof/>
              </w:rPr>
              <w:t>4</w:t>
            </w:r>
            <w:r w:rsidRPr="008B347E">
              <w:rPr>
                <w:rFonts w:asciiTheme="minorEastAsia" w:hAnsiTheme="minorEastAsia"/>
                <w:noProof/>
              </w:rPr>
              <w:fldChar w:fldCharType="end"/>
            </w:r>
            <w:r w:rsidRPr="008B347E">
              <w:rPr>
                <w:rFonts w:asciiTheme="minorEastAsia" w:hAnsiTheme="minorEastAsia"/>
                <w:iCs/>
              </w:rPr>
              <w:t>)</w:t>
            </w:r>
          </w:p>
        </w:tc>
      </w:tr>
    </w:tbl>
    <w:p w14:paraId="6AA3645A" w14:textId="489746C8" w:rsidR="008B347E" w:rsidRPr="008B347E" w:rsidRDefault="00212C32" w:rsidP="008B347E">
      <w:pPr>
        <w:rPr>
          <w:rFonts w:asciiTheme="minorEastAsia" w:hAnsiTheme="minorEastAsia"/>
        </w:rPr>
      </w:pPr>
      <w:r>
        <w:rPr>
          <w:rFonts w:asciiTheme="minorEastAsia" w:hAnsiTheme="minorEastAsia" w:hint="eastAsia"/>
        </w:rPr>
        <w:t>伊藤の公式を用いた後に，</w:t>
      </w:r>
      <w:r w:rsidR="008B347E" w:rsidRPr="008B347E">
        <w:rPr>
          <w:rFonts w:asciiTheme="minorEastAsia" w:hAnsiTheme="minorEastAsia" w:hint="eastAsia"/>
        </w:rPr>
        <w:t>期待値をとることで以下の式を得る．</w:t>
      </w:r>
    </w:p>
    <w:tbl>
      <w:tblPr>
        <w:tblStyle w:val="af3"/>
        <w:tblW w:w="0" w:type="auto"/>
        <w:tblLook w:val="04A0" w:firstRow="1" w:lastRow="0" w:firstColumn="1" w:lastColumn="0" w:noHBand="0" w:noVBand="1"/>
      </w:tblPr>
      <w:tblGrid>
        <w:gridCol w:w="9918"/>
        <w:gridCol w:w="844"/>
      </w:tblGrid>
      <w:tr w:rsidR="008B347E" w:rsidRPr="008B347E" w14:paraId="47C6D501"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94DCBBB" w14:textId="3C11BC86" w:rsidR="008B347E" w:rsidRPr="008B347E" w:rsidRDefault="001803AE" w:rsidP="00B72EE0">
            <w:pPr>
              <w:ind w:firstLineChars="100" w:firstLine="210"/>
              <w:rPr>
                <w:rFonts w:asciiTheme="minorEastAsia" w:hAnsi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m:rPr>
                    <m:aln/>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γ</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588D8226" w14:textId="586FD586" w:rsidR="008B347E" w:rsidRPr="008B347E" w:rsidRDefault="008B347E" w:rsidP="00B72EE0">
            <w:pPr>
              <w:rPr>
                <w:rFonts w:asciiTheme="minorEastAsia" w:hAnsiTheme="minorEastAsia"/>
                <w:iCs/>
              </w:rPr>
            </w:pPr>
            <w:bookmarkStart w:id="1" w:name="_Ref71669861"/>
            <w:r w:rsidRPr="008B347E">
              <w:rPr>
                <w:rFonts w:asciiTheme="minorEastAsia" w:hAnsiTheme="minorEastAsia" w:hint="eastAsia"/>
                <w:iCs/>
              </w:rPr>
              <w:t>(</w:t>
            </w:r>
            <w:r w:rsidRPr="008B347E">
              <w:rPr>
                <w:rFonts w:asciiTheme="minorEastAsia" w:hAnsiTheme="minorEastAsia"/>
              </w:rPr>
              <w:fldChar w:fldCharType="begin"/>
            </w:r>
            <w:r w:rsidRPr="008B347E">
              <w:rPr>
                <w:rFonts w:asciiTheme="minorEastAsia" w:hAnsiTheme="minorEastAsia"/>
              </w:rPr>
              <w:instrText xml:space="preserve"> SEQ 数式 \* ARABIC \s 1 </w:instrText>
            </w:r>
            <w:r w:rsidRPr="008B347E">
              <w:rPr>
                <w:rFonts w:asciiTheme="minorEastAsia" w:hAnsiTheme="minorEastAsia"/>
              </w:rPr>
              <w:fldChar w:fldCharType="separate"/>
            </w:r>
            <w:r w:rsidR="0083392C">
              <w:rPr>
                <w:rFonts w:asciiTheme="minorEastAsia" w:hAnsiTheme="minorEastAsia"/>
                <w:noProof/>
              </w:rPr>
              <w:t>5</w:t>
            </w:r>
            <w:r w:rsidRPr="008B347E">
              <w:rPr>
                <w:rFonts w:asciiTheme="minorEastAsia" w:hAnsiTheme="minorEastAsia"/>
                <w:noProof/>
              </w:rPr>
              <w:fldChar w:fldCharType="end"/>
            </w:r>
            <w:r w:rsidRPr="008B347E">
              <w:rPr>
                <w:rFonts w:asciiTheme="minorEastAsia" w:hAnsiTheme="minorEastAsia"/>
                <w:iCs/>
              </w:rPr>
              <w:t>)</w:t>
            </w:r>
            <w:bookmarkEnd w:id="1"/>
          </w:p>
        </w:tc>
      </w:tr>
    </w:tbl>
    <w:p w14:paraId="31E6621A" w14:textId="77777777" w:rsidR="008B347E" w:rsidRPr="008B347E" w:rsidRDefault="008B347E" w:rsidP="008B347E">
      <w:pPr>
        <w:rPr>
          <w:rFonts w:asciiTheme="minorEastAsia" w:hAnsiTheme="minorEastAsia"/>
        </w:rPr>
      </w:pPr>
      <w:r w:rsidRPr="008B347E">
        <w:rPr>
          <w:rFonts w:asciiTheme="minorEastAsia" w:hAnsiTheme="minorEastAsia" w:hint="eastAsia"/>
        </w:rPr>
        <w:t>ここで以下の２点を仮定する．</w:t>
      </w:r>
    </w:p>
    <w:p w14:paraId="6E4E5802" w14:textId="77777777" w:rsidR="008B347E" w:rsidRPr="008B347E" w:rsidRDefault="001803AE" w:rsidP="008B347E">
      <w:pPr>
        <w:pStyle w:val="a7"/>
        <w:numPr>
          <w:ilvl w:val="0"/>
          <w:numId w:val="8"/>
        </w:numPr>
        <w:ind w:leftChars="0" w:left="1134"/>
        <w:rPr>
          <w:rFonts w:asciiTheme="minorEastAsia" w:hAnsiTheme="minorEastAsia"/>
        </w:rPr>
      </w:pPr>
      <m:oMath>
        <m:sSub>
          <m:sSubPr>
            <m:ctrlPr>
              <w:rPr>
                <w:rFonts w:ascii="Cambria Math" w:hAnsi="Cambria Math"/>
                <w:i/>
              </w:rPr>
            </m:ctrlPr>
          </m:sSubPr>
          <m:e>
            <m:r>
              <w:rPr>
                <w:rFonts w:ascii="Cambria Math" w:hAnsi="Cambria Math"/>
              </w:rPr>
              <m:t>γ</m:t>
            </m:r>
          </m:e>
          <m:sub>
            <m:r>
              <w:rPr>
                <w:rFonts w:ascii="Cambria Math" w:hAnsi="Cambria Math"/>
              </w:rPr>
              <m:t>t</m:t>
            </m:r>
          </m:sub>
        </m:sSub>
      </m:oMath>
      <w:r w:rsidR="008B347E" w:rsidRPr="008B347E">
        <w:rPr>
          <w:rFonts w:asciiTheme="minorEastAsia" w:hAnsiTheme="minorEastAsia" w:hint="eastAsia"/>
        </w:rPr>
        <w:t>の初期値と</w:t>
      </w:r>
      <m:oMath>
        <m:sSub>
          <m:sSubPr>
            <m:ctrlPr>
              <w:rPr>
                <w:rFonts w:ascii="Cambria Math" w:hAnsi="Cambria Math"/>
                <w:i/>
              </w:rPr>
            </m:ctrlPr>
          </m:sSubPr>
          <m:e>
            <m:r>
              <w:rPr>
                <w:rFonts w:ascii="Cambria Math" w:hAnsi="Cambria Math"/>
              </w:rPr>
              <m:t>λ</m:t>
            </m:r>
          </m:e>
          <m:sub>
            <m:r>
              <w:rPr>
                <w:rFonts w:ascii="Cambria Math" w:hAnsi="Cambria Math"/>
              </w:rPr>
              <m:t>t</m:t>
            </m:r>
          </m:sub>
        </m:sSub>
      </m:oMath>
      <w:r w:rsidR="008B347E" w:rsidRPr="008B347E">
        <w:rPr>
          <w:rFonts w:asciiTheme="minorEastAsia" w:hAnsiTheme="minorEastAsia" w:hint="eastAsia"/>
        </w:rPr>
        <w:t>の初期値が等しい：</w:t>
      </w:r>
      <m:oMath>
        <m:sSub>
          <m:sSubPr>
            <m:ctrlPr>
              <w:rPr>
                <w:rFonts w:ascii="Cambria Math" w:hAnsi="Cambria Math"/>
                <w:i/>
              </w:rPr>
            </m:ctrlPr>
          </m:sSubPr>
          <m:e>
            <m:r>
              <w:rPr>
                <w:rFonts w:ascii="Cambria Math" w:hAnsi="Cambria Math"/>
              </w:rPr>
              <m:t>γ</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p>
    <w:p w14:paraId="4E933964" w14:textId="77777777" w:rsidR="008B347E" w:rsidRPr="008B347E" w:rsidRDefault="008B347E" w:rsidP="008B347E">
      <w:pPr>
        <w:pStyle w:val="a7"/>
        <w:numPr>
          <w:ilvl w:val="0"/>
          <w:numId w:val="8"/>
        </w:numPr>
        <w:ind w:leftChars="0" w:left="1134"/>
        <w:rPr>
          <w:rFonts w:asciiTheme="minorEastAsia" w:hAnsiTheme="minorEastAsia"/>
        </w:rPr>
      </w:pPr>
      <w:r w:rsidRPr="008B347E">
        <w:rPr>
          <w:rFonts w:asciiTheme="minorEastAsia" w:hAnsiTheme="minorEastAsia" w:hint="eastAsia"/>
        </w:rPr>
        <w:t>死力の期待値は</w:t>
      </w:r>
      <w:proofErr w:type="spellStart"/>
      <w:r w:rsidRPr="008B347E">
        <w:rPr>
          <w:rFonts w:asciiTheme="minorEastAsia" w:hAnsiTheme="minorEastAsia" w:hint="eastAsia"/>
        </w:rPr>
        <w:t>Gompertz-</w:t>
      </w:r>
      <w:r w:rsidRPr="008B347E">
        <w:rPr>
          <w:rFonts w:asciiTheme="minorEastAsia" w:hAnsiTheme="minorEastAsia"/>
        </w:rPr>
        <w:t>Makeham</w:t>
      </w:r>
      <w:proofErr w:type="spellEnd"/>
      <w:r w:rsidRPr="008B347E">
        <w:rPr>
          <w:rFonts w:asciiTheme="minorEastAsia" w:hAnsiTheme="minorEastAsia" w:hint="eastAsia"/>
        </w:rPr>
        <w:t>モデルと一致する：</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=ϕ+</m:t>
        </m:r>
        <m:f>
          <m:fPr>
            <m:ctrlPr>
              <w:rPr>
                <w:rFonts w:ascii="Cambria Math" w:hAnsi="Cambria Math"/>
                <w:i/>
              </w:rPr>
            </m:ctrlPr>
          </m:fPr>
          <m:num>
            <m:r>
              <w:rPr>
                <w:rFonts w:ascii="Cambria Math" w:hAnsi="Cambria Math"/>
              </w:rPr>
              <m:t>1</m:t>
            </m:r>
          </m:num>
          <m:den>
            <m:r>
              <w:rPr>
                <w:rFonts w:ascii="Cambria Math" w:hAnsi="Cambria Math"/>
              </w:rPr>
              <m:t>b</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l+t-m</m:t>
                </m:r>
              </m:num>
              <m:den>
                <m:r>
                  <w:rPr>
                    <w:rFonts w:ascii="Cambria Math" w:hAnsi="Cambria Math"/>
                  </w:rPr>
                  <m:t>b</m:t>
                </m:r>
              </m:den>
            </m:f>
          </m:sup>
        </m:sSup>
      </m:oMath>
    </w:p>
    <w:p w14:paraId="010D8421" w14:textId="5EF5FE1D" w:rsidR="008B347E" w:rsidRPr="00F277E1" w:rsidRDefault="008B347E" w:rsidP="00F277E1">
      <w:pPr>
        <w:pStyle w:val="a7"/>
        <w:numPr>
          <w:ilvl w:val="0"/>
          <w:numId w:val="31"/>
        </w:numPr>
        <w:ind w:leftChars="0"/>
        <w:rPr>
          <w:rFonts w:asciiTheme="minorEastAsia" w:hAnsiTheme="minorEastAsia"/>
        </w:rPr>
      </w:pPr>
      <w:r w:rsidRPr="00F277E1">
        <w:rPr>
          <w:rFonts w:asciiTheme="minorEastAsia" w:hAnsiTheme="minorEastAsia" w:hint="eastAsia"/>
        </w:rPr>
        <w:t>と</w:t>
      </w:r>
      <w:r w:rsidRPr="00F277E1">
        <w:rPr>
          <w:rFonts w:asciiTheme="minorEastAsia" w:hAnsiTheme="minorEastAsia"/>
        </w:rPr>
        <w:fldChar w:fldCharType="begin"/>
      </w:r>
      <w:r w:rsidRPr="00F277E1">
        <w:rPr>
          <w:rFonts w:asciiTheme="minorEastAsia" w:hAnsiTheme="minorEastAsia"/>
        </w:rPr>
        <w:instrText xml:space="preserve"> </w:instrText>
      </w:r>
      <w:r w:rsidRPr="00F277E1">
        <w:rPr>
          <w:rFonts w:asciiTheme="minorEastAsia" w:hAnsiTheme="minorEastAsia" w:hint="eastAsia"/>
        </w:rPr>
        <w:instrText>REF _Ref71669861 \h</w:instrText>
      </w:r>
      <w:r w:rsidRPr="00F277E1">
        <w:rPr>
          <w:rFonts w:asciiTheme="minorEastAsia" w:hAnsiTheme="minorEastAsia"/>
        </w:rPr>
        <w:instrText xml:space="preserve">  \* MERGEFORMAT </w:instrText>
      </w:r>
      <w:r w:rsidRPr="00F277E1">
        <w:rPr>
          <w:rFonts w:asciiTheme="minorEastAsia" w:hAnsiTheme="minorEastAsia"/>
        </w:rPr>
      </w:r>
      <w:r w:rsidRPr="00F277E1">
        <w:rPr>
          <w:rFonts w:asciiTheme="minorEastAsia" w:hAnsiTheme="minorEastAsia"/>
        </w:rPr>
        <w:fldChar w:fldCharType="separate"/>
      </w:r>
      <w:r w:rsidR="0083392C" w:rsidRPr="008B347E">
        <w:rPr>
          <w:rFonts w:asciiTheme="minorEastAsia" w:hAnsiTheme="minorEastAsia" w:hint="eastAsia"/>
          <w:iCs/>
        </w:rPr>
        <w:t>(</w:t>
      </w:r>
      <w:r w:rsidR="0083392C" w:rsidRPr="0083392C">
        <w:rPr>
          <w:rFonts w:asciiTheme="minorEastAsia" w:hAnsiTheme="minorEastAsia"/>
          <w:iCs/>
        </w:rPr>
        <w:t>5</w:t>
      </w:r>
      <w:r w:rsidR="0083392C" w:rsidRPr="008B347E">
        <w:rPr>
          <w:rFonts w:asciiTheme="minorEastAsia" w:hAnsiTheme="minorEastAsia"/>
          <w:iCs/>
        </w:rPr>
        <w:t>)</w:t>
      </w:r>
      <w:r w:rsidRPr="00F277E1">
        <w:rPr>
          <w:rFonts w:asciiTheme="minorEastAsia" w:hAnsiTheme="minorEastAsia"/>
        </w:rPr>
        <w:fldChar w:fldCharType="end"/>
      </w:r>
      <w:r w:rsidRPr="00F277E1">
        <w:rPr>
          <w:rFonts w:asciiTheme="minorEastAsia" w:hAnsiTheme="minorEastAsia" w:hint="eastAsia"/>
        </w:rPr>
        <w:t>式により，死力の期待値について以下の式が成立する．</w:t>
      </w:r>
    </w:p>
    <w:tbl>
      <w:tblPr>
        <w:tblStyle w:val="af3"/>
        <w:tblW w:w="0" w:type="auto"/>
        <w:tblLook w:val="04A0" w:firstRow="1" w:lastRow="0" w:firstColumn="1" w:lastColumn="0" w:noHBand="0" w:noVBand="1"/>
      </w:tblPr>
      <w:tblGrid>
        <w:gridCol w:w="9918"/>
        <w:gridCol w:w="844"/>
      </w:tblGrid>
      <w:tr w:rsidR="008B347E" w:rsidRPr="008B347E" w14:paraId="729623FE"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7E928E72" w14:textId="77777777" w:rsidR="008B347E" w:rsidRPr="008B347E" w:rsidRDefault="001803AE" w:rsidP="00B72EE0">
            <w:pPr>
              <w:ind w:firstLineChars="100" w:firstLine="210"/>
              <w:rPr>
                <w:rFonts w:asciiTheme="minorEastAsia" w:hAnsi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m:rPr>
                    <m:aln/>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576FAEEA" w14:textId="3EC54FD6" w:rsidR="008B347E" w:rsidRPr="008B347E" w:rsidRDefault="008B347E" w:rsidP="00B72EE0">
            <w:pPr>
              <w:rPr>
                <w:rFonts w:asciiTheme="minorEastAsia" w:hAnsiTheme="minorEastAsia"/>
                <w:iCs/>
              </w:rPr>
            </w:pPr>
            <w:r w:rsidRPr="008B347E">
              <w:rPr>
                <w:rFonts w:asciiTheme="minorEastAsia" w:hAnsiTheme="minorEastAsia" w:hint="eastAsia"/>
                <w:iCs/>
              </w:rPr>
              <w:t>(</w:t>
            </w:r>
            <w:r w:rsidRPr="008B347E">
              <w:rPr>
                <w:rFonts w:asciiTheme="minorEastAsia" w:hAnsiTheme="minorEastAsia"/>
              </w:rPr>
              <w:fldChar w:fldCharType="begin"/>
            </w:r>
            <w:r w:rsidRPr="008B347E">
              <w:rPr>
                <w:rFonts w:asciiTheme="minorEastAsia" w:hAnsiTheme="minorEastAsia"/>
              </w:rPr>
              <w:instrText xml:space="preserve"> SEQ 数式 \* ARABIC \s 1 </w:instrText>
            </w:r>
            <w:r w:rsidRPr="008B347E">
              <w:rPr>
                <w:rFonts w:asciiTheme="minorEastAsia" w:hAnsiTheme="minorEastAsia"/>
              </w:rPr>
              <w:fldChar w:fldCharType="separate"/>
            </w:r>
            <w:r w:rsidR="0083392C">
              <w:rPr>
                <w:rFonts w:asciiTheme="minorEastAsia" w:hAnsiTheme="minorEastAsia"/>
                <w:noProof/>
              </w:rPr>
              <w:t>6</w:t>
            </w:r>
            <w:r w:rsidRPr="008B347E">
              <w:rPr>
                <w:rFonts w:asciiTheme="minorEastAsia" w:hAnsiTheme="minorEastAsia"/>
                <w:noProof/>
              </w:rPr>
              <w:fldChar w:fldCharType="end"/>
            </w:r>
            <w:r w:rsidRPr="008B347E">
              <w:rPr>
                <w:rFonts w:asciiTheme="minorEastAsia" w:hAnsiTheme="minorEastAsia"/>
                <w:iCs/>
              </w:rPr>
              <w:t>)</w:t>
            </w:r>
          </w:p>
        </w:tc>
      </w:tr>
    </w:tbl>
    <w:p w14:paraId="04EFB113" w14:textId="77777777" w:rsidR="008B347E" w:rsidRPr="008B347E" w:rsidRDefault="008B347E" w:rsidP="008B347E">
      <w:pPr>
        <w:rPr>
          <w:rFonts w:asciiTheme="minorEastAsia" w:hAnsiTheme="minorEastAsia"/>
        </w:rPr>
      </w:pPr>
      <w:r w:rsidRPr="008B347E">
        <w:rPr>
          <w:rFonts w:asciiTheme="minorEastAsia" w:hAnsiTheme="minorEastAsia" w:hint="eastAsia"/>
        </w:rPr>
        <w:t>さらに，②の仮定を踏まえれば，</w:t>
      </w:r>
      <m:oMath>
        <m:sSub>
          <m:sSubPr>
            <m:ctrlPr>
              <w:rPr>
                <w:rFonts w:ascii="Cambria Math" w:hAnsi="Cambria Math"/>
                <w:i/>
              </w:rPr>
            </m:ctrlPr>
          </m:sSubPr>
          <m:e>
            <m:r>
              <w:rPr>
                <w:rFonts w:ascii="Cambria Math" w:hAnsi="Cambria Math"/>
              </w:rPr>
              <m:t>γ</m:t>
            </m:r>
          </m:e>
          <m:sub>
            <m:r>
              <w:rPr>
                <w:rFonts w:ascii="Cambria Math" w:hAnsi="Cambria Math"/>
              </w:rPr>
              <m:t>t</m:t>
            </m:r>
          </m:sub>
        </m:sSub>
      </m:oMath>
      <w:r w:rsidRPr="008B347E">
        <w:rPr>
          <w:rFonts w:asciiTheme="minorEastAsia" w:hAnsiTheme="minorEastAsia" w:hint="eastAsia"/>
        </w:rPr>
        <w:t>は以下のようになる．</w:t>
      </w:r>
    </w:p>
    <w:tbl>
      <w:tblPr>
        <w:tblStyle w:val="af3"/>
        <w:tblW w:w="0" w:type="auto"/>
        <w:tblLook w:val="04A0" w:firstRow="1" w:lastRow="0" w:firstColumn="1" w:lastColumn="0" w:noHBand="0" w:noVBand="1"/>
      </w:tblPr>
      <w:tblGrid>
        <w:gridCol w:w="9918"/>
        <w:gridCol w:w="844"/>
      </w:tblGrid>
      <w:tr w:rsidR="008B347E" w:rsidRPr="008B347E" w14:paraId="0A1FC482"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7A68EBA8" w14:textId="77777777" w:rsidR="008B347E" w:rsidRPr="008B347E" w:rsidRDefault="001803AE" w:rsidP="00B72EE0">
            <w:pPr>
              <w:ind w:firstLineChars="100" w:firstLine="210"/>
              <w:rPr>
                <w:rFonts w:asciiTheme="minorEastAsia" w:hAnsi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 ϕ+</m:t>
                </m:r>
                <m:f>
                  <m:fPr>
                    <m:ctrlPr>
                      <w:rPr>
                        <w:rFonts w:ascii="Cambria Math" w:hAnsi="Cambria Math"/>
                        <w:i/>
                      </w:rPr>
                    </m:ctrlPr>
                  </m:fPr>
                  <m:num>
                    <m:r>
                      <w:rPr>
                        <w:rFonts w:ascii="Cambria Math" w:hAnsi="Cambria Math"/>
                      </w:rPr>
                      <m:t>1</m:t>
                    </m:r>
                  </m:num>
                  <m:den>
                    <m:r>
                      <w:rPr>
                        <w:rFonts w:ascii="Cambria Math" w:hAnsi="Cambria Math"/>
                      </w:rPr>
                      <m:t>b</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l+t-m</m:t>
                        </m:r>
                      </m:num>
                      <m:den>
                        <m:r>
                          <w:rPr>
                            <w:rFonts w:ascii="Cambria Math" w:hAnsi="Cambria Math"/>
                          </w:rPr>
                          <m:t>b</m:t>
                        </m:r>
                      </m:den>
                    </m:f>
                  </m:sup>
                </m:s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2625905B" w14:textId="23DF7D49" w:rsidR="008B347E" w:rsidRPr="008B347E" w:rsidRDefault="008B347E" w:rsidP="00B72EE0">
            <w:pPr>
              <w:rPr>
                <w:rFonts w:asciiTheme="minorEastAsia" w:hAnsiTheme="minorEastAsia"/>
                <w:iCs/>
              </w:rPr>
            </w:pPr>
            <w:r w:rsidRPr="008B347E">
              <w:rPr>
                <w:rFonts w:asciiTheme="minorEastAsia" w:hAnsiTheme="minorEastAsia" w:hint="eastAsia"/>
                <w:iCs/>
              </w:rPr>
              <w:t>(</w:t>
            </w:r>
            <w:r w:rsidRPr="008B347E">
              <w:rPr>
                <w:rFonts w:asciiTheme="minorEastAsia" w:hAnsiTheme="minorEastAsia"/>
              </w:rPr>
              <w:fldChar w:fldCharType="begin"/>
            </w:r>
            <w:r w:rsidRPr="008B347E">
              <w:rPr>
                <w:rFonts w:asciiTheme="minorEastAsia" w:hAnsiTheme="minorEastAsia"/>
              </w:rPr>
              <w:instrText xml:space="preserve"> SEQ 数式 \* ARABIC \s 1 </w:instrText>
            </w:r>
            <w:r w:rsidRPr="008B347E">
              <w:rPr>
                <w:rFonts w:asciiTheme="minorEastAsia" w:hAnsiTheme="minorEastAsia"/>
              </w:rPr>
              <w:fldChar w:fldCharType="separate"/>
            </w:r>
            <w:r w:rsidR="0083392C">
              <w:rPr>
                <w:rFonts w:asciiTheme="minorEastAsia" w:hAnsiTheme="minorEastAsia"/>
                <w:noProof/>
              </w:rPr>
              <w:t>7</w:t>
            </w:r>
            <w:r w:rsidRPr="008B347E">
              <w:rPr>
                <w:rFonts w:asciiTheme="minorEastAsia" w:hAnsiTheme="minorEastAsia"/>
                <w:noProof/>
              </w:rPr>
              <w:fldChar w:fldCharType="end"/>
            </w:r>
            <w:r w:rsidRPr="008B347E">
              <w:rPr>
                <w:rFonts w:asciiTheme="minorEastAsia" w:hAnsiTheme="minorEastAsia"/>
                <w:iCs/>
              </w:rPr>
              <w:t>)</w:t>
            </w:r>
          </w:p>
        </w:tc>
      </w:tr>
    </w:tbl>
    <w:p w14:paraId="7FC273B5" w14:textId="77777777" w:rsidR="008B347E" w:rsidRPr="008B347E" w:rsidRDefault="008B347E" w:rsidP="008B347E">
      <w:pPr>
        <w:rPr>
          <w:rFonts w:asciiTheme="minorEastAsia" w:hAnsiTheme="minorEastAsia"/>
        </w:rPr>
      </w:pPr>
      <w:r w:rsidRPr="008B347E">
        <w:rPr>
          <w:rFonts w:asciiTheme="minorEastAsia" w:hAnsiTheme="minorEastAsia" w:hint="eastAsia"/>
        </w:rPr>
        <w:t>CIR過程の性質を利用するために</w:t>
      </w:r>
      <m:oMath>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λ</m:t>
                </m:r>
              </m:e>
              <m:sub>
                <m:r>
                  <w:rPr>
                    <w:rFonts w:ascii="Cambria Math" w:hAnsi="Cambria Math"/>
                  </w:rPr>
                  <m:t>t</m:t>
                </m:r>
              </m:sub>
            </m:sSub>
          </m:e>
        </m:d>
      </m:oMath>
      <w:r w:rsidRPr="008B347E">
        <w:rPr>
          <w:rFonts w:asciiTheme="minorEastAsia" w:hAnsiTheme="minorEastAsia" w:hint="eastAsia"/>
        </w:rPr>
        <w:t>を以下の式で仮定する．</w:t>
      </w:r>
    </w:p>
    <w:tbl>
      <w:tblPr>
        <w:tblStyle w:val="af3"/>
        <w:tblW w:w="0" w:type="auto"/>
        <w:tblLook w:val="04A0" w:firstRow="1" w:lastRow="0" w:firstColumn="1" w:lastColumn="0" w:noHBand="0" w:noVBand="1"/>
      </w:tblPr>
      <w:tblGrid>
        <w:gridCol w:w="9918"/>
        <w:gridCol w:w="844"/>
      </w:tblGrid>
      <w:tr w:rsidR="008B347E" w:rsidRPr="008B347E" w14:paraId="691FC703"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1DDE7B4" w14:textId="77777777" w:rsidR="008B347E" w:rsidRPr="008B347E" w:rsidRDefault="008B347E" w:rsidP="00B72EE0">
            <w:pPr>
              <w:ind w:firstLineChars="100" w:firstLine="210"/>
              <w:rPr>
                <w:rFonts w:asciiTheme="minorEastAsia" w:hAnsiTheme="minorEastAsia"/>
              </w:rPr>
            </w:pPr>
            <m:oMathPara>
              <m:oMath>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90ED576" w14:textId="5D232478" w:rsidR="008B347E" w:rsidRPr="008B347E" w:rsidRDefault="008B347E" w:rsidP="00B72EE0">
            <w:pPr>
              <w:rPr>
                <w:rFonts w:asciiTheme="minorEastAsia" w:hAnsiTheme="minorEastAsia"/>
                <w:iCs/>
              </w:rPr>
            </w:pPr>
            <w:r w:rsidRPr="008B347E">
              <w:rPr>
                <w:rFonts w:asciiTheme="minorEastAsia" w:hAnsiTheme="minorEastAsia" w:hint="eastAsia"/>
                <w:iCs/>
              </w:rPr>
              <w:t>(</w:t>
            </w:r>
            <w:r w:rsidRPr="008B347E">
              <w:rPr>
                <w:rFonts w:asciiTheme="minorEastAsia" w:hAnsiTheme="minorEastAsia"/>
              </w:rPr>
              <w:fldChar w:fldCharType="begin"/>
            </w:r>
            <w:r w:rsidRPr="008B347E">
              <w:rPr>
                <w:rFonts w:asciiTheme="minorEastAsia" w:hAnsiTheme="minorEastAsia"/>
              </w:rPr>
              <w:instrText xml:space="preserve"> SEQ 数式 \* ARABIC \s 1 </w:instrText>
            </w:r>
            <w:r w:rsidRPr="008B347E">
              <w:rPr>
                <w:rFonts w:asciiTheme="minorEastAsia" w:hAnsiTheme="minorEastAsia"/>
              </w:rPr>
              <w:fldChar w:fldCharType="separate"/>
            </w:r>
            <w:r w:rsidR="0083392C">
              <w:rPr>
                <w:rFonts w:asciiTheme="minorEastAsia" w:hAnsiTheme="minorEastAsia"/>
                <w:noProof/>
              </w:rPr>
              <w:t>8</w:t>
            </w:r>
            <w:r w:rsidRPr="008B347E">
              <w:rPr>
                <w:rFonts w:asciiTheme="minorEastAsia" w:hAnsiTheme="minorEastAsia"/>
                <w:noProof/>
              </w:rPr>
              <w:fldChar w:fldCharType="end"/>
            </w:r>
            <w:r w:rsidRPr="008B347E">
              <w:rPr>
                <w:rFonts w:asciiTheme="minorEastAsia" w:hAnsiTheme="minorEastAsia"/>
                <w:iCs/>
              </w:rPr>
              <w:t>)</w:t>
            </w:r>
          </w:p>
        </w:tc>
      </w:tr>
    </w:tbl>
    <w:p w14:paraId="0322B24F" w14:textId="7AE40363" w:rsidR="008B347E" w:rsidRPr="008B347E" w:rsidRDefault="008B347E" w:rsidP="008B347E">
      <w:pPr>
        <w:rPr>
          <w:rFonts w:asciiTheme="minorEastAsia" w:hAnsiTheme="minorEastAsia"/>
        </w:rPr>
      </w:pPr>
      <w:r w:rsidRPr="008B347E">
        <w:rPr>
          <w:rFonts w:asciiTheme="minorEastAsia" w:hAnsiTheme="minorEastAsia" w:hint="eastAsia"/>
        </w:rPr>
        <w:t>最終的に死力の確率過程として以下の式を</w:t>
      </w:r>
      <w:r w:rsidR="00212C32">
        <w:rPr>
          <w:rFonts w:asciiTheme="minorEastAsia" w:hAnsiTheme="minorEastAsia" w:hint="eastAsia"/>
        </w:rPr>
        <w:t>が得られる</w:t>
      </w:r>
      <w:r w:rsidRPr="008B347E">
        <w:rPr>
          <w:rFonts w:asciiTheme="minorEastAsia" w:hAnsiTheme="minorEastAsia" w:hint="eastAsia"/>
        </w:rPr>
        <w:t>．</w:t>
      </w:r>
    </w:p>
    <w:tbl>
      <w:tblPr>
        <w:tblStyle w:val="af3"/>
        <w:tblW w:w="0" w:type="auto"/>
        <w:tblLook w:val="04A0" w:firstRow="1" w:lastRow="0" w:firstColumn="1" w:lastColumn="0" w:noHBand="0" w:noVBand="1"/>
      </w:tblPr>
      <w:tblGrid>
        <w:gridCol w:w="9918"/>
        <w:gridCol w:w="844"/>
      </w:tblGrid>
      <w:tr w:rsidR="008B347E" w:rsidRPr="008B347E" w14:paraId="56A481A0"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51F299C" w14:textId="77777777" w:rsidR="008B347E" w:rsidRPr="008B347E" w:rsidRDefault="001803AE" w:rsidP="00B72EE0">
            <w:pPr>
              <w:ind w:firstLineChars="100" w:firstLine="210"/>
              <w:rPr>
                <w:rFonts w:asciiTheme="minorEastAsia" w:hAnsiTheme="minorEastAsia"/>
                <w:i/>
              </w:rPr>
            </w:pPr>
            <m:oMathPara>
              <m:oMath>
                <m:sSub>
                  <m:sSubPr>
                    <m:ctrlPr>
                      <w:rPr>
                        <w:rFonts w:ascii="Cambria Math" w:hAnsi="Cambria Math"/>
                        <w:i/>
                      </w:rPr>
                    </m:ctrlPr>
                  </m:sSubPr>
                  <m:e>
                    <m:r>
                      <w:rPr>
                        <w:rFonts w:ascii="Cambria Math" w:hAnsi="Cambria Math"/>
                      </w:rPr>
                      <m:t>dλ</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λ</m:t>
                    </m:r>
                  </m:sub>
                </m:sSub>
                <m:d>
                  <m:dPr>
                    <m:ctrlPr>
                      <w:rPr>
                        <w:rFonts w:ascii="Cambria Math" w:hAnsi="Cambria Math"/>
                        <w:i/>
                      </w:rPr>
                    </m:ctrlPr>
                  </m:dPr>
                  <m:e>
                    <m:r>
                      <w:rPr>
                        <w:rFonts w:ascii="Cambria Math" w:hAnsi="Cambria Math"/>
                      </w:rPr>
                      <m:t>ϕ+</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λ</m:t>
                                </m:r>
                              </m:sub>
                            </m:sSub>
                          </m:den>
                        </m:f>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+1</m:t>
                        </m:r>
                      </m:e>
                    </m:d>
                    <m:f>
                      <m:fPr>
                        <m:ctrlPr>
                          <w:rPr>
                            <w:rFonts w:ascii="Cambria Math" w:hAnsi="Cambria Math"/>
                            <w:i/>
                          </w:rPr>
                        </m:ctrlPr>
                      </m:fPr>
                      <m:num>
                        <m:r>
                          <w:rPr>
                            <w:rFonts w:ascii="Cambria Math" w:hAnsi="Cambria Math"/>
                          </w:rPr>
                          <m:t>1</m:t>
                        </m:r>
                      </m:num>
                      <m:den>
                        <m:r>
                          <w:rPr>
                            <w:rFonts w:ascii="Cambria Math" w:hAnsi="Cambria Math"/>
                          </w:rPr>
                          <m:t>b</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l+t-m</m:t>
                            </m:r>
                          </m:num>
                          <m:den>
                            <m:r>
                              <w:rPr>
                                <w:rFonts w:ascii="Cambria Math" w:hAnsi="Cambria Math"/>
                              </w:rPr>
                              <m:t>b</m:t>
                            </m:r>
                          </m:den>
                        </m:f>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t</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778C2641" w14:textId="57BAB381" w:rsidR="008B347E" w:rsidRPr="008B347E" w:rsidRDefault="008B347E" w:rsidP="00B72EE0">
            <w:pPr>
              <w:rPr>
                <w:rFonts w:asciiTheme="minorEastAsia" w:hAnsiTheme="minorEastAsia"/>
                <w:iCs/>
              </w:rPr>
            </w:pPr>
            <w:r w:rsidRPr="008B347E">
              <w:rPr>
                <w:rFonts w:asciiTheme="minorEastAsia" w:hAnsiTheme="minorEastAsia" w:hint="eastAsia"/>
                <w:iCs/>
              </w:rPr>
              <w:t>(</w:t>
            </w:r>
            <w:r w:rsidRPr="008B347E">
              <w:rPr>
                <w:rFonts w:asciiTheme="minorEastAsia" w:hAnsiTheme="minorEastAsia"/>
              </w:rPr>
              <w:fldChar w:fldCharType="begin"/>
            </w:r>
            <w:r w:rsidRPr="008B347E">
              <w:rPr>
                <w:rFonts w:asciiTheme="minorEastAsia" w:hAnsiTheme="minorEastAsia"/>
              </w:rPr>
              <w:instrText xml:space="preserve"> SEQ 数式 \* ARABIC \s 1 </w:instrText>
            </w:r>
            <w:r w:rsidRPr="008B347E">
              <w:rPr>
                <w:rFonts w:asciiTheme="minorEastAsia" w:hAnsiTheme="minorEastAsia"/>
              </w:rPr>
              <w:fldChar w:fldCharType="separate"/>
            </w:r>
            <w:r w:rsidR="0083392C">
              <w:rPr>
                <w:rFonts w:asciiTheme="minorEastAsia" w:hAnsiTheme="minorEastAsia"/>
                <w:noProof/>
              </w:rPr>
              <w:t>9</w:t>
            </w:r>
            <w:r w:rsidRPr="008B347E">
              <w:rPr>
                <w:rFonts w:asciiTheme="minorEastAsia" w:hAnsiTheme="minorEastAsia"/>
                <w:noProof/>
              </w:rPr>
              <w:fldChar w:fldCharType="end"/>
            </w:r>
            <w:r w:rsidRPr="008B347E">
              <w:rPr>
                <w:rFonts w:asciiTheme="minorEastAsia" w:hAnsiTheme="minorEastAsia"/>
                <w:iCs/>
              </w:rPr>
              <w:t>)</w:t>
            </w:r>
          </w:p>
        </w:tc>
      </w:tr>
    </w:tbl>
    <w:p w14:paraId="6CD9F46D" w14:textId="26194E66" w:rsidR="00BB0BEC" w:rsidRDefault="00BB0BEC" w:rsidP="00BB0BEC"/>
    <w:p w14:paraId="7FFA7DD1" w14:textId="3D4161D7" w:rsidR="003458CA" w:rsidRPr="00B02DC4" w:rsidRDefault="003458CA" w:rsidP="003458CA">
      <w:pPr>
        <w:pStyle w:val="2"/>
        <w:rPr>
          <w:rFonts w:asciiTheme="minorEastAsia" w:eastAsiaTheme="minorEastAsia" w:hAnsiTheme="minorEastAsia"/>
        </w:rPr>
      </w:pPr>
      <w:r>
        <w:rPr>
          <w:rFonts w:asciiTheme="minorEastAsia" w:eastAsiaTheme="minorEastAsia" w:hAnsiTheme="minorEastAsia" w:hint="eastAsia"/>
        </w:rPr>
        <w:lastRenderedPageBreak/>
        <w:t>6</w:t>
      </w:r>
      <w:r w:rsidRPr="00B02DC4">
        <w:rPr>
          <w:rFonts w:asciiTheme="minorEastAsia" w:eastAsiaTheme="minorEastAsia" w:hAnsiTheme="minorEastAsia"/>
        </w:rPr>
        <w:t>.2</w:t>
      </w:r>
      <w:r w:rsidRPr="00B02DC4">
        <w:rPr>
          <w:rFonts w:asciiTheme="minorEastAsia" w:eastAsiaTheme="minorEastAsia" w:hAnsiTheme="minorEastAsia" w:hint="eastAsia"/>
        </w:rPr>
        <w:t>節</w:t>
      </w:r>
      <w:r>
        <w:rPr>
          <w:rFonts w:asciiTheme="minorEastAsia" w:eastAsiaTheme="minorEastAsia" w:hAnsiTheme="minorEastAsia" w:hint="eastAsia"/>
        </w:rPr>
        <w:t>，6</w:t>
      </w:r>
      <w:r>
        <w:rPr>
          <w:rFonts w:asciiTheme="minorEastAsia" w:eastAsiaTheme="minorEastAsia" w:hAnsiTheme="minorEastAsia"/>
        </w:rPr>
        <w:t>.3</w:t>
      </w:r>
      <w:r>
        <w:rPr>
          <w:rFonts w:asciiTheme="minorEastAsia" w:eastAsiaTheme="minorEastAsia" w:hAnsiTheme="minorEastAsia" w:hint="eastAsia"/>
        </w:rPr>
        <w:t>節</w:t>
      </w:r>
      <w:r w:rsidRPr="00B02DC4">
        <w:rPr>
          <w:rFonts w:asciiTheme="minorEastAsia" w:eastAsiaTheme="minorEastAsia" w:hAnsiTheme="minorEastAsia" w:hint="eastAsia"/>
        </w:rPr>
        <w:t xml:space="preserve">　生保数理的な金融商品</w:t>
      </w:r>
    </w:p>
    <w:p w14:paraId="47B9C638" w14:textId="6D968DE6" w:rsidR="003458CA" w:rsidRPr="00B02DC4" w:rsidRDefault="003458CA" w:rsidP="003458CA">
      <w:pPr>
        <w:ind w:firstLineChars="100" w:firstLine="210"/>
        <w:rPr>
          <w:rFonts w:asciiTheme="minorEastAsia" w:hAnsiTheme="minorEastAsia"/>
        </w:rPr>
      </w:pPr>
      <w:r w:rsidRPr="00B02DC4">
        <w:rPr>
          <w:rFonts w:asciiTheme="minorEastAsia" w:hAnsiTheme="minorEastAsia" w:hint="eastAsia"/>
        </w:rPr>
        <w:t>生保数理的な量</w:t>
      </w:r>
      <w:r>
        <w:rPr>
          <w:rFonts w:asciiTheme="minorEastAsia" w:hAnsiTheme="minorEastAsia" w:hint="eastAsia"/>
        </w:rPr>
        <w:t>（死力や生存率など）</w:t>
      </w:r>
      <w:r w:rsidRPr="00B02DC4">
        <w:rPr>
          <w:rFonts w:asciiTheme="minorEastAsia" w:hAnsiTheme="minorEastAsia" w:hint="eastAsia"/>
        </w:rPr>
        <w:t>を原資産として持つデリバティブはクーポンや満期でのペイオフが人口動態的な量を用いて書かれる債券であると考えることができる．したがって，このようなデリバティブの価格は</w:t>
      </w:r>
      <w:r>
        <w:rPr>
          <w:rFonts w:asciiTheme="minorEastAsia" w:hAnsiTheme="minorEastAsia" w:hint="eastAsia"/>
        </w:rPr>
        <w:t>一般的に</w:t>
      </w:r>
      <w:r w:rsidRPr="00B02DC4">
        <w:rPr>
          <w:rFonts w:asciiTheme="minorEastAsia" w:hAnsiTheme="minorEastAsia" w:hint="eastAsia"/>
        </w:rPr>
        <w:t>以下の算式で与えられる．</w:t>
      </w:r>
    </w:p>
    <w:tbl>
      <w:tblPr>
        <w:tblStyle w:val="af3"/>
        <w:tblW w:w="0" w:type="auto"/>
        <w:tblLook w:val="04A0" w:firstRow="1" w:lastRow="0" w:firstColumn="1" w:lastColumn="0" w:noHBand="0" w:noVBand="1"/>
      </w:tblPr>
      <w:tblGrid>
        <w:gridCol w:w="9918"/>
        <w:gridCol w:w="844"/>
      </w:tblGrid>
      <w:tr w:rsidR="003458CA" w:rsidRPr="003458CA" w14:paraId="75977324"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3CF61F98" w14:textId="77777777" w:rsidR="003458CA" w:rsidRPr="003458CA" w:rsidRDefault="003458CA" w:rsidP="00514EB0">
            <w:pPr>
              <w:rPr>
                <w:rFonts w:asciiTheme="minorEastAsia" w:hAnsiTheme="minorEastAsia"/>
                <w:iCs/>
              </w:rPr>
            </w:pPr>
            <m:oMathPara>
              <m:oMath>
                <m:r>
                  <w:rPr>
                    <w:rFonts w:ascii="Cambria Math" w:hAnsi="Cambria Math"/>
                  </w:rPr>
                  <m:t>D</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m:rPr>
                        <m:sty m:val="bi"/>
                      </m:rPr>
                      <w:rPr>
                        <w:rFonts w:ascii="Cambria Math" w:hAnsi="Cambria Math"/>
                      </w:rPr>
                      <m:t>Q</m:t>
                    </m:r>
                    <m:ctrlPr>
                      <w:rPr>
                        <w:rFonts w:ascii="Cambria Math" w:hAnsi="Cambria Math"/>
                        <w:b/>
                        <w:bCs/>
                        <w:i/>
                        <w:iCs/>
                      </w:rPr>
                    </m:ctrlP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T</m:t>
                        </m:r>
                      </m:sup>
                      <m:e>
                        <m:r>
                          <w:rPr>
                            <w:rFonts w:ascii="Cambria Math" w:hAnsi="Cambria Math"/>
                          </w:rPr>
                          <m:t>δ</m:t>
                        </m:r>
                        <m:d>
                          <m:dPr>
                            <m:ctrlPr>
                              <w:rPr>
                                <w:rFonts w:ascii="Cambria Math" w:hAnsi="Cambria Math"/>
                                <w:i/>
                                <w:iCs/>
                              </w:rPr>
                            </m:ctrlPr>
                          </m:dPr>
                          <m:e>
                            <m:r>
                              <w:rPr>
                                <w:rFonts w:ascii="Cambria Math" w:hAnsi="Cambria Math"/>
                              </w:rPr>
                              <m:t>s,</m:t>
                            </m:r>
                            <m:sSub>
                              <m:sSubPr>
                                <m:ctrlPr>
                                  <w:rPr>
                                    <w:rFonts w:ascii="Cambria Math" w:hAnsi="Cambria Math"/>
                                    <w:i/>
                                    <w:iCs/>
                                  </w:rPr>
                                </m:ctrlPr>
                              </m:sSubPr>
                              <m:e>
                                <m:r>
                                  <w:rPr>
                                    <w:rFonts w:ascii="Cambria Math" w:hAnsi="Cambria Math"/>
                                  </w:rPr>
                                  <m:t>λ</m:t>
                                </m:r>
                              </m:e>
                              <m:sub>
                                <m:r>
                                  <w:rPr>
                                    <w:rFonts w:ascii="Cambria Math" w:hAnsi="Cambria Math"/>
                                  </w:rPr>
                                  <m:t>s</m:t>
                                </m:r>
                              </m:sub>
                            </m:sSub>
                          </m:e>
                        </m:d>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sSub>
                                  <m:sSubPr>
                                    <m:ctrlPr>
                                      <w:rPr>
                                        <w:rFonts w:ascii="Cambria Math" w:hAnsi="Cambria Math"/>
                                        <w:i/>
                                        <w:iCs/>
                                      </w:rPr>
                                    </m:ctrlPr>
                                  </m:sSubPr>
                                  <m:e>
                                    <m:r>
                                      <w:rPr>
                                        <w:rFonts w:ascii="Cambria Math" w:hAnsi="Cambria Math"/>
                                      </w:rPr>
                                      <m:t>r</m:t>
                                    </m:r>
                                  </m:e>
                                  <m:sub>
                                    <m:r>
                                      <w:rPr>
                                        <w:rFonts w:ascii="Cambria Math" w:hAnsi="Cambria Math"/>
                                      </w:rPr>
                                      <m:t>u</m:t>
                                    </m:r>
                                  </m:sub>
                                </m:sSub>
                              </m:e>
                            </m:nary>
                            <m:r>
                              <w:rPr>
                                <w:rFonts w:ascii="Cambria Math" w:hAnsi="Cambria Math"/>
                              </w:rPr>
                              <m:t>du</m:t>
                            </m:r>
                          </m:sup>
                        </m:sSup>
                      </m:e>
                    </m:nary>
                    <m:r>
                      <w:rPr>
                        <w:rFonts w:ascii="Cambria Math" w:hAnsi="Cambria Math"/>
                      </w:rPr>
                      <m:t>ds</m:t>
                    </m:r>
                  </m:e>
                </m: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4926EE79" w14:textId="38A1896D" w:rsidR="003458CA" w:rsidRPr="003458CA" w:rsidRDefault="003458CA" w:rsidP="00514EB0">
            <w:pPr>
              <w:rPr>
                <w:rFonts w:asciiTheme="minorEastAsia" w:hAnsiTheme="minorEastAsia"/>
                <w:iCs/>
              </w:rPr>
            </w:pPr>
            <w:bookmarkStart w:id="2" w:name="_Ref78266536"/>
            <w:r w:rsidRPr="003458CA">
              <w:rPr>
                <w:rFonts w:asciiTheme="minorEastAsia" w:hAnsiTheme="minorEastAsia" w:hint="eastAsia"/>
                <w:iCs/>
              </w:rPr>
              <w:t>(</w:t>
            </w:r>
            <w:r w:rsidRPr="003458CA">
              <w:rPr>
                <w:rFonts w:asciiTheme="minorEastAsia" w:hAnsiTheme="minorEastAsia"/>
              </w:rPr>
              <w:fldChar w:fldCharType="begin"/>
            </w:r>
            <w:r w:rsidRPr="003458CA">
              <w:rPr>
                <w:rFonts w:asciiTheme="minorEastAsia" w:hAnsiTheme="minorEastAsia"/>
              </w:rPr>
              <w:instrText xml:space="preserve"> SEQ 数式 \* ARABIC \s 1 </w:instrText>
            </w:r>
            <w:r w:rsidRPr="003458CA">
              <w:rPr>
                <w:rFonts w:asciiTheme="minorEastAsia" w:hAnsiTheme="minorEastAsia"/>
              </w:rPr>
              <w:fldChar w:fldCharType="separate"/>
            </w:r>
            <w:r w:rsidR="0083392C">
              <w:rPr>
                <w:rFonts w:asciiTheme="minorEastAsia" w:hAnsiTheme="minorEastAsia"/>
                <w:noProof/>
              </w:rPr>
              <w:t>10</w:t>
            </w:r>
            <w:r w:rsidRPr="003458CA">
              <w:rPr>
                <w:rFonts w:asciiTheme="minorEastAsia" w:hAnsiTheme="minorEastAsia"/>
                <w:noProof/>
              </w:rPr>
              <w:fldChar w:fldCharType="end"/>
            </w:r>
            <w:r w:rsidRPr="003458CA">
              <w:rPr>
                <w:rFonts w:asciiTheme="minorEastAsia" w:hAnsiTheme="minorEastAsia"/>
                <w:iCs/>
              </w:rPr>
              <w:t>)</w:t>
            </w:r>
            <w:bookmarkEnd w:id="2"/>
          </w:p>
        </w:tc>
      </w:tr>
    </w:tbl>
    <w:p w14:paraId="1FA61C5A" w14:textId="77777777" w:rsidR="003458CA" w:rsidRPr="003458CA" w:rsidRDefault="003458CA" w:rsidP="003458CA"/>
    <w:p w14:paraId="46B987E0" w14:textId="77777777" w:rsidR="003458CA" w:rsidRPr="003458CA" w:rsidRDefault="003458CA" w:rsidP="003458CA">
      <w:pPr>
        <w:ind w:firstLineChars="100" w:firstLine="210"/>
        <w:rPr>
          <w:rFonts w:asciiTheme="minorEastAsia" w:hAnsiTheme="minorEastAsia"/>
        </w:rPr>
      </w:pPr>
      <w:r w:rsidRPr="003458CA">
        <w:rPr>
          <w:rFonts w:asciiTheme="minorEastAsia" w:hAnsiTheme="minorEastAsia" w:hint="eastAsia"/>
        </w:rPr>
        <w:t>長寿債券とはクーポンが時刻</w:t>
      </w:r>
      <m:oMath>
        <m:r>
          <w:rPr>
            <w:rFonts w:ascii="Cambria Math" w:hAnsi="Cambria Math"/>
          </w:rPr>
          <m:t>s</m:t>
        </m:r>
      </m:oMath>
      <w:r w:rsidRPr="003458CA">
        <w:rPr>
          <w:rFonts w:asciiTheme="minorEastAsia" w:hAnsiTheme="minorEastAsia" w:hint="eastAsia"/>
        </w:rPr>
        <w:t>から時刻</w:t>
      </w:r>
      <m:oMath>
        <m:r>
          <w:rPr>
            <w:rFonts w:ascii="Cambria Math" w:hAnsi="Cambria Math"/>
          </w:rPr>
          <m:t>t</m:t>
        </m:r>
      </m:oMath>
      <w:r w:rsidRPr="003458CA">
        <w:rPr>
          <w:rFonts w:asciiTheme="minorEastAsia" w:hAnsiTheme="minorEastAsia" w:hint="eastAsia"/>
        </w:rPr>
        <w:t>までの生存率</w:t>
      </w:r>
      <m:oMath>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s</m:t>
                </m:r>
              </m:sub>
            </m:sSub>
            <m:sSub>
              <m:sSubPr>
                <m:ctrlPr>
                  <w:rPr>
                    <w:rFonts w:ascii="Cambria Math" w:hAnsi="Cambria Math"/>
                    <w:i/>
                    <w:iCs/>
                  </w:rPr>
                </m:ctrlPr>
              </m:sSubPr>
              <m:e>
                <m:r>
                  <w:rPr>
                    <w:rFonts w:ascii="Cambria Math" w:hAnsi="Cambria Math"/>
                  </w:rPr>
                  <m:t>p</m:t>
                </m:r>
              </m:e>
              <m:sub>
                <m:r>
                  <w:rPr>
                    <w:rFonts w:ascii="Cambria Math" w:hAnsi="Cambria Math"/>
                  </w:rPr>
                  <m:t>t</m:t>
                </m:r>
              </m:sub>
            </m:sSub>
          </m:e>
        </m:d>
      </m:oMath>
      <w:r w:rsidRPr="003458CA">
        <w:rPr>
          <w:rFonts w:asciiTheme="minorEastAsia" w:hAnsiTheme="minorEastAsia" w:hint="eastAsia"/>
        </w:rPr>
        <w:t>で表される債券である．したがって価格は以下の式で表される．</w:t>
      </w:r>
    </w:p>
    <w:tbl>
      <w:tblPr>
        <w:tblStyle w:val="af3"/>
        <w:tblpPr w:leftFromText="142" w:rightFromText="142" w:vertAnchor="page" w:horzAnchor="margin" w:tblpY="4252"/>
        <w:tblW w:w="0" w:type="auto"/>
        <w:tblLook w:val="04A0" w:firstRow="1" w:lastRow="0" w:firstColumn="1" w:lastColumn="0" w:noHBand="0" w:noVBand="1"/>
      </w:tblPr>
      <w:tblGrid>
        <w:gridCol w:w="9918"/>
        <w:gridCol w:w="844"/>
      </w:tblGrid>
      <w:tr w:rsidR="003D28CB" w:rsidRPr="00B02DC4" w14:paraId="701AA2E8" w14:textId="77777777" w:rsidTr="003D28CB">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0E2F69A2" w14:textId="77777777" w:rsidR="003D28CB" w:rsidRPr="003458CA" w:rsidRDefault="001803AE" w:rsidP="003D28CB">
            <w:pPr>
              <w:rPr>
                <w:rFonts w:asciiTheme="minorEastAsia" w:hAnsiTheme="minorEastAsia"/>
                <w:iCs/>
              </w:rPr>
            </w:pPr>
            <m:oMathPara>
              <m:oMath>
                <m:sSub>
                  <m:sSubPr>
                    <m:ctrlPr>
                      <w:rPr>
                        <w:rFonts w:ascii="Cambria Math" w:hAnsi="Cambria Math"/>
                        <w:i/>
                        <w:iCs/>
                      </w:rPr>
                    </m:ctrlPr>
                  </m:sSubPr>
                  <m:e>
                    <m:r>
                      <w:rPr>
                        <w:rFonts w:ascii="Cambria Math" w:hAnsi="Cambria Math"/>
                      </w:rPr>
                      <m:t>L</m:t>
                    </m:r>
                  </m:e>
                  <m:sub>
                    <m:r>
                      <w:rPr>
                        <w:rFonts w:ascii="Cambria Math" w:hAnsi="Cambria Math"/>
                      </w:rPr>
                      <m:t>B</m:t>
                    </m:r>
                  </m:sub>
                </m:sSub>
                <m:d>
                  <m:dPr>
                    <m:ctrlPr>
                      <w:rPr>
                        <w:rFonts w:ascii="Cambria Math" w:hAnsi="Cambria Math"/>
                        <w:i/>
                        <w:iCs/>
                      </w:rPr>
                    </m:ctrlPr>
                  </m:dPr>
                  <m:e>
                    <m:r>
                      <w:rPr>
                        <w:rFonts w:ascii="Cambria Math" w:hAnsi="Cambria Math"/>
                      </w:rPr>
                      <m:t>t,T</m:t>
                    </m:r>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T</m:t>
                        </m:r>
                      </m:sup>
                      <m:e>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s</m:t>
                                </m:r>
                              </m:sub>
                            </m:sSub>
                            <m:sSub>
                              <m:sSubPr>
                                <m:ctrlPr>
                                  <w:rPr>
                                    <w:rFonts w:ascii="Cambria Math" w:hAnsi="Cambria Math"/>
                                    <w:i/>
                                    <w:iCs/>
                                  </w:rPr>
                                </m:ctrlPr>
                              </m:sSubPr>
                              <m:e>
                                <m:r>
                                  <w:rPr>
                                    <w:rFonts w:ascii="Cambria Math" w:hAnsi="Cambria Math"/>
                                  </w:rPr>
                                  <m:t>p</m:t>
                                </m:r>
                              </m:e>
                              <m:sub>
                                <m:r>
                                  <w:rPr>
                                    <w:rFonts w:ascii="Cambria Math" w:hAnsi="Cambria Math"/>
                                  </w:rPr>
                                  <m:t>t</m:t>
                                </m:r>
                              </m:sub>
                            </m:sSub>
                          </m:e>
                        </m:d>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du</m:t>
                                </m:r>
                              </m:e>
                            </m:nary>
                          </m:sup>
                        </m:sSup>
                        <m:r>
                          <w:rPr>
                            <w:rFonts w:ascii="Cambria Math" w:hAnsi="Cambria Math"/>
                          </w:rPr>
                          <m:t>ds</m:t>
                        </m:r>
                      </m:e>
                    </m:nary>
                  </m:e>
                </m:d>
                <m:r>
                  <m:rPr>
                    <m:sty m:val="p"/>
                  </m:rPr>
                  <w:rPr>
                    <w:rFonts w:ascii="Cambria Math" w:hAnsi="Cambria Math"/>
                  </w:rPr>
                  <w:br/>
                </m:r>
              </m:oMath>
              <m:oMath>
                <m:r>
                  <m:rPr>
                    <m:aln/>
                  </m:rP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T</m:t>
                        </m:r>
                      </m:sup>
                      <m:e>
                        <m:f>
                          <m:fPr>
                            <m:ctrlPr>
                              <w:rPr>
                                <w:rFonts w:ascii="Cambria Math" w:hAnsi="Cambria Math"/>
                                <w:i/>
                                <w:iCs/>
                              </w:rPr>
                            </m:ctrlPr>
                          </m:fPr>
                          <m:num>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s</m:t>
                                    </m:r>
                                  </m:sub>
                                </m:sSub>
                                <m:sSub>
                                  <m:sSubPr>
                                    <m:ctrlPr>
                                      <w:rPr>
                                        <w:rFonts w:ascii="Cambria Math" w:hAnsi="Cambria Math"/>
                                        <w:i/>
                                        <w:iCs/>
                                      </w:rPr>
                                    </m:ctrlPr>
                                  </m:sSubPr>
                                  <m:e>
                                    <m:r>
                                      <w:rPr>
                                        <w:rFonts w:ascii="Cambria Math" w:hAnsi="Cambria Math"/>
                                      </w:rPr>
                                      <m:t>p</m:t>
                                    </m:r>
                                  </m:e>
                                  <m:sub>
                                    <m:r>
                                      <w:rPr>
                                        <w:rFonts w:ascii="Cambria Math" w:hAnsi="Cambria Math"/>
                                      </w:rPr>
                                      <m:t>0</m:t>
                                    </m:r>
                                  </m:sub>
                                </m:sSub>
                              </m:e>
                            </m:d>
                          </m:num>
                          <m:den>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t</m:t>
                                    </m:r>
                                  </m:sub>
                                </m:sSub>
                                <m:sSub>
                                  <m:sSubPr>
                                    <m:ctrlPr>
                                      <w:rPr>
                                        <w:rFonts w:ascii="Cambria Math" w:hAnsi="Cambria Math"/>
                                        <w:i/>
                                        <w:iCs/>
                                      </w:rPr>
                                    </m:ctrlPr>
                                  </m:sSubPr>
                                  <m:e>
                                    <m:r>
                                      <w:rPr>
                                        <w:rFonts w:ascii="Cambria Math" w:hAnsi="Cambria Math"/>
                                      </w:rPr>
                                      <m:t>p</m:t>
                                    </m:r>
                                  </m:e>
                                  <m:sub>
                                    <m:r>
                                      <w:rPr>
                                        <w:rFonts w:ascii="Cambria Math" w:hAnsi="Cambria Math"/>
                                      </w:rPr>
                                      <m:t>0</m:t>
                                    </m:r>
                                  </m:sub>
                                </m:sSub>
                              </m:e>
                            </m:d>
                          </m:den>
                        </m:f>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du</m:t>
                                </m:r>
                              </m:e>
                            </m:nary>
                          </m:sup>
                        </m:sSup>
                        <m:r>
                          <w:rPr>
                            <w:rFonts w:ascii="Cambria Math" w:hAnsi="Cambria Math"/>
                          </w:rPr>
                          <m:t>ds</m:t>
                        </m:r>
                      </m:e>
                    </m:nary>
                  </m:e>
                </m:d>
                <m:r>
                  <m:rPr>
                    <m:sty m:val="p"/>
                  </m:rPr>
                  <w:rPr>
                    <w:rFonts w:ascii="Cambria Math" w:hAnsi="Cambria Math"/>
                  </w:rPr>
                  <w:br/>
                </m:r>
              </m:oMath>
              <m:oMath>
                <m:r>
                  <m:rPr>
                    <m:aln/>
                  </m:rP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T</m:t>
                        </m:r>
                      </m:sup>
                      <m:e>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e>
                                </m:d>
                                <m:r>
                                  <w:rPr>
                                    <w:rFonts w:ascii="Cambria Math" w:hAnsi="Cambria Math"/>
                                  </w:rPr>
                                  <m:t>du</m:t>
                                </m:r>
                              </m:e>
                            </m:nary>
                          </m:sup>
                        </m:sSup>
                        <m:r>
                          <w:rPr>
                            <w:rFonts w:ascii="Cambria Math" w:hAnsi="Cambria Math"/>
                          </w:rPr>
                          <m:t>ds</m:t>
                        </m:r>
                      </m:e>
                    </m:nary>
                  </m:e>
                </m:d>
                <m:r>
                  <m:rPr>
                    <m:sty m:val="p"/>
                  </m:rPr>
                  <w:rPr>
                    <w:rFonts w:ascii="Cambria Math" w:hAnsi="Cambria Math"/>
                  </w:rPr>
                  <w:br/>
                </m:r>
              </m:oMath>
              <m:oMath>
                <m:r>
                  <m:rPr>
                    <m:aln/>
                  </m:rP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T</m:t>
                        </m:r>
                      </m:sup>
                      <m:e>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sSub>
                                      <m:sSubPr>
                                        <m:ctrlPr>
                                          <w:rPr>
                                            <w:rFonts w:ascii="Cambria Math" w:hAnsi="Cambria Math"/>
                                            <w:i/>
                                            <w:iCs/>
                                          </w:rPr>
                                        </m:ctrlPr>
                                      </m:sSubPr>
                                      <m:e>
                                        <m:r>
                                          <w:rPr>
                                            <w:rFonts w:ascii="Cambria Math" w:hAnsi="Cambria Math"/>
                                          </w:rPr>
                                          <m:t>λ</m:t>
                                        </m:r>
                                      </m:e>
                                      <m:sub>
                                        <m:r>
                                          <w:rPr>
                                            <w:rFonts w:ascii="Cambria Math" w:hAnsi="Cambria Math"/>
                                          </w:rPr>
                                          <m:t>u</m:t>
                                        </m:r>
                                      </m:sub>
                                    </m:sSub>
                                    <m:r>
                                      <w:rPr>
                                        <w:rFonts w:ascii="Cambria Math" w:hAnsi="Cambria Math"/>
                                      </w:rPr>
                                      <m:t>du</m:t>
                                    </m:r>
                                  </m:e>
                                </m:nary>
                              </m:sup>
                            </m:sSup>
                          </m:e>
                        </m:d>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du</m:t>
                                </m:r>
                              </m:e>
                            </m:nary>
                          </m:sup>
                        </m:sSup>
                        <m:r>
                          <w:rPr>
                            <w:rFonts w:ascii="Cambria Math" w:hAnsi="Cambria Math"/>
                          </w:rPr>
                          <m:t>ds</m:t>
                        </m:r>
                      </m:e>
                    </m:nary>
                  </m:e>
                </m:d>
                <m:r>
                  <m:rPr>
                    <m:sty m:val="p"/>
                  </m:rPr>
                  <w:rPr>
                    <w:rFonts w:ascii="Cambria Math" w:hAnsi="Cambria Math"/>
                  </w:rPr>
                  <w:br/>
                </m:r>
              </m:oMath>
              <m:oMath>
                <m:r>
                  <m:rPr>
                    <m:aln/>
                  </m:rP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T</m:t>
                        </m:r>
                      </m:sup>
                      <m:e>
                        <m:sSub>
                          <m:sSubPr>
                            <m:ctrlPr>
                              <w:rPr>
                                <w:rFonts w:ascii="Cambria Math" w:hAnsi="Cambria Math"/>
                                <w:i/>
                                <w:iCs/>
                              </w:rPr>
                            </m:ctrlPr>
                          </m:sSubPr>
                          <m:e>
                            <m:r>
                              <w:rPr>
                                <w:rFonts w:ascii="Cambria Math" w:hAnsi="Cambria Math"/>
                              </w:rPr>
                              <m:t>I</m:t>
                            </m:r>
                          </m:e>
                          <m:sub>
                            <m:r>
                              <w:rPr>
                                <w:rFonts w:ascii="Cambria Math" w:hAnsi="Cambria Math"/>
                              </w:rPr>
                              <m:t>s&lt;τ</m:t>
                            </m:r>
                          </m:sub>
                        </m:sSub>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du</m:t>
                                </m:r>
                              </m:e>
                            </m:nary>
                          </m:sup>
                        </m:sSup>
                        <m:r>
                          <w:rPr>
                            <w:rFonts w:ascii="Cambria Math" w:hAnsi="Cambria Math"/>
                          </w:rPr>
                          <m:t>ds</m:t>
                        </m:r>
                      </m:e>
                    </m:nary>
                  </m:e>
                </m: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4BF4241F" w14:textId="16C4DA23" w:rsidR="003D28CB" w:rsidRPr="00B02DC4" w:rsidRDefault="003D28CB" w:rsidP="003D28CB">
            <w:pPr>
              <w:rPr>
                <w:rFonts w:asciiTheme="minorEastAsia" w:hAnsiTheme="minorEastAsia"/>
                <w:iCs/>
              </w:rPr>
            </w:pPr>
            <w:bookmarkStart w:id="3" w:name="_Ref71995247"/>
            <w:r w:rsidRPr="003458CA">
              <w:rPr>
                <w:rFonts w:asciiTheme="minorEastAsia" w:hAnsiTheme="minorEastAsia" w:hint="eastAsia"/>
                <w:iCs/>
              </w:rPr>
              <w:t>(</w:t>
            </w:r>
            <w:r w:rsidRPr="003458CA">
              <w:rPr>
                <w:rFonts w:asciiTheme="minorEastAsia" w:hAnsiTheme="minorEastAsia"/>
              </w:rPr>
              <w:fldChar w:fldCharType="begin"/>
            </w:r>
            <w:r w:rsidRPr="003458CA">
              <w:rPr>
                <w:rFonts w:asciiTheme="minorEastAsia" w:hAnsiTheme="minorEastAsia"/>
              </w:rPr>
              <w:instrText xml:space="preserve"> SEQ 数式 \* ARABIC \s 1 </w:instrText>
            </w:r>
            <w:r w:rsidRPr="003458CA">
              <w:rPr>
                <w:rFonts w:asciiTheme="minorEastAsia" w:hAnsiTheme="minorEastAsia"/>
              </w:rPr>
              <w:fldChar w:fldCharType="separate"/>
            </w:r>
            <w:r w:rsidR="0083392C">
              <w:rPr>
                <w:rFonts w:asciiTheme="minorEastAsia" w:hAnsiTheme="minorEastAsia"/>
                <w:noProof/>
              </w:rPr>
              <w:t>11</w:t>
            </w:r>
            <w:r w:rsidRPr="003458CA">
              <w:rPr>
                <w:rFonts w:asciiTheme="minorEastAsia" w:hAnsiTheme="minorEastAsia"/>
                <w:noProof/>
              </w:rPr>
              <w:fldChar w:fldCharType="end"/>
            </w:r>
            <w:r w:rsidRPr="003458CA">
              <w:rPr>
                <w:rFonts w:asciiTheme="minorEastAsia" w:hAnsiTheme="minorEastAsia"/>
                <w:iCs/>
              </w:rPr>
              <w:t>)</w:t>
            </w:r>
            <w:bookmarkEnd w:id="3"/>
          </w:p>
        </w:tc>
      </w:tr>
    </w:tbl>
    <w:p w14:paraId="569E8439" w14:textId="58D3ADE5" w:rsidR="003458CA" w:rsidRPr="003458CA" w:rsidRDefault="003458CA" w:rsidP="003458CA">
      <w:pPr>
        <w:rPr>
          <w:rFonts w:asciiTheme="minorEastAsia" w:hAnsiTheme="minorEastAsia"/>
        </w:rPr>
      </w:pPr>
      <w:r w:rsidRPr="003458CA">
        <w:rPr>
          <w:rFonts w:asciiTheme="minorEastAsia" w:hAnsiTheme="minorEastAsia"/>
        </w:rPr>
        <w:fldChar w:fldCharType="begin"/>
      </w:r>
      <w:r w:rsidRPr="003458CA">
        <w:rPr>
          <w:rFonts w:asciiTheme="minorEastAsia" w:hAnsiTheme="minorEastAsia"/>
        </w:rPr>
        <w:instrText xml:space="preserve"> </w:instrText>
      </w:r>
      <w:r w:rsidRPr="003458CA">
        <w:rPr>
          <w:rFonts w:asciiTheme="minorEastAsia" w:hAnsiTheme="minorEastAsia" w:hint="eastAsia"/>
        </w:rPr>
        <w:instrText>REF _Ref71995247 \h</w:instrText>
      </w:r>
      <w:r w:rsidRPr="003458CA">
        <w:rPr>
          <w:rFonts w:asciiTheme="minorEastAsia" w:hAnsiTheme="minorEastAsia"/>
        </w:rPr>
        <w:instrText xml:space="preserve">  \* MERGEFORMAT </w:instrText>
      </w:r>
      <w:r w:rsidRPr="003458CA">
        <w:rPr>
          <w:rFonts w:asciiTheme="minorEastAsia" w:hAnsiTheme="minorEastAsia"/>
        </w:rPr>
      </w:r>
      <w:r w:rsidRPr="003458CA">
        <w:rPr>
          <w:rFonts w:asciiTheme="minorEastAsia" w:hAnsiTheme="minorEastAsia"/>
        </w:rPr>
        <w:fldChar w:fldCharType="separate"/>
      </w:r>
      <w:r w:rsidR="0083392C" w:rsidRPr="003458CA">
        <w:rPr>
          <w:rFonts w:asciiTheme="minorEastAsia" w:hAnsiTheme="minorEastAsia" w:hint="eastAsia"/>
          <w:iCs/>
        </w:rPr>
        <w:t>(</w:t>
      </w:r>
      <w:r w:rsidR="0083392C" w:rsidRPr="0083392C">
        <w:rPr>
          <w:rFonts w:asciiTheme="minorEastAsia" w:hAnsiTheme="minorEastAsia"/>
          <w:iCs/>
        </w:rPr>
        <w:t>11</w:t>
      </w:r>
      <w:r w:rsidR="0083392C" w:rsidRPr="003458CA">
        <w:rPr>
          <w:rFonts w:asciiTheme="minorEastAsia" w:hAnsiTheme="minorEastAsia"/>
          <w:iCs/>
        </w:rPr>
        <w:t>)</w:t>
      </w:r>
      <w:r w:rsidRPr="003458CA">
        <w:rPr>
          <w:rFonts w:asciiTheme="minorEastAsia" w:hAnsiTheme="minorEastAsia"/>
        </w:rPr>
        <w:fldChar w:fldCharType="end"/>
      </w:r>
      <w:r w:rsidRPr="003458CA">
        <w:rPr>
          <w:rFonts w:asciiTheme="minorEastAsia" w:hAnsiTheme="minorEastAsia" w:hint="eastAsia"/>
        </w:rPr>
        <w:t>式より，長寿債券は満期</w:t>
      </w:r>
      <m:oMath>
        <m:r>
          <w:rPr>
            <w:rFonts w:ascii="Cambria Math" w:hAnsi="Cambria Math"/>
          </w:rPr>
          <m:t>T</m:t>
        </m:r>
      </m:oMath>
      <w:r w:rsidRPr="003458CA">
        <w:rPr>
          <w:rFonts w:asciiTheme="minorEastAsia" w:hAnsiTheme="minorEastAsia" w:hint="eastAsia"/>
        </w:rPr>
        <w:t>までの期間で代表的な被保険者が生存している期間まで単位通貨のクーポンが得られる債券であると解釈できる．</w:t>
      </w:r>
    </w:p>
    <w:p w14:paraId="1A437579" w14:textId="77777777" w:rsidR="003458CA" w:rsidRPr="003458CA" w:rsidRDefault="003458CA" w:rsidP="003458CA">
      <w:pPr>
        <w:ind w:firstLineChars="100" w:firstLine="210"/>
        <w:rPr>
          <w:rFonts w:asciiTheme="minorEastAsia" w:hAnsiTheme="minorEastAsia"/>
        </w:rPr>
      </w:pPr>
      <w:r w:rsidRPr="003458CA">
        <w:rPr>
          <w:rFonts w:asciiTheme="minorEastAsia" w:hAnsiTheme="minorEastAsia" w:hint="eastAsia"/>
        </w:rPr>
        <w:t>さらに，死力と金利の確率過程が独立であると仮定すると，以下のように変形できる．</w:t>
      </w:r>
    </w:p>
    <w:tbl>
      <w:tblPr>
        <w:tblStyle w:val="af3"/>
        <w:tblW w:w="0" w:type="auto"/>
        <w:tblLook w:val="04A0" w:firstRow="1" w:lastRow="0" w:firstColumn="1" w:lastColumn="0" w:noHBand="0" w:noVBand="1"/>
      </w:tblPr>
      <w:tblGrid>
        <w:gridCol w:w="9918"/>
        <w:gridCol w:w="844"/>
      </w:tblGrid>
      <w:tr w:rsidR="003458CA" w:rsidRPr="003458CA" w14:paraId="7B204499"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28FE529D" w14:textId="77777777" w:rsidR="003458CA" w:rsidRPr="003458CA" w:rsidRDefault="001803AE" w:rsidP="00514EB0">
            <w:pPr>
              <w:ind w:firstLineChars="100" w:firstLine="210"/>
              <w:rPr>
                <w:rFonts w:asciiTheme="minorEastAsia" w:hAnsi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d>
                  <m:dPr>
                    <m:ctrlPr>
                      <w:rPr>
                        <w:rFonts w:ascii="Cambria Math" w:hAnsi="Cambria Math"/>
                        <w:i/>
                      </w:rPr>
                    </m:ctrlPr>
                  </m:dPr>
                  <m:e>
                    <m:r>
                      <w:rPr>
                        <w:rFonts w:ascii="Cambria Math" w:hAnsi="Cambria Math"/>
                      </w:rPr>
                      <m:t>t,T</m:t>
                    </m:r>
                  </m:e>
                </m:d>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s</m:t>
                                </m:r>
                              </m:sup>
                              <m:e>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du</m:t>
                                </m:r>
                              </m:e>
                            </m:nary>
                          </m:sup>
                        </m:sSup>
                      </m:e>
                    </m:d>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s</m:t>
                                </m:r>
                              </m:sup>
                              <m:e>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du</m:t>
                                </m:r>
                              </m:e>
                            </m:nary>
                          </m:sup>
                        </m:sSup>
                      </m:e>
                    </m:d>
                    <m:r>
                      <w:rPr>
                        <w:rFonts w:ascii="Cambria Math" w:hAnsi="Cambria Math"/>
                      </w:rPr>
                      <m:t>ds</m:t>
                    </m:r>
                  </m:e>
                </m:nary>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B</m:t>
                    </m:r>
                    <m:d>
                      <m:dPr>
                        <m:ctrlPr>
                          <w:rPr>
                            <w:rFonts w:ascii="Cambria Math" w:hAnsi="Cambria Math"/>
                            <w:i/>
                          </w:rPr>
                        </m:ctrlPr>
                      </m:dPr>
                      <m:e>
                        <m:r>
                          <w:rPr>
                            <w:rFonts w:ascii="Cambria Math" w:hAnsi="Cambria Math"/>
                          </w:rPr>
                          <m:t>t,s</m:t>
                        </m:r>
                      </m:e>
                    </m:d>
                    <m:sSup>
                      <m:sSupPr>
                        <m:ctrlPr>
                          <w:rPr>
                            <w:rFonts w:ascii="Cambria Math" w:hAnsi="Cambria Math"/>
                            <w:i/>
                            <w:iCs/>
                          </w:rPr>
                        </m:ctrlPr>
                      </m:sSupPr>
                      <m:e>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s</m:t>
                                </m:r>
                              </m:sub>
                            </m:sSub>
                            <m:sSub>
                              <m:sSubPr>
                                <m:ctrlPr>
                                  <w:rPr>
                                    <w:rFonts w:ascii="Cambria Math" w:hAnsi="Cambria Math"/>
                                    <w:i/>
                                    <w:iCs/>
                                  </w:rPr>
                                </m:ctrlPr>
                              </m:sSubPr>
                              <m:e>
                                <m:r>
                                  <w:rPr>
                                    <w:rFonts w:ascii="Cambria Math" w:hAnsi="Cambria Math"/>
                                  </w:rPr>
                                  <m:t>p</m:t>
                                </m:r>
                              </m:e>
                              <m:sub>
                                <m:r>
                                  <w:rPr>
                                    <w:rFonts w:ascii="Cambria Math" w:hAnsi="Cambria Math"/>
                                  </w:rPr>
                                  <m:t>t</m:t>
                                </m:r>
                              </m:sub>
                            </m:sSub>
                          </m:e>
                        </m:d>
                        <m:ctrlPr>
                          <w:rPr>
                            <w:rFonts w:ascii="Cambria Math" w:hAnsi="Cambria Math"/>
                            <w:i/>
                          </w:rPr>
                        </m:ctrlPr>
                      </m:e>
                      <m:sup>
                        <m:r>
                          <w:rPr>
                            <w:rFonts w:ascii="Cambria Math" w:hAnsi="Cambria Math"/>
                          </w:rPr>
                          <m:t>Q</m:t>
                        </m:r>
                      </m:sup>
                    </m:sSup>
                  </m:e>
                </m:nary>
                <m:r>
                  <w:rPr>
                    <w:rFonts w:ascii="Cambria Math" w:hAnsi="Cambria Math"/>
                  </w:rPr>
                  <m:t>ds</m:t>
                </m:r>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3FB41898" w14:textId="5D4EE747" w:rsidR="003458CA" w:rsidRPr="003458CA" w:rsidRDefault="003458CA" w:rsidP="00514EB0">
            <w:pPr>
              <w:rPr>
                <w:rFonts w:asciiTheme="minorEastAsia" w:hAnsiTheme="minorEastAsia"/>
                <w:iCs/>
              </w:rPr>
            </w:pPr>
            <w:r w:rsidRPr="003458CA">
              <w:rPr>
                <w:rFonts w:asciiTheme="minorEastAsia" w:hAnsiTheme="minorEastAsia" w:hint="eastAsia"/>
                <w:iCs/>
              </w:rPr>
              <w:t>(</w:t>
            </w:r>
            <w:r w:rsidRPr="003458CA">
              <w:rPr>
                <w:rFonts w:asciiTheme="minorEastAsia" w:hAnsiTheme="minorEastAsia"/>
              </w:rPr>
              <w:fldChar w:fldCharType="begin"/>
            </w:r>
            <w:r w:rsidRPr="003458CA">
              <w:rPr>
                <w:rFonts w:asciiTheme="minorEastAsia" w:hAnsiTheme="minorEastAsia"/>
              </w:rPr>
              <w:instrText xml:space="preserve"> SEQ 数式 \* ARABIC \s 1 </w:instrText>
            </w:r>
            <w:r w:rsidRPr="003458CA">
              <w:rPr>
                <w:rFonts w:asciiTheme="minorEastAsia" w:hAnsiTheme="minorEastAsia"/>
              </w:rPr>
              <w:fldChar w:fldCharType="separate"/>
            </w:r>
            <w:r w:rsidR="0083392C">
              <w:rPr>
                <w:rFonts w:asciiTheme="minorEastAsia" w:hAnsiTheme="minorEastAsia"/>
                <w:noProof/>
              </w:rPr>
              <w:t>12</w:t>
            </w:r>
            <w:r w:rsidRPr="003458CA">
              <w:rPr>
                <w:rFonts w:asciiTheme="minorEastAsia" w:hAnsiTheme="minorEastAsia"/>
                <w:noProof/>
              </w:rPr>
              <w:fldChar w:fldCharType="end"/>
            </w:r>
            <w:r w:rsidRPr="003458CA">
              <w:rPr>
                <w:rFonts w:asciiTheme="minorEastAsia" w:hAnsiTheme="minorEastAsia"/>
                <w:iCs/>
              </w:rPr>
              <w:t>)</w:t>
            </w:r>
          </w:p>
        </w:tc>
      </w:tr>
    </w:tbl>
    <w:p w14:paraId="1FF4A96E" w14:textId="77777777" w:rsidR="003458CA" w:rsidRPr="003458CA" w:rsidRDefault="003458CA" w:rsidP="003458CA">
      <w:pPr>
        <w:rPr>
          <w:rFonts w:asciiTheme="minorEastAsia" w:hAnsiTheme="minorEastAsia"/>
        </w:rPr>
      </w:pPr>
      <w:r w:rsidRPr="003458CA">
        <w:rPr>
          <w:rFonts w:asciiTheme="minorEastAsia" w:hAnsiTheme="minorEastAsia" w:hint="eastAsia"/>
          <w:iCs/>
        </w:rPr>
        <w:t>ここで</w:t>
      </w:r>
      <m:oMath>
        <m:sSup>
          <m:sSupPr>
            <m:ctrlPr>
              <w:rPr>
                <w:rFonts w:ascii="Cambria Math" w:hAnsi="Cambria Math"/>
                <w:i/>
                <w:iCs/>
              </w:rPr>
            </m:ctrlPr>
          </m:sSupPr>
          <m:e>
            <m:d>
              <m:dPr>
                <m:ctrlPr>
                  <w:rPr>
                    <w:rFonts w:ascii="Cambria Math" w:hAnsi="Cambria Math"/>
                    <w:iCs/>
                  </w:rPr>
                </m:ctrlPr>
              </m:dPr>
              <m:e>
                <m:sSub>
                  <m:sSubPr>
                    <m:ctrlPr>
                      <w:rPr>
                        <w:rFonts w:ascii="Cambria Math" w:hAnsi="Cambria Math"/>
                        <w:i/>
                        <w:iCs/>
                      </w:rPr>
                    </m:ctrlPr>
                  </m:sSubPr>
                  <m:e>
                    <m:r>
                      <w:rPr>
                        <w:rFonts w:ascii="Cambria Math" w:hAnsi="Cambria Math"/>
                      </w:rPr>
                      <m:t xml:space="preserve"> </m:t>
                    </m:r>
                  </m:e>
                  <m:sub>
                    <m:r>
                      <w:rPr>
                        <w:rFonts w:ascii="Cambria Math" w:hAnsi="Cambria Math"/>
                      </w:rPr>
                      <m:t>s</m:t>
                    </m:r>
                  </m:sub>
                </m:sSub>
                <m:sSub>
                  <m:sSubPr>
                    <m:ctrlPr>
                      <w:rPr>
                        <w:rFonts w:ascii="Cambria Math" w:hAnsi="Cambria Math"/>
                        <w:i/>
                        <w:iCs/>
                      </w:rPr>
                    </m:ctrlPr>
                  </m:sSubPr>
                  <m:e>
                    <m:r>
                      <w:rPr>
                        <w:rFonts w:ascii="Cambria Math" w:hAnsi="Cambria Math"/>
                      </w:rPr>
                      <m:t>p</m:t>
                    </m:r>
                  </m:e>
                  <m:sub>
                    <m:r>
                      <w:rPr>
                        <w:rFonts w:ascii="Cambria Math" w:hAnsi="Cambria Math"/>
                      </w:rPr>
                      <m:t>t</m:t>
                    </m:r>
                  </m:sub>
                </m:sSub>
              </m:e>
            </m:d>
            <m:ctrlPr>
              <w:rPr>
                <w:rFonts w:ascii="Cambria Math" w:hAnsi="Cambria Math"/>
                <w:i/>
              </w:rPr>
            </m:ctrlPr>
          </m:e>
          <m:sup>
            <m:r>
              <w:rPr>
                <w:rFonts w:ascii="Cambria Math" w:hAnsi="Cambria Math"/>
              </w:rPr>
              <m:t>Q</m:t>
            </m:r>
          </m:sup>
        </m:sSup>
      </m:oMath>
      <w:r w:rsidRPr="003458CA">
        <w:rPr>
          <w:rFonts w:asciiTheme="minorEastAsia" w:hAnsiTheme="minorEastAsia" w:hint="eastAsia"/>
          <w:iCs/>
        </w:rPr>
        <w:t>はリスク中立測度の下での生存率である．</w:t>
      </w:r>
    </w:p>
    <w:p w14:paraId="0814A094" w14:textId="77777777" w:rsidR="003458CA" w:rsidRPr="003458CA" w:rsidRDefault="003458CA" w:rsidP="003458CA">
      <w:pPr>
        <w:ind w:firstLineChars="100" w:firstLine="210"/>
        <w:rPr>
          <w:rFonts w:asciiTheme="minorEastAsia" w:hAnsiTheme="minorEastAsia"/>
        </w:rPr>
      </w:pPr>
      <w:r w:rsidRPr="003458CA">
        <w:rPr>
          <w:rFonts w:asciiTheme="minorEastAsia" w:hAnsiTheme="minorEastAsia" w:hint="eastAsia"/>
        </w:rPr>
        <w:t xml:space="preserve">この式より，長寿債券は，複数のゼロクーポン長寿債券の集まりと見なすことができる． </w:t>
      </w:r>
    </w:p>
    <w:tbl>
      <w:tblPr>
        <w:tblStyle w:val="af3"/>
        <w:tblW w:w="0" w:type="auto"/>
        <w:tblLook w:val="04A0" w:firstRow="1" w:lastRow="0" w:firstColumn="1" w:lastColumn="0" w:noHBand="0" w:noVBand="1"/>
      </w:tblPr>
      <w:tblGrid>
        <w:gridCol w:w="9918"/>
        <w:gridCol w:w="844"/>
      </w:tblGrid>
      <w:tr w:rsidR="003458CA" w:rsidRPr="003458CA" w14:paraId="412662A3"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A610969" w14:textId="77777777" w:rsidR="003458CA" w:rsidRPr="003458CA" w:rsidRDefault="001803AE" w:rsidP="00514EB0">
            <w:pPr>
              <w:ind w:firstLineChars="100" w:firstLine="210"/>
              <w:rPr>
                <w:rFonts w:asciiTheme="minorEastAsia" w:hAnsi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d>
                  <m:dPr>
                    <m:ctrlPr>
                      <w:rPr>
                        <w:rFonts w:ascii="Cambria Math" w:hAnsi="Cambria Math"/>
                        <w:i/>
                      </w:rPr>
                    </m:ctrlPr>
                  </m:dPr>
                  <m:e>
                    <m:r>
                      <w:rPr>
                        <w:rFonts w:ascii="Cambria Math" w:hAnsi="Cambria Math"/>
                      </w:rPr>
                      <m:t>t,T</m:t>
                    </m:r>
                  </m:e>
                </m:d>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r>
                                  <w:rPr>
                                    <w:rFonts w:ascii="Cambria Math" w:hAnsi="Cambria Math"/>
                                  </w:rPr>
                                  <m:t>du</m:t>
                                </m:r>
                              </m:e>
                            </m:nary>
                          </m:sup>
                        </m:sSup>
                      </m:e>
                    </m:d>
                    <m:r>
                      <w:rPr>
                        <w:rFonts w:ascii="Cambria Math" w:hAnsi="Cambria Math"/>
                      </w:rPr>
                      <m:t>ds</m:t>
                    </m:r>
                  </m:e>
                </m:nary>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t,s</m:t>
                        </m:r>
                      </m:e>
                    </m:d>
                  </m:e>
                </m:nary>
                <m:r>
                  <w:rPr>
                    <w:rFonts w:ascii="Cambria Math" w:hAnsi="Cambria Math"/>
                  </w:rPr>
                  <m:t>ds</m:t>
                </m:r>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7B2CB1A" w14:textId="0E485525" w:rsidR="003458CA" w:rsidRPr="003458CA" w:rsidRDefault="003458CA" w:rsidP="00514EB0">
            <w:pPr>
              <w:rPr>
                <w:rFonts w:asciiTheme="minorEastAsia" w:hAnsiTheme="minorEastAsia"/>
                <w:iCs/>
              </w:rPr>
            </w:pPr>
            <w:r w:rsidRPr="003458CA">
              <w:rPr>
                <w:rFonts w:asciiTheme="minorEastAsia" w:hAnsiTheme="minorEastAsia" w:hint="eastAsia"/>
                <w:iCs/>
              </w:rPr>
              <w:t>(</w:t>
            </w:r>
            <w:r w:rsidRPr="003458CA">
              <w:rPr>
                <w:rFonts w:asciiTheme="minorEastAsia" w:hAnsiTheme="minorEastAsia"/>
              </w:rPr>
              <w:fldChar w:fldCharType="begin"/>
            </w:r>
            <w:r w:rsidRPr="003458CA">
              <w:rPr>
                <w:rFonts w:asciiTheme="minorEastAsia" w:hAnsiTheme="minorEastAsia"/>
              </w:rPr>
              <w:instrText xml:space="preserve"> SEQ 数式 \* ARABIC \s 1 </w:instrText>
            </w:r>
            <w:r w:rsidRPr="003458CA">
              <w:rPr>
                <w:rFonts w:asciiTheme="minorEastAsia" w:hAnsiTheme="minorEastAsia"/>
              </w:rPr>
              <w:fldChar w:fldCharType="separate"/>
            </w:r>
            <w:r w:rsidR="0083392C">
              <w:rPr>
                <w:rFonts w:asciiTheme="minorEastAsia" w:hAnsiTheme="minorEastAsia"/>
                <w:noProof/>
              </w:rPr>
              <w:t>13</w:t>
            </w:r>
            <w:r w:rsidRPr="003458CA">
              <w:rPr>
                <w:rFonts w:asciiTheme="minorEastAsia" w:hAnsiTheme="minorEastAsia"/>
                <w:noProof/>
              </w:rPr>
              <w:fldChar w:fldCharType="end"/>
            </w:r>
            <w:r w:rsidRPr="003458CA">
              <w:rPr>
                <w:rFonts w:asciiTheme="minorEastAsia" w:hAnsiTheme="minorEastAsia"/>
                <w:iCs/>
              </w:rPr>
              <w:t>)</w:t>
            </w:r>
          </w:p>
        </w:tc>
      </w:tr>
    </w:tbl>
    <w:p w14:paraId="33E1791F" w14:textId="13268369" w:rsidR="003458CA" w:rsidRDefault="003458CA" w:rsidP="00BB0BEC"/>
    <w:p w14:paraId="37574315" w14:textId="40542AF4" w:rsidR="00212C32" w:rsidRDefault="00212C32" w:rsidP="00212C32">
      <w:pPr>
        <w:pStyle w:val="2"/>
      </w:pPr>
      <w:r>
        <w:rPr>
          <w:rFonts w:hint="eastAsia"/>
        </w:rPr>
        <w:t>7</w:t>
      </w:r>
      <w:r>
        <w:t>.3</w:t>
      </w:r>
      <w:r>
        <w:rPr>
          <w:rFonts w:hint="eastAsia"/>
        </w:rPr>
        <w:t>節，7</w:t>
      </w:r>
      <w:r>
        <w:t>.4</w:t>
      </w:r>
      <w:r>
        <w:rPr>
          <w:rFonts w:hint="eastAsia"/>
        </w:rPr>
        <w:t>節　責任準備金</w:t>
      </w:r>
    </w:p>
    <w:p w14:paraId="55DE45A6" w14:textId="7D6E1CCD" w:rsidR="00212C32" w:rsidRDefault="00212C32" w:rsidP="00212C32">
      <w:pPr>
        <w:ind w:firstLineChars="100" w:firstLine="210"/>
      </w:pPr>
      <w:r>
        <w:rPr>
          <w:rFonts w:hint="eastAsia"/>
        </w:rPr>
        <w:t>年金ファンドの正味のアウトフローの事を数理的責任準備金という．すでに支払われた保険料を考慮に入れるといくつかの数理的責任準備金が存在するが，以降では以下のPMR（P</w:t>
      </w:r>
      <w:r>
        <w:t>rospective Mathematical Reserve</w:t>
      </w:r>
      <w:r>
        <w:rPr>
          <w:rFonts w:hint="eastAsia"/>
        </w:rPr>
        <w:t>）を用いる．</w:t>
      </w:r>
    </w:p>
    <w:tbl>
      <w:tblPr>
        <w:tblpPr w:leftFromText="142" w:rightFromText="142" w:vertAnchor="text" w:horzAnchor="margin" w:tblpY="13"/>
        <w:tblW w:w="0" w:type="auto"/>
        <w:tblLook w:val="04A0" w:firstRow="1" w:lastRow="0" w:firstColumn="1" w:lastColumn="0" w:noHBand="0" w:noVBand="1"/>
      </w:tblPr>
      <w:tblGrid>
        <w:gridCol w:w="9917"/>
        <w:gridCol w:w="843"/>
      </w:tblGrid>
      <w:tr w:rsidR="00D05996" w14:paraId="32A84F14" w14:textId="77777777" w:rsidTr="00D05996">
        <w:trPr>
          <w:trHeight w:val="723"/>
        </w:trPr>
        <w:tc>
          <w:tcPr>
            <w:tcW w:w="9917"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79F68E8" w14:textId="77777777" w:rsidR="00D05996" w:rsidRPr="00723F90" w:rsidRDefault="001803AE" w:rsidP="00D05996">
            <w:pPr>
              <w:rPr>
                <w:rFonts w:asciiTheme="minorEastAsia" w:hAnsiTheme="minorEastAsia"/>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m:t>
                    </m:r>
                  </m:sub>
                </m:sSub>
                <m:r>
                  <w:rPr>
                    <w:rFonts w:ascii="Cambria Math" w:hAnsi="Cambria Math"/>
                  </w:rPr>
                  <m:t>=</m:t>
                </m:r>
                <m:sSup>
                  <m:sSupPr>
                    <m:ctrlPr>
                      <w:rPr>
                        <w:rFonts w:ascii="Cambria Math" w:hAnsi="Cambria Math"/>
                        <w:i/>
                      </w:rPr>
                    </m:ctrlPr>
                  </m:sSupPr>
                  <m:e>
                    <m:r>
                      <m:rPr>
                        <m:sty m:val="p"/>
                      </m:rPr>
                      <w:rPr>
                        <w:rFonts w:ascii="Cambria Math" w:hAnsi="Cambria Math"/>
                      </w:rPr>
                      <m:t>E</m:t>
                    </m:r>
                  </m:e>
                  <m:sup>
                    <m:r>
                      <w:rPr>
                        <w:rFonts w:ascii="Cambria Math" w:hAnsi="Cambria Math"/>
                      </w:rPr>
                      <m:t>Q</m:t>
                    </m:r>
                  </m:sup>
                </m:sSup>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ω</m:t>
                        </m:r>
                      </m:sup>
                      <m:e>
                        <m:sSub>
                          <m:sSubPr>
                            <m:ctrlPr>
                              <w:rPr>
                                <w:rFonts w:ascii="Cambria Math" w:hAnsi="Cambria Math"/>
                                <w:i/>
                              </w:rPr>
                            </m:ctrlPr>
                          </m:sSubPr>
                          <m:e>
                            <m:r>
                              <w:rPr>
                                <w:rFonts w:ascii="Cambria Math" w:hAnsi="Cambria Math"/>
                              </w:rPr>
                              <m:t>k</m:t>
                            </m:r>
                          </m:e>
                          <m:sub>
                            <m:r>
                              <w:rPr>
                                <w:rFonts w:ascii="Cambria Math" w:hAnsi="Cambria Math"/>
                              </w:rPr>
                              <m:t>s</m:t>
                            </m:r>
                          </m:sub>
                        </m:sSub>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r>
                                  <w:rPr>
                                    <w:rFonts w:ascii="Cambria Math" w:hAnsi="Cambria Math"/>
                                  </w:rPr>
                                  <m:t>du</m:t>
                                </m:r>
                              </m:e>
                            </m:nary>
                          </m:sup>
                        </m:sSup>
                        <m:r>
                          <w:rPr>
                            <w:rFonts w:ascii="Cambria Math" w:hAnsi="Cambria Math"/>
                          </w:rPr>
                          <m:t>ds</m:t>
                        </m:r>
                      </m:e>
                    </m:nary>
                  </m:e>
                </m:d>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I</m:t>
                    </m:r>
                  </m:e>
                  <m:sub>
                    <m:r>
                      <w:rPr>
                        <w:rFonts w:ascii="Cambria Math" w:hAnsi="Cambria Math"/>
                      </w:rPr>
                      <m:t>t≥T</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I</m:t>
                    </m:r>
                  </m:e>
                  <m:sub>
                    <m:r>
                      <w:rPr>
                        <w:rFonts w:ascii="Cambria Math" w:hAnsi="Cambria Math"/>
                      </w:rPr>
                      <m:t>t&lt;T</m:t>
                    </m:r>
                  </m:sub>
                </m:sSub>
              </m:oMath>
            </m:oMathPara>
          </w:p>
        </w:tc>
        <w:tc>
          <w:tcPr>
            <w:tcW w:w="843"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698872C8" w14:textId="4DAC594F" w:rsidR="00D05996" w:rsidRDefault="00D05996" w:rsidP="00D05996">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14</w:t>
            </w:r>
            <w:r>
              <w:rPr>
                <w:rFonts w:asciiTheme="minorEastAsia" w:hAnsiTheme="minorEastAsia" w:hint="eastAsia"/>
                <w:noProof/>
              </w:rPr>
              <w:fldChar w:fldCharType="end"/>
            </w:r>
            <w:r>
              <w:rPr>
                <w:rFonts w:asciiTheme="minorEastAsia" w:hAnsiTheme="minorEastAsia" w:hint="eastAsia"/>
                <w:iCs/>
              </w:rPr>
              <w:t>)</w:t>
            </w:r>
          </w:p>
        </w:tc>
      </w:tr>
    </w:tbl>
    <w:p w14:paraId="7278E2CB" w14:textId="42770472" w:rsidR="00212C32" w:rsidRDefault="00212C32" w:rsidP="00212C32">
      <w:pPr>
        <w:ind w:firstLineChars="100" w:firstLine="210"/>
      </w:pPr>
      <w:r>
        <w:rPr>
          <w:rFonts w:hint="eastAsia"/>
        </w:rPr>
        <w:t>PMRは年金ファンドが年金の支払いのためにどの程度資産を保有すべきかという事を知るために使われる．したがって，P</w:t>
      </w:r>
      <w:r>
        <w:t>MR</w:t>
      </w:r>
      <w:r>
        <w:rPr>
          <w:rFonts w:hint="eastAsia"/>
        </w:rPr>
        <w:t>はある決められた水準の年金を支払うDBでよく使用される．</w:t>
      </w:r>
    </w:p>
    <w:p w14:paraId="6AF2516B" w14:textId="77777777" w:rsidR="00212C32" w:rsidRDefault="00212C32" w:rsidP="00212C32">
      <w:pPr>
        <w:ind w:firstLineChars="100" w:firstLine="210"/>
      </w:pPr>
    </w:p>
    <w:p w14:paraId="263E4236" w14:textId="70CC597E" w:rsidR="00212C32" w:rsidRDefault="00212C32" w:rsidP="00212C32">
      <w:pPr>
        <w:ind w:firstLineChars="100" w:firstLine="210"/>
      </w:pPr>
      <w:r>
        <w:rPr>
          <w:rFonts w:hint="eastAsia"/>
        </w:rPr>
        <w:t>次にいくつかの仮定の下で，PMRを実際に計算し，その性質を確認する．まず初めに，金利</w:t>
      </w:r>
      <m:oMath>
        <m:r>
          <w:rPr>
            <w:rFonts w:ascii="Cambria Math" w:hAnsi="Cambria Math"/>
          </w:rPr>
          <m:t>r</m:t>
        </m:r>
      </m:oMath>
      <w:r>
        <w:rPr>
          <w:rFonts w:hint="eastAsia"/>
        </w:rPr>
        <w:t>，死力</w:t>
      </w:r>
      <m:oMath>
        <m:r>
          <w:rPr>
            <w:rFonts w:ascii="Cambria Math" w:hAnsi="Cambria Math"/>
          </w:rPr>
          <m:t>λ</m:t>
        </m:r>
      </m:oMath>
      <w:r>
        <w:rPr>
          <w:rFonts w:hint="eastAsia"/>
        </w:rPr>
        <w:t>，保険料</w:t>
      </w:r>
      <m:oMath>
        <m:r>
          <w:rPr>
            <w:rFonts w:ascii="Cambria Math" w:hAnsi="Cambria Math"/>
          </w:rPr>
          <m:t>c</m:t>
        </m:r>
      </m:oMath>
      <w:r>
        <w:rPr>
          <w:rFonts w:hint="eastAsia"/>
        </w:rPr>
        <w:t>，年金</w:t>
      </w:r>
      <m:oMath>
        <m:r>
          <w:rPr>
            <w:rFonts w:ascii="Cambria Math" w:hAnsi="Cambria Math"/>
          </w:rPr>
          <m:t>p</m:t>
        </m:r>
      </m:oMath>
      <w:r>
        <w:rPr>
          <w:rFonts w:hint="eastAsia"/>
        </w:rPr>
        <w:t>が一定である場合を考える．この場合，PMRは以下のような簡単な形になる．</w:t>
      </w:r>
    </w:p>
    <w:tbl>
      <w:tblPr>
        <w:tblW w:w="0" w:type="auto"/>
        <w:tblLook w:val="04A0" w:firstRow="1" w:lastRow="0" w:firstColumn="1" w:lastColumn="0" w:noHBand="0" w:noVBand="1"/>
      </w:tblPr>
      <w:tblGrid>
        <w:gridCol w:w="9918"/>
        <w:gridCol w:w="844"/>
      </w:tblGrid>
      <w:tr w:rsidR="00212C32" w14:paraId="1B038386" w14:textId="77777777" w:rsidTr="00514EB0">
        <w:trPr>
          <w:trHeight w:val="806"/>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3D7ECF82" w14:textId="77777777" w:rsidR="00212C32" w:rsidRPr="00802B12" w:rsidRDefault="001803AE" w:rsidP="00514EB0">
            <w:pPr>
              <w:rPr>
                <w:rFonts w:asciiTheme="minorEastAsia" w:hAnsiTheme="minorEastAsia"/>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sSub>
                          <m:sSubPr>
                            <m:ctrlPr>
                              <w:rPr>
                                <w:rFonts w:ascii="Cambria Math" w:hAnsi="Cambria Math"/>
                                <w:i/>
                              </w:rPr>
                            </m:ctrlPr>
                          </m:sSubPr>
                          <m:e>
                            <m:r>
                              <w:rPr>
                                <w:rFonts w:ascii="Cambria Math" w:hAnsi="Cambria Math"/>
                              </w:rPr>
                              <m:t>I</m:t>
                            </m:r>
                          </m:e>
                          <m:sub>
                            <m:r>
                              <w:rPr>
                                <w:rFonts w:ascii="Cambria Math" w:hAnsi="Cambria Math"/>
                              </w:rPr>
                              <m:t>s≥T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b>
                          <m:sSubPr>
                            <m:ctrlPr>
                              <w:rPr>
                                <w:rFonts w:ascii="Cambria Math" w:hAnsi="Cambria Math"/>
                                <w:i/>
                              </w:rPr>
                            </m:ctrlPr>
                          </m:sSubPr>
                          <m:e>
                            <m:r>
                              <w:rPr>
                                <w:rFonts w:ascii="Cambria Math" w:hAnsi="Cambria Math"/>
                              </w:rPr>
                              <m:t>I</m:t>
                            </m:r>
                          </m:e>
                          <m:sub>
                            <m:r>
                              <w:rPr>
                                <w:rFonts w:ascii="Cambria Math" w:hAnsi="Cambria Math"/>
                              </w:rPr>
                              <m:t>s&lt;T</m:t>
                            </m:r>
                          </m:sub>
                        </m:sSub>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d>
                          <m:dPr>
                            <m:ctrlPr>
                              <w:rPr>
                                <w:rFonts w:ascii="Cambria Math" w:hAnsi="Cambria Math"/>
                                <w:i/>
                              </w:rPr>
                            </m:ctrlPr>
                          </m:dPr>
                          <m:e>
                            <m:r>
                              <w:rPr>
                                <w:rFonts w:ascii="Cambria Math" w:hAnsi="Cambria Math"/>
                              </w:rPr>
                              <m:t>s-t</m:t>
                            </m:r>
                          </m:e>
                        </m:d>
                      </m:sup>
                    </m:sSup>
                    <m:r>
                      <w:rPr>
                        <w:rFonts w:ascii="Cambria Math" w:hAnsi="Cambria Math"/>
                      </w:rPr>
                      <m:t>ds</m:t>
                    </m:r>
                  </m:e>
                </m:nary>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44EB896A" w14:textId="7C124E39" w:rsidR="00212C32" w:rsidRDefault="00212C32"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15</w:t>
            </w:r>
            <w:r>
              <w:rPr>
                <w:rFonts w:asciiTheme="minorEastAsia" w:hAnsiTheme="minorEastAsia" w:hint="eastAsia"/>
                <w:noProof/>
              </w:rPr>
              <w:fldChar w:fldCharType="end"/>
            </w:r>
            <w:r>
              <w:rPr>
                <w:rFonts w:asciiTheme="minorEastAsia" w:hAnsiTheme="minorEastAsia" w:hint="eastAsia"/>
                <w:iCs/>
              </w:rPr>
              <w:t>)</w:t>
            </w:r>
          </w:p>
        </w:tc>
      </w:tr>
    </w:tbl>
    <w:p w14:paraId="16497E77" w14:textId="616FD459" w:rsidR="00190C69" w:rsidRDefault="00190C69" w:rsidP="00190C69">
      <w:pPr>
        <w:pStyle w:val="a5"/>
        <w:rPr>
          <w:rFonts w:asciiTheme="minorEastAsia" w:hAnsiTheme="minorEastAsia"/>
        </w:rPr>
      </w:pPr>
      <w:r>
        <w:rPr>
          <w:rFonts w:asciiTheme="minorEastAsia" w:hAnsiTheme="minorEastAsia" w:hint="eastAsia"/>
        </w:rPr>
        <w:lastRenderedPageBreak/>
        <w:t>右辺の積分を実行したのち，f</w:t>
      </w:r>
      <w:r>
        <w:rPr>
          <w:rFonts w:asciiTheme="minorEastAsia" w:hAnsiTheme="minorEastAsia"/>
        </w:rPr>
        <w:t>easible condition</w:t>
      </w:r>
      <w:r>
        <w:rPr>
          <w:rFonts w:asciiTheme="minorEastAsia" w:hAnsiTheme="minorEastAsia" w:hint="eastAsia"/>
        </w:rPr>
        <w:t>から算出された保険料と年金の関係式</w:t>
      </w:r>
      <w:r>
        <w:rPr>
          <w:rStyle w:val="af2"/>
          <w:rFonts w:asciiTheme="minorEastAsia" w:hAnsiTheme="minorEastAsia"/>
        </w:rPr>
        <w:footnoteReference w:id="2"/>
      </w:r>
      <w:r>
        <w:rPr>
          <w:rFonts w:asciiTheme="minorEastAsia" w:hAnsiTheme="minorEastAsia" w:hint="eastAsia"/>
        </w:rPr>
        <w:t xml:space="preserve">を使用すると，最終的に以下の算式になる． </w:t>
      </w:r>
    </w:p>
    <w:tbl>
      <w:tblPr>
        <w:tblW w:w="0" w:type="auto"/>
        <w:tblLook w:val="04A0" w:firstRow="1" w:lastRow="0" w:firstColumn="1" w:lastColumn="0" w:noHBand="0" w:noVBand="1"/>
      </w:tblPr>
      <w:tblGrid>
        <w:gridCol w:w="9918"/>
        <w:gridCol w:w="844"/>
      </w:tblGrid>
      <w:tr w:rsidR="00190C69" w14:paraId="16827E98" w14:textId="77777777" w:rsidTr="00514EB0">
        <w:trPr>
          <w:trHeight w:val="806"/>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C855EBE" w14:textId="77777777" w:rsidR="00190C69" w:rsidRPr="00E24618" w:rsidRDefault="001803AE" w:rsidP="00514EB0">
            <w:pPr>
              <w:rPr>
                <w:rFonts w:asciiTheme="minorEastAsia" w:hAnsiTheme="minorEastAsia"/>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r+λ</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r+λ</m:t>
                            </m:r>
                          </m:e>
                        </m:d>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T-t,0</m:t>
                                    </m:r>
                                  </m:e>
                                </m:d>
                              </m:e>
                            </m:func>
                          </m:e>
                        </m:d>
                      </m:sup>
                    </m:sSup>
                    <m:r>
                      <w:rPr>
                        <w:rFonts w:ascii="Cambria Math" w:hAnsi="Cambria Math"/>
                      </w:rPr>
                      <m:t>-1</m:t>
                    </m:r>
                  </m:e>
                </m: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43906BC0" w14:textId="7FF552D9" w:rsidR="00190C69" w:rsidRDefault="00190C69"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16</w:t>
            </w:r>
            <w:r>
              <w:rPr>
                <w:rFonts w:asciiTheme="minorEastAsia" w:hAnsiTheme="minorEastAsia" w:hint="eastAsia"/>
                <w:noProof/>
              </w:rPr>
              <w:fldChar w:fldCharType="end"/>
            </w:r>
            <w:r>
              <w:rPr>
                <w:rFonts w:asciiTheme="minorEastAsia" w:hAnsiTheme="minorEastAsia" w:hint="eastAsia"/>
                <w:iCs/>
              </w:rPr>
              <w:t>)</w:t>
            </w:r>
          </w:p>
        </w:tc>
      </w:tr>
    </w:tbl>
    <w:p w14:paraId="71B8E98F" w14:textId="77777777" w:rsidR="009366DE" w:rsidRDefault="009366DE" w:rsidP="00212C32">
      <w:pPr>
        <w:pStyle w:val="a5"/>
        <w:ind w:firstLineChars="100" w:firstLine="210"/>
        <w:rPr>
          <w:rFonts w:asciiTheme="minorEastAsia" w:hAnsiTheme="minorEastAsia"/>
        </w:rPr>
      </w:pPr>
    </w:p>
    <w:p w14:paraId="35FF61DE" w14:textId="2FA7C5C1" w:rsidR="00212C32" w:rsidRPr="004518B9" w:rsidRDefault="00212C32" w:rsidP="00212C32">
      <w:pPr>
        <w:pStyle w:val="a5"/>
        <w:ind w:firstLineChars="100" w:firstLine="210"/>
        <w:rPr>
          <w:rFonts w:asciiTheme="minorEastAsia" w:hAnsiTheme="minorEastAsia"/>
          <w:iCs/>
        </w:rPr>
      </w:pPr>
      <w:r>
        <w:rPr>
          <w:rFonts w:asciiTheme="minorEastAsia" w:hAnsiTheme="minorEastAsia"/>
        </w:rPr>
        <w:fldChar w:fldCharType="begin"/>
      </w:r>
      <m:oMath>
        <m:r>
          <m:rPr>
            <m:sty m:val="p"/>
          </m:rPr>
          <w:rPr>
            <w:rFonts w:ascii="Cambria Math" w:hAnsi="Cambria Math"/>
          </w:rPr>
          <m:t xml:space="preserve"> REF _Ref75412328 \h </m:t>
        </m:r>
      </m:oMath>
      <w:r>
        <w:rPr>
          <w:rFonts w:asciiTheme="minorEastAsia" w:hAnsiTheme="minorEastAsia"/>
        </w:rPr>
      </w:r>
      <w:r>
        <w:rPr>
          <w:rFonts w:asciiTheme="minorEastAsia" w:hAnsiTheme="minorEastAsia"/>
        </w:rPr>
        <w:fldChar w:fldCharType="separate"/>
      </w:r>
      <w:r w:rsidR="0083392C" w:rsidRPr="00212C32">
        <w:t xml:space="preserve">図 </w:t>
      </w:r>
      <w:r w:rsidR="0083392C">
        <w:rPr>
          <w:b/>
          <w:bCs/>
          <w:noProof/>
        </w:rPr>
        <w:t>1</w:t>
      </w:r>
      <w:r>
        <w:rPr>
          <w:rFonts w:asciiTheme="minorEastAsia" w:hAnsiTheme="minorEastAsia"/>
        </w:rPr>
        <w:fldChar w:fldCharType="end"/>
      </w:r>
      <w:r>
        <w:rPr>
          <w:rFonts w:asciiTheme="minorEastAsia" w:hAnsiTheme="minorEastAsia" w:hint="eastAsia"/>
        </w:rPr>
        <w:t>は</w:t>
      </w:r>
      <m:oMath>
        <m:d>
          <m:dPr>
            <m:ctrlPr>
              <w:rPr>
                <w:rFonts w:ascii="Cambria Math" w:hAnsi="Cambria Math"/>
                <w:i/>
              </w:rPr>
            </m:ctrlPr>
          </m:dPr>
          <m:e>
            <m:r>
              <w:rPr>
                <w:rFonts w:ascii="Cambria Math" w:hAnsi="Cambria Math"/>
              </w:rPr>
              <m:t>r+λ</m:t>
            </m:r>
          </m:e>
        </m:d>
        <m:r>
          <w:rPr>
            <w:rFonts w:ascii="Cambria Math" w:hAnsi="Cambria Math"/>
          </w:rPr>
          <m:t>=0.05</m:t>
        </m:r>
      </m:oMath>
      <w:r>
        <w:rPr>
          <w:rFonts w:asciiTheme="minorEastAsia" w:hAnsiTheme="minorEastAsia" w:hint="eastAsia"/>
          <w:iCs/>
        </w:rPr>
        <w:t>，</w:t>
      </w:r>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=0</m:t>
        </m:r>
      </m:oMath>
      <w:r>
        <w:rPr>
          <w:rFonts w:asciiTheme="minorEastAsia" w:hAnsiTheme="minorEastAsia" w:hint="eastAsia"/>
          <w:iCs/>
        </w:rPr>
        <w:t>，</w:t>
      </w:r>
      <m:oMath>
        <m:r>
          <w:rPr>
            <w:rFonts w:ascii="Cambria Math" w:hAnsi="Cambria Math"/>
          </w:rPr>
          <m:t>T=40</m:t>
        </m:r>
      </m:oMath>
      <w:r>
        <w:rPr>
          <w:rFonts w:asciiTheme="minorEastAsia" w:hAnsiTheme="minorEastAsia" w:hint="eastAsia"/>
          <w:iCs/>
        </w:rPr>
        <w:t>，</w:t>
      </w:r>
      <m:oMath>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=1</m:t>
        </m:r>
      </m:oMath>
      <w:r>
        <w:rPr>
          <w:rFonts w:asciiTheme="minorEastAsia" w:hAnsiTheme="minorEastAsia" w:hint="eastAsia"/>
          <w:iCs/>
        </w:rPr>
        <w:t>とした場合のPMRである．6</w:t>
      </w:r>
      <w:r>
        <w:rPr>
          <w:rFonts w:asciiTheme="minorEastAsia" w:hAnsiTheme="minorEastAsia"/>
          <w:iCs/>
        </w:rPr>
        <w:t>5</w:t>
      </w:r>
      <w:r>
        <w:rPr>
          <w:rFonts w:asciiTheme="minorEastAsia" w:hAnsiTheme="minorEastAsia" w:hint="eastAsia"/>
          <w:iCs/>
        </w:rPr>
        <w:t>歳以降でPMRは一定となっているが，これは死力が一定であることから，年齢</w:t>
      </w:r>
      <m:oMath>
        <m:r>
          <w:rPr>
            <w:rFonts w:ascii="Cambria Math" w:hAnsi="Cambria Math"/>
          </w:rPr>
          <m:t>a</m:t>
        </m:r>
      </m:oMath>
      <w:r>
        <w:rPr>
          <w:rFonts w:asciiTheme="minorEastAsia" w:hAnsiTheme="minorEastAsia" w:hint="eastAsia"/>
          <w:iCs/>
        </w:rPr>
        <w:t>から年齢(</w:t>
      </w:r>
      <m:oMath>
        <m:r>
          <w:rPr>
            <w:rFonts w:ascii="Cambria Math" w:hAnsi="Cambria Math"/>
          </w:rPr>
          <m:t>a+s</m:t>
        </m:r>
      </m:oMath>
      <w:r>
        <w:rPr>
          <w:rFonts w:asciiTheme="minorEastAsia" w:hAnsiTheme="minorEastAsia"/>
          <w:iCs/>
        </w:rPr>
        <w:t>)</w:t>
      </w:r>
      <w:r>
        <w:rPr>
          <w:rFonts w:asciiTheme="minorEastAsia" w:hAnsiTheme="minorEastAsia" w:hint="eastAsia"/>
          <w:iCs/>
        </w:rPr>
        <w:t>までの間に死亡する確率は</w:t>
      </w:r>
      <m:oMath>
        <m:r>
          <w:rPr>
            <w:rFonts w:ascii="Cambria Math" w:hAnsi="Cambria Math"/>
          </w:rPr>
          <m:t>a</m:t>
        </m:r>
      </m:oMath>
      <w:r>
        <w:rPr>
          <w:rFonts w:asciiTheme="minorEastAsia" w:hAnsiTheme="minorEastAsia" w:hint="eastAsia"/>
          <w:iCs/>
        </w:rPr>
        <w:t>に依存せず，年金ファンドは年金支払いを保証するために一定の資産を保持しなければならないためである．</w:t>
      </w:r>
    </w:p>
    <w:p w14:paraId="215A5A5E" w14:textId="77777777" w:rsidR="00212C32" w:rsidRDefault="00212C32" w:rsidP="00212C32">
      <w:pPr>
        <w:pStyle w:val="a5"/>
        <w:keepNext/>
        <w:jc w:val="center"/>
      </w:pPr>
      <w:r>
        <w:rPr>
          <w:rFonts w:asciiTheme="minorEastAsia" w:hAnsiTheme="minorEastAsia"/>
          <w:noProof/>
        </w:rPr>
        <w:drawing>
          <wp:inline distT="0" distB="0" distL="0" distR="0" wp14:anchorId="300645FF" wp14:editId="7BB8230C">
            <wp:extent cx="4096258" cy="2385804"/>
            <wp:effectExtent l="0" t="0" r="0" b="0"/>
            <wp:docPr id="9" name="図 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折れ線グラフ&#10;&#10;自動的に生成された説明"/>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057" cy="2390929"/>
                    </a:xfrm>
                    <a:prstGeom prst="rect">
                      <a:avLst/>
                    </a:prstGeom>
                    <a:noFill/>
                    <a:ln>
                      <a:noFill/>
                    </a:ln>
                  </pic:spPr>
                </pic:pic>
              </a:graphicData>
            </a:graphic>
          </wp:inline>
        </w:drawing>
      </w:r>
    </w:p>
    <w:p w14:paraId="22497E06" w14:textId="2E4BC0F6" w:rsidR="00212C32" w:rsidRPr="00212C32" w:rsidRDefault="00212C32" w:rsidP="00212C32">
      <w:pPr>
        <w:pStyle w:val="af4"/>
        <w:jc w:val="center"/>
        <w:rPr>
          <w:rFonts w:asciiTheme="minorEastAsia" w:hAnsiTheme="minorEastAsia"/>
          <w:b w:val="0"/>
          <w:bCs w:val="0"/>
        </w:rPr>
      </w:pPr>
      <w:bookmarkStart w:id="4" w:name="_Ref75412328"/>
      <w:r w:rsidRPr="00212C32">
        <w:rPr>
          <w:b w:val="0"/>
          <w:bCs w:val="0"/>
        </w:rPr>
        <w:t xml:space="preserve">図 </w:t>
      </w:r>
      <w:r w:rsidRPr="00212C32">
        <w:rPr>
          <w:b w:val="0"/>
          <w:bCs w:val="0"/>
        </w:rPr>
        <w:fldChar w:fldCharType="begin"/>
      </w:r>
      <w:r w:rsidRPr="00212C32">
        <w:rPr>
          <w:b w:val="0"/>
          <w:bCs w:val="0"/>
        </w:rPr>
        <w:instrText xml:space="preserve"> SEQ 図 \* ARABIC </w:instrText>
      </w:r>
      <w:r w:rsidRPr="00212C32">
        <w:rPr>
          <w:b w:val="0"/>
          <w:bCs w:val="0"/>
        </w:rPr>
        <w:fldChar w:fldCharType="separate"/>
      </w:r>
      <w:r w:rsidR="0083392C">
        <w:rPr>
          <w:b w:val="0"/>
          <w:bCs w:val="0"/>
          <w:noProof/>
        </w:rPr>
        <w:t>1</w:t>
      </w:r>
      <w:r w:rsidRPr="00212C32">
        <w:rPr>
          <w:b w:val="0"/>
          <w:bCs w:val="0"/>
          <w:noProof/>
        </w:rPr>
        <w:fldChar w:fldCharType="end"/>
      </w:r>
      <w:bookmarkEnd w:id="4"/>
      <w:r w:rsidRPr="00212C32">
        <w:rPr>
          <w:b w:val="0"/>
          <w:bCs w:val="0"/>
        </w:rPr>
        <w:t xml:space="preserve"> </w:t>
      </w:r>
      <w:r w:rsidRPr="00212C32">
        <w:rPr>
          <w:rFonts w:hint="eastAsia"/>
          <w:b w:val="0"/>
          <w:bCs w:val="0"/>
        </w:rPr>
        <w:t>各量を一定とした場合のPMR</w:t>
      </w:r>
    </w:p>
    <w:p w14:paraId="787476A8" w14:textId="77777777" w:rsidR="00212C32" w:rsidRPr="00212C32" w:rsidRDefault="00212C32" w:rsidP="00212C32">
      <w:pPr>
        <w:pStyle w:val="a5"/>
        <w:rPr>
          <w:rFonts w:asciiTheme="minorEastAsia" w:hAnsiTheme="minorEastAsia"/>
        </w:rPr>
      </w:pPr>
    </w:p>
    <w:p w14:paraId="2BD5012C" w14:textId="7AE2AF8E" w:rsidR="00212C32" w:rsidRDefault="00212C32" w:rsidP="009366DE">
      <w:pPr>
        <w:pStyle w:val="a5"/>
        <w:ind w:firstLineChars="100" w:firstLine="210"/>
        <w:rPr>
          <w:rFonts w:asciiTheme="minorEastAsia" w:hAnsiTheme="minorEastAsia"/>
        </w:rPr>
      </w:pPr>
      <w:r>
        <w:rPr>
          <w:rFonts w:asciiTheme="minorEastAsia" w:hAnsiTheme="minorEastAsia" w:hint="eastAsia"/>
        </w:rPr>
        <w:t>次に死力として</w:t>
      </w:r>
      <w:proofErr w:type="spellStart"/>
      <w:r>
        <w:rPr>
          <w:rFonts w:asciiTheme="minorEastAsia" w:hAnsiTheme="minorEastAsia" w:hint="eastAsia"/>
        </w:rPr>
        <w:t>G</w:t>
      </w:r>
      <w:r>
        <w:rPr>
          <w:rFonts w:asciiTheme="minorEastAsia" w:hAnsiTheme="minorEastAsia"/>
        </w:rPr>
        <w:t>ompertz</w:t>
      </w:r>
      <w:proofErr w:type="spellEnd"/>
      <w:r>
        <w:rPr>
          <w:rFonts w:asciiTheme="minorEastAsia" w:hAnsiTheme="minorEastAsia" w:hint="eastAsia"/>
        </w:rPr>
        <w:t>関数を用いた場合を考える．</w:t>
      </w:r>
      <w:r w:rsidR="009366DE">
        <w:rPr>
          <w:rFonts w:asciiTheme="minorEastAsia" w:hAnsiTheme="minorEastAsia" w:hint="eastAsia"/>
        </w:rPr>
        <w:t>上述のパターンと同様に計算を実行すると，以下の式が導ける．</w:t>
      </w:r>
    </w:p>
    <w:tbl>
      <w:tblPr>
        <w:tblW w:w="0" w:type="auto"/>
        <w:tblLook w:val="04A0" w:firstRow="1" w:lastRow="0" w:firstColumn="1" w:lastColumn="0" w:noHBand="0" w:noVBand="1"/>
      </w:tblPr>
      <w:tblGrid>
        <w:gridCol w:w="9918"/>
        <w:gridCol w:w="844"/>
      </w:tblGrid>
      <w:tr w:rsidR="00212C32" w14:paraId="39CCAF82" w14:textId="77777777" w:rsidTr="00514EB0">
        <w:trPr>
          <w:trHeight w:val="806"/>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259AAC95" w14:textId="77777777" w:rsidR="00212C32" w:rsidRPr="008E3B04" w:rsidRDefault="001803AE" w:rsidP="00514EB0">
            <w:pPr>
              <w:pStyle w:val="a5"/>
              <w:rPr>
                <w:rFonts w:asciiTheme="minorEastAsia" w:hAnsiTheme="minorEastAsia"/>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m:t>
                    </m:r>
                  </m:sub>
                </m:sSub>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b</m:t>
                </m:r>
                <m:sSup>
                  <m:sSupPr>
                    <m:ctrlPr>
                      <w:rPr>
                        <w:rFonts w:ascii="Cambria Math" w:hAnsi="Cambria Math"/>
                        <w:i/>
                        <w:iCs/>
                      </w:rPr>
                    </m:ctrlPr>
                  </m:sSupPr>
                  <m:e>
                    <m:r>
                      <w:rPr>
                        <w:rFonts w:ascii="Cambria Math" w:hAnsi="Cambria Math"/>
                      </w:rPr>
                      <m:t>e</m:t>
                    </m:r>
                  </m:e>
                  <m:sup>
                    <m:r>
                      <w:rPr>
                        <w:rFonts w:ascii="Cambria Math" w:hAnsi="Cambria Math"/>
                      </w:rPr>
                      <m:t>-</m:t>
                    </m:r>
                    <m:d>
                      <m:dPr>
                        <m:ctrlPr>
                          <w:rPr>
                            <w:rFonts w:ascii="Cambria Math" w:hAnsi="Cambria Math"/>
                            <w:i/>
                            <w:iCs/>
                          </w:rPr>
                        </m:ctrlPr>
                      </m:dPr>
                      <m:e>
                        <m:r>
                          <w:rPr>
                            <w:rFonts w:ascii="Cambria Math" w:hAnsi="Cambria Math"/>
                          </w:rPr>
                          <m:t>ϕ+r</m:t>
                        </m:r>
                      </m:e>
                    </m:d>
                    <m:d>
                      <m:dPr>
                        <m:ctrlPr>
                          <w:rPr>
                            <w:rFonts w:ascii="Cambria Math" w:hAnsi="Cambria Math"/>
                            <w:i/>
                            <w:iCs/>
                          </w:rPr>
                        </m:ctrlPr>
                      </m:dPr>
                      <m:e>
                        <m:r>
                          <w:rPr>
                            <w:rFonts w:ascii="Cambria Math" w:hAnsi="Cambria Math"/>
                          </w:rPr>
                          <m:t>m-l-t</m:t>
                        </m:r>
                      </m:e>
                    </m:d>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l+t-m</m:t>
                            </m:r>
                          </m:num>
                          <m:den>
                            <m:r>
                              <w:rPr>
                                <w:rFonts w:ascii="Cambria Math" w:hAnsi="Cambria Math"/>
                              </w:rPr>
                              <m:t>b</m:t>
                            </m:r>
                          </m:den>
                        </m:f>
                      </m:sup>
                    </m:sSup>
                  </m:sup>
                </m:sSup>
                <m:r>
                  <m:rPr>
                    <m:sty m:val="p"/>
                  </m:rPr>
                  <w:rPr>
                    <w:rFonts w:ascii="Cambria Math" w:hAnsi="Cambria Math"/>
                  </w:rPr>
                  <m:t>Γ</m:t>
                </m:r>
                <m:d>
                  <m:dPr>
                    <m:ctrlPr>
                      <w:rPr>
                        <w:rFonts w:ascii="Cambria Math" w:hAnsi="Cambria Math"/>
                        <w:i/>
                        <w:iCs/>
                      </w:rPr>
                    </m:ctrlPr>
                  </m:dPr>
                  <m:e>
                    <m:r>
                      <w:rPr>
                        <w:rFonts w:ascii="Cambria Math" w:hAnsi="Cambria Math"/>
                      </w:rPr>
                      <m:t>-</m:t>
                    </m:r>
                    <m:d>
                      <m:dPr>
                        <m:ctrlPr>
                          <w:rPr>
                            <w:rFonts w:ascii="Cambria Math" w:hAnsi="Cambria Math"/>
                            <w:i/>
                            <w:iCs/>
                          </w:rPr>
                        </m:ctrlPr>
                      </m:dPr>
                      <m:e>
                        <m:r>
                          <w:rPr>
                            <w:rFonts w:ascii="Cambria Math" w:hAnsi="Cambria Math"/>
                          </w:rPr>
                          <m:t>ϕ+r</m:t>
                        </m:r>
                      </m:e>
                    </m:d>
                    <m:r>
                      <w:rPr>
                        <w:rFonts w:ascii="Cambria Math" w:hAnsi="Cambria Math"/>
                      </w:rPr>
                      <m:t>b,</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l+t-m</m:t>
                            </m:r>
                          </m:num>
                          <m:den>
                            <m:r>
                              <w:rPr>
                                <w:rFonts w:ascii="Cambria Math" w:hAnsi="Cambria Math"/>
                              </w:rPr>
                              <m:t>b</m:t>
                            </m:r>
                          </m:den>
                        </m:f>
                      </m:sup>
                    </m:sSup>
                  </m:e>
                </m:d>
                <m:d>
                  <m:dPr>
                    <m:ctrlPr>
                      <w:rPr>
                        <w:rFonts w:ascii="Cambria Math" w:hAnsi="Cambria Math"/>
                        <w:i/>
                        <w:iCs/>
                      </w:rPr>
                    </m:ctrlPr>
                  </m:dPr>
                  <m:e>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m:t>
                            </m:r>
                            <m:d>
                              <m:dPr>
                                <m:ctrlPr>
                                  <w:rPr>
                                    <w:rFonts w:ascii="Cambria Math" w:hAnsi="Cambria Math"/>
                                    <w:i/>
                                    <w:iCs/>
                                  </w:rPr>
                                </m:ctrlPr>
                              </m:dPr>
                              <m:e>
                                <m:r>
                                  <w:rPr>
                                    <w:rFonts w:ascii="Cambria Math" w:hAnsi="Cambria Math"/>
                                  </w:rPr>
                                  <m:t>ϕ+r</m:t>
                                </m:r>
                              </m:e>
                            </m:d>
                            <m:r>
                              <w:rPr>
                                <w:rFonts w:ascii="Cambria Math" w:hAnsi="Cambria Math"/>
                              </w:rPr>
                              <m:t>b,</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l+</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m:t>
                                    </m:r>
                                  </m:num>
                                  <m:den>
                                    <m:r>
                                      <w:rPr>
                                        <w:rFonts w:ascii="Cambria Math" w:hAnsi="Cambria Math"/>
                                      </w:rPr>
                                      <m:t>b</m:t>
                                    </m:r>
                                  </m:den>
                                </m:f>
                              </m:sup>
                            </m:sSup>
                          </m:e>
                        </m:d>
                      </m:num>
                      <m:den>
                        <m:r>
                          <m:rPr>
                            <m:sty m:val="p"/>
                          </m:rPr>
                          <w:rPr>
                            <w:rFonts w:ascii="Cambria Math" w:hAnsi="Cambria Math"/>
                          </w:rPr>
                          <m:t>Γ</m:t>
                        </m:r>
                        <m:d>
                          <m:dPr>
                            <m:ctrlPr>
                              <w:rPr>
                                <w:rFonts w:ascii="Cambria Math" w:hAnsi="Cambria Math"/>
                                <w:i/>
                                <w:iCs/>
                              </w:rPr>
                            </m:ctrlPr>
                          </m:dPr>
                          <m:e>
                            <m:r>
                              <w:rPr>
                                <w:rFonts w:ascii="Cambria Math" w:hAnsi="Cambria Math"/>
                              </w:rPr>
                              <m:t>-</m:t>
                            </m:r>
                            <m:d>
                              <m:dPr>
                                <m:ctrlPr>
                                  <w:rPr>
                                    <w:rFonts w:ascii="Cambria Math" w:hAnsi="Cambria Math"/>
                                    <w:i/>
                                    <w:iCs/>
                                  </w:rPr>
                                </m:ctrlPr>
                              </m:dPr>
                              <m:e>
                                <m:r>
                                  <w:rPr>
                                    <w:rFonts w:ascii="Cambria Math" w:hAnsi="Cambria Math"/>
                                  </w:rPr>
                                  <m:t>ϕ+r</m:t>
                                </m:r>
                              </m:e>
                            </m:d>
                            <m:r>
                              <w:rPr>
                                <w:rFonts w:ascii="Cambria Math" w:hAnsi="Cambria Math"/>
                              </w:rPr>
                              <m:t>b,</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l+</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r>
                                              <w:rPr>
                                                <w:rFonts w:ascii="Cambria Math" w:hAnsi="Cambria Math"/>
                                              </w:rPr>
                                              <m:t>t,T</m:t>
                                            </m:r>
                                          </m:e>
                                        </m:d>
                                      </m:e>
                                    </m:func>
                                    <m:r>
                                      <w:rPr>
                                        <w:rFonts w:ascii="Cambria Math" w:hAnsi="Cambria Math"/>
                                      </w:rPr>
                                      <m:t>-m</m:t>
                                    </m:r>
                                  </m:num>
                                  <m:den>
                                    <m:r>
                                      <w:rPr>
                                        <w:rFonts w:ascii="Cambria Math" w:hAnsi="Cambria Math"/>
                                      </w:rPr>
                                      <m:t>b</m:t>
                                    </m:r>
                                  </m:den>
                                </m:f>
                              </m:sup>
                            </m:sSup>
                          </m:e>
                        </m:d>
                      </m:den>
                    </m:f>
                    <m:r>
                      <w:rPr>
                        <w:rFonts w:ascii="Cambria Math" w:hAnsi="Cambria Math"/>
                      </w:rPr>
                      <m:t>-1</m:t>
                    </m:r>
                  </m:e>
                </m: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39DBA16D" w14:textId="3691CD4E" w:rsidR="00212C32" w:rsidRDefault="00212C32"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17</w:t>
            </w:r>
            <w:r>
              <w:rPr>
                <w:rFonts w:asciiTheme="minorEastAsia" w:hAnsiTheme="minorEastAsia" w:hint="eastAsia"/>
                <w:noProof/>
              </w:rPr>
              <w:fldChar w:fldCharType="end"/>
            </w:r>
            <w:r>
              <w:rPr>
                <w:rFonts w:asciiTheme="minorEastAsia" w:hAnsiTheme="minorEastAsia" w:hint="eastAsia"/>
                <w:iCs/>
              </w:rPr>
              <w:t>)</w:t>
            </w:r>
          </w:p>
        </w:tc>
      </w:tr>
    </w:tbl>
    <w:p w14:paraId="7C75F10E" w14:textId="77777777" w:rsidR="00212C32" w:rsidRDefault="00212C32" w:rsidP="00212C32">
      <w:pPr>
        <w:pStyle w:val="a5"/>
        <w:rPr>
          <w:rFonts w:asciiTheme="minorEastAsia" w:hAnsiTheme="minorEastAsia"/>
        </w:rPr>
      </w:pPr>
    </w:p>
    <w:p w14:paraId="53AD9654" w14:textId="2B1A9506" w:rsidR="00212C32" w:rsidRPr="00311DAB" w:rsidRDefault="00212C32" w:rsidP="009366DE">
      <w:pPr>
        <w:pStyle w:val="a5"/>
        <w:ind w:firstLineChars="100" w:firstLine="210"/>
        <w:rPr>
          <w:rFonts w:asciiTheme="minorEastAsia" w:hAnsiTheme="minorEastAsia"/>
        </w:rPr>
      </w:pPr>
      <w:r>
        <w:rPr>
          <w:rFonts w:asciiTheme="minorEastAsia" w:hAnsiTheme="minorEastAsia" w:hint="eastAsia"/>
        </w:rPr>
        <w:t>米国のデータを使用して</w:t>
      </w:r>
      <w:proofErr w:type="spellStart"/>
      <w:r>
        <w:rPr>
          <w:rFonts w:asciiTheme="minorEastAsia" w:hAnsiTheme="minorEastAsia" w:hint="eastAsia"/>
        </w:rPr>
        <w:t>G</w:t>
      </w:r>
      <w:r>
        <w:rPr>
          <w:rFonts w:asciiTheme="minorEastAsia" w:hAnsiTheme="minorEastAsia"/>
        </w:rPr>
        <w:t>ompertz</w:t>
      </w:r>
      <w:proofErr w:type="spellEnd"/>
      <w:r>
        <w:rPr>
          <w:rFonts w:asciiTheme="minorEastAsia" w:hAnsiTheme="minorEastAsia" w:hint="eastAsia"/>
        </w:rPr>
        <w:t>パラメータを推計し，PMRを算出した結果が以下</w:t>
      </w:r>
      <w:r w:rsidRPr="00311DAB">
        <w:rPr>
          <w:rFonts w:asciiTheme="minorEastAsia" w:hAnsiTheme="minorEastAsia" w:hint="eastAsia"/>
        </w:rPr>
        <w:t>の</w:t>
      </w:r>
      <w:r w:rsidRPr="00311DAB">
        <w:rPr>
          <w:rFonts w:asciiTheme="minorEastAsia" w:hAnsiTheme="minorEastAsia"/>
        </w:rPr>
        <w:fldChar w:fldCharType="begin"/>
      </w:r>
      <w:r w:rsidRPr="00311DAB">
        <w:rPr>
          <w:rFonts w:asciiTheme="minorEastAsia" w:hAnsiTheme="minorEastAsia"/>
        </w:rPr>
        <w:instrText xml:space="preserve"> </w:instrText>
      </w:r>
      <w:r w:rsidRPr="00311DAB">
        <w:rPr>
          <w:rFonts w:asciiTheme="minorEastAsia" w:hAnsiTheme="minorEastAsia" w:hint="eastAsia"/>
        </w:rPr>
        <w:instrText>REF _Ref75416164 \h</w:instrText>
      </w:r>
      <w:r w:rsidRPr="00311DAB">
        <w:rPr>
          <w:rFonts w:asciiTheme="minorEastAsia" w:hAnsiTheme="minorEastAsia"/>
        </w:rPr>
        <w:instrText xml:space="preserve">  \* MERGEFORMAT </w:instrText>
      </w:r>
      <w:r w:rsidRPr="00311DAB">
        <w:rPr>
          <w:rFonts w:asciiTheme="minorEastAsia" w:hAnsiTheme="minorEastAsia"/>
        </w:rPr>
      </w:r>
      <w:r w:rsidRPr="00311DAB">
        <w:rPr>
          <w:rFonts w:asciiTheme="minorEastAsia" w:hAnsiTheme="minorEastAsia"/>
        </w:rPr>
        <w:fldChar w:fldCharType="separate"/>
      </w:r>
      <w:r w:rsidR="0083392C" w:rsidRPr="00311DAB">
        <w:t xml:space="preserve">図 </w:t>
      </w:r>
      <w:r w:rsidR="0083392C" w:rsidRPr="0083392C">
        <w:rPr>
          <w:noProof/>
        </w:rPr>
        <w:t>2</w:t>
      </w:r>
      <w:r w:rsidRPr="00311DAB">
        <w:rPr>
          <w:rFonts w:asciiTheme="minorEastAsia" w:hAnsiTheme="minorEastAsia"/>
        </w:rPr>
        <w:fldChar w:fldCharType="end"/>
      </w:r>
      <w:r w:rsidRPr="00311DAB">
        <w:rPr>
          <w:rFonts w:asciiTheme="minorEastAsia" w:hAnsiTheme="minorEastAsia" w:hint="eastAsia"/>
        </w:rPr>
        <w:t>である．</w:t>
      </w:r>
    </w:p>
    <w:p w14:paraId="456CF240" w14:textId="77777777" w:rsidR="00212C32" w:rsidRDefault="00212C32" w:rsidP="00212C32">
      <w:pPr>
        <w:pStyle w:val="a5"/>
        <w:keepNext/>
        <w:jc w:val="center"/>
      </w:pPr>
      <w:r>
        <w:rPr>
          <w:rFonts w:asciiTheme="minorEastAsia" w:hAnsiTheme="minorEastAsia"/>
          <w:noProof/>
        </w:rPr>
        <w:drawing>
          <wp:inline distT="0" distB="0" distL="0" distR="0" wp14:anchorId="62257446" wp14:editId="74B7E261">
            <wp:extent cx="3107748" cy="1821484"/>
            <wp:effectExtent l="0" t="0" r="0" b="7620"/>
            <wp:docPr id="14" name="図 1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 折れ線グラフ&#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5922" cy="1832136"/>
                    </a:xfrm>
                    <a:prstGeom prst="rect">
                      <a:avLst/>
                    </a:prstGeom>
                    <a:noFill/>
                    <a:ln>
                      <a:noFill/>
                    </a:ln>
                  </pic:spPr>
                </pic:pic>
              </a:graphicData>
            </a:graphic>
          </wp:inline>
        </w:drawing>
      </w:r>
    </w:p>
    <w:p w14:paraId="7F966400" w14:textId="16318FC7" w:rsidR="00212C32" w:rsidRPr="00311DAB" w:rsidRDefault="00212C32" w:rsidP="00212C32">
      <w:pPr>
        <w:pStyle w:val="af4"/>
        <w:jc w:val="center"/>
        <w:rPr>
          <w:rFonts w:asciiTheme="minorEastAsia" w:hAnsiTheme="minorEastAsia"/>
          <w:b w:val="0"/>
          <w:bCs w:val="0"/>
        </w:rPr>
      </w:pPr>
      <w:bookmarkStart w:id="5" w:name="_Ref75416164"/>
      <w:r w:rsidRPr="00311DAB">
        <w:rPr>
          <w:b w:val="0"/>
          <w:bCs w:val="0"/>
        </w:rPr>
        <w:t xml:space="preserve">図 </w:t>
      </w:r>
      <w:r w:rsidRPr="00311DAB">
        <w:rPr>
          <w:b w:val="0"/>
          <w:bCs w:val="0"/>
        </w:rPr>
        <w:fldChar w:fldCharType="begin"/>
      </w:r>
      <w:r w:rsidRPr="00311DAB">
        <w:rPr>
          <w:b w:val="0"/>
          <w:bCs w:val="0"/>
        </w:rPr>
        <w:instrText xml:space="preserve"> SEQ 図 \* ARABIC </w:instrText>
      </w:r>
      <w:r w:rsidRPr="00311DAB">
        <w:rPr>
          <w:b w:val="0"/>
          <w:bCs w:val="0"/>
        </w:rPr>
        <w:fldChar w:fldCharType="separate"/>
      </w:r>
      <w:r w:rsidR="0083392C">
        <w:rPr>
          <w:b w:val="0"/>
          <w:bCs w:val="0"/>
          <w:noProof/>
        </w:rPr>
        <w:t>2</w:t>
      </w:r>
      <w:r w:rsidRPr="00311DAB">
        <w:rPr>
          <w:b w:val="0"/>
          <w:bCs w:val="0"/>
        </w:rPr>
        <w:fldChar w:fldCharType="end"/>
      </w:r>
      <w:bookmarkEnd w:id="5"/>
      <w:r w:rsidRPr="00311DAB">
        <w:rPr>
          <w:rFonts w:hint="eastAsia"/>
          <w:b w:val="0"/>
          <w:bCs w:val="0"/>
        </w:rPr>
        <w:t xml:space="preserve">　</w:t>
      </w:r>
      <w:r w:rsidRPr="00311DAB">
        <w:rPr>
          <w:b w:val="0"/>
          <w:bCs w:val="0"/>
        </w:rPr>
        <w:t>PMR(</w:t>
      </w:r>
      <w:proofErr w:type="spellStart"/>
      <w:r w:rsidRPr="00311DAB">
        <w:rPr>
          <w:b w:val="0"/>
          <w:bCs w:val="0"/>
        </w:rPr>
        <w:t>Gompertz</w:t>
      </w:r>
      <w:proofErr w:type="spellEnd"/>
      <w:r w:rsidRPr="00311DAB">
        <w:rPr>
          <w:rFonts w:hint="eastAsia"/>
          <w:b w:val="0"/>
          <w:bCs w:val="0"/>
        </w:rPr>
        <w:t>死力</w:t>
      </w:r>
      <w:r w:rsidRPr="00311DAB">
        <w:rPr>
          <w:b w:val="0"/>
          <w:bCs w:val="0"/>
        </w:rPr>
        <w:t>)</w:t>
      </w:r>
    </w:p>
    <w:p w14:paraId="478763A3" w14:textId="77777777" w:rsidR="00212C32" w:rsidRDefault="00212C32" w:rsidP="00212C32">
      <w:pPr>
        <w:pStyle w:val="a5"/>
        <w:rPr>
          <w:rFonts w:asciiTheme="minorEastAsia" w:hAnsiTheme="minorEastAsia"/>
        </w:rPr>
      </w:pPr>
      <w:r>
        <w:rPr>
          <w:rFonts w:asciiTheme="minorEastAsia" w:hAnsiTheme="minorEastAsia" w:hint="eastAsia"/>
        </w:rPr>
        <w:t>4</w:t>
      </w:r>
      <w:r>
        <w:rPr>
          <w:rFonts w:asciiTheme="minorEastAsia" w:hAnsiTheme="minorEastAsia"/>
        </w:rPr>
        <w:t>0</w:t>
      </w:r>
      <w:r>
        <w:rPr>
          <w:rFonts w:asciiTheme="minorEastAsia" w:hAnsiTheme="minorEastAsia" w:hint="eastAsia"/>
        </w:rPr>
        <w:t>歳まで保険料の払い込みがあるため，4</w:t>
      </w:r>
      <w:r>
        <w:rPr>
          <w:rFonts w:asciiTheme="minorEastAsia" w:hAnsiTheme="minorEastAsia"/>
        </w:rPr>
        <w:t>0</w:t>
      </w:r>
      <w:r>
        <w:rPr>
          <w:rFonts w:asciiTheme="minorEastAsia" w:hAnsiTheme="minorEastAsia" w:hint="eastAsia"/>
        </w:rPr>
        <w:t>歳で積立金が最大になる．死力が一定であった場合とは異なり，死亡する確率が年齢と共に大きくなるため，PMRは4</w:t>
      </w:r>
      <w:r>
        <w:rPr>
          <w:rFonts w:asciiTheme="minorEastAsia" w:hAnsiTheme="minorEastAsia"/>
        </w:rPr>
        <w:t>0</w:t>
      </w:r>
      <w:r>
        <w:rPr>
          <w:rFonts w:asciiTheme="minorEastAsia" w:hAnsiTheme="minorEastAsia" w:hint="eastAsia"/>
        </w:rPr>
        <w:t>歳以降一定ではなく，低下する．</w:t>
      </w:r>
    </w:p>
    <w:p w14:paraId="478C0533" w14:textId="760C3B31" w:rsidR="003458CA" w:rsidRDefault="003458CA" w:rsidP="00BB0BEC"/>
    <w:p w14:paraId="4E47C128" w14:textId="13068584" w:rsidR="00496182" w:rsidRDefault="00496182" w:rsidP="00496182">
      <w:pPr>
        <w:pStyle w:val="2"/>
      </w:pPr>
      <w:r>
        <w:rPr>
          <w:rFonts w:hint="eastAsia"/>
        </w:rPr>
        <w:lastRenderedPageBreak/>
        <w:t>7</w:t>
      </w:r>
      <w:r>
        <w:t>.5</w:t>
      </w:r>
      <w:r>
        <w:rPr>
          <w:rFonts w:hint="eastAsia"/>
        </w:rPr>
        <w:t>節　ファンド富の確率的な変動</w:t>
      </w:r>
    </w:p>
    <w:p w14:paraId="09B3A038" w14:textId="77777777" w:rsidR="00496182" w:rsidRDefault="00496182" w:rsidP="00496182">
      <w:pPr>
        <w:ind w:firstLineChars="100" w:firstLine="210"/>
        <w:rPr>
          <w:rFonts w:asciiTheme="minorEastAsia" w:hAnsiTheme="minorEastAsia"/>
        </w:rPr>
      </w:pPr>
      <w:r>
        <w:rPr>
          <w:rFonts w:asciiTheme="minorEastAsia" w:hAnsiTheme="minorEastAsia" w:hint="eastAsia"/>
        </w:rPr>
        <w:t>市場に</w:t>
      </w:r>
      <m:oMath>
        <m:r>
          <w:rPr>
            <w:rFonts w:ascii="Cambria Math" w:hAnsi="Cambria Math"/>
          </w:rPr>
          <m:t>n</m:t>
        </m:r>
      </m:oMath>
      <w:r>
        <w:rPr>
          <w:rFonts w:asciiTheme="minorEastAsia" w:hAnsiTheme="minorEastAsia" w:hint="eastAsia"/>
        </w:rPr>
        <w:t>個のリスク性資産</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n</m:t>
                </m:r>
              </m:sup>
            </m:sSubSup>
          </m:e>
        </m:d>
      </m:oMath>
      <w:r>
        <w:rPr>
          <w:rFonts w:asciiTheme="minorEastAsia" w:hAnsiTheme="minorEastAsia" w:hint="eastAsia"/>
        </w:rPr>
        <w:t>と安全資産</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asciiTheme="minorEastAsia" w:hAnsiTheme="minorEastAsia" w:hint="eastAsia"/>
        </w:rPr>
        <w:t>があり，以下の確率微分方程式を満たすとする．</w:t>
      </w:r>
    </w:p>
    <w:tbl>
      <w:tblPr>
        <w:tblW w:w="0" w:type="auto"/>
        <w:tblLook w:val="04A0" w:firstRow="1" w:lastRow="0" w:firstColumn="1" w:lastColumn="0" w:noHBand="0" w:noVBand="1"/>
      </w:tblPr>
      <w:tblGrid>
        <w:gridCol w:w="9918"/>
        <w:gridCol w:w="844"/>
      </w:tblGrid>
      <w:tr w:rsidR="00496182" w14:paraId="69F51B86"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4B16314D" w14:textId="77777777" w:rsidR="00496182" w:rsidRDefault="001803AE" w:rsidP="00514EB0">
            <w:pPr>
              <w:rPr>
                <w:rFonts w:asciiTheme="minorEastAsia" w:hAnsi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S</m:t>
                    </m:r>
                  </m:sub>
                  <m:sup>
                    <m:r>
                      <w:rPr>
                        <w:rFonts w:ascii="Cambria Math" w:hAnsi="Cambria Math"/>
                      </w:rPr>
                      <m:t>-1</m:t>
                    </m:r>
                  </m:sup>
                </m:sSubSup>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=μ</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dt+</m:t>
                </m:r>
                <m:r>
                  <m:rPr>
                    <m:sty m:val="p"/>
                  </m:rPr>
                  <w:rPr>
                    <w:rFonts w:ascii="Cambria Math" w:hAnsi="Cambria Math"/>
                  </w:rPr>
                  <m:t>Σ</m:t>
                </m:r>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t</m:t>
                            </m:r>
                          </m:sub>
                        </m:sSub>
                      </m:e>
                    </m:d>
                  </m:e>
                  <m:sup>
                    <m:r>
                      <w:rPr>
                        <w:rFonts w:ascii="Cambria Math" w:hAnsi="Cambria Math"/>
                      </w:rPr>
                      <m:t>'</m:t>
                    </m:r>
                  </m:sup>
                </m:sSup>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w:br/>
                </m:r>
              </m:oMath>
              <m:oMath>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dt</m:t>
                </m:r>
              </m:oMath>
            </m:oMathPara>
          </w:p>
          <w:p w14:paraId="2D6E3037" w14:textId="77777777" w:rsidR="00496182" w:rsidRDefault="00496182" w:rsidP="00514EB0">
            <w:pPr>
              <w:rPr>
                <w:rFonts w:asciiTheme="minorEastAsia" w:hAnsiTheme="minorEastAsia"/>
                <w:i/>
              </w:rPr>
            </w:pPr>
          </w:p>
          <w:p w14:paraId="773C6E44" w14:textId="77777777" w:rsidR="00496182" w:rsidRDefault="001803AE" w:rsidP="00514EB0">
            <w:pPr>
              <w:rPr>
                <w:rFonts w:asciiTheme="minorEastAsia" w:hAnsiTheme="minorEastAsia"/>
                <w:i/>
              </w:rPr>
            </w:pPr>
            <m:oMath>
              <m:sSubSup>
                <m:sSubSupPr>
                  <m:ctrlPr>
                    <w:rPr>
                      <w:rFonts w:ascii="Cambria Math" w:hAnsi="Cambria Math"/>
                      <w:i/>
                    </w:rPr>
                  </m:ctrlPr>
                </m:sSubSupPr>
                <m:e>
                  <m:r>
                    <w:rPr>
                      <w:rFonts w:ascii="Cambria Math" w:hAnsi="Cambria Math"/>
                    </w:rPr>
                    <m:t>I</m:t>
                  </m:r>
                </m:e>
                <m:sub>
                  <m:r>
                    <w:rPr>
                      <w:rFonts w:ascii="Cambria Math" w:hAnsi="Cambria Math"/>
                    </w:rPr>
                    <m:t>S</m:t>
                  </m:r>
                </m:sub>
                <m:sup>
                  <m:r>
                    <w:rPr>
                      <w:rFonts w:ascii="Cambria Math" w:hAnsi="Cambria Math"/>
                    </w:rPr>
                    <m:t xml:space="preserve"> </m:t>
                  </m:r>
                </m:sup>
              </m:sSubSup>
            </m:oMath>
            <w:r w:rsidR="00496182">
              <w:rPr>
                <w:rFonts w:asciiTheme="minorEastAsia" w:hAnsiTheme="minorEastAsia" w:hint="eastAsia"/>
              </w:rPr>
              <w:tab/>
              <w:t>：対角成分が</w:t>
            </w:r>
            <m:oMath>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n</m:t>
                      </m:r>
                    </m:sup>
                  </m:sSubSup>
                </m:e>
              </m:d>
            </m:oMath>
            <w:r w:rsidR="00496182">
              <w:rPr>
                <w:rFonts w:asciiTheme="minorEastAsia" w:hAnsiTheme="minorEastAsia" w:hint="eastAsia"/>
              </w:rPr>
              <w:t>である対角行列．</w:t>
            </w:r>
          </w:p>
          <w:p w14:paraId="645F210F" w14:textId="77777777" w:rsidR="00496182" w:rsidRDefault="00496182" w:rsidP="00514EB0">
            <w:pPr>
              <w:rPr>
                <w:rFonts w:asciiTheme="minorEastAsia" w:hAnsiTheme="minorEastAsia"/>
              </w:rPr>
            </w:pPr>
            <m:oMath>
              <m:r>
                <w:rPr>
                  <w:rFonts w:ascii="Cambria Math" w:hAnsi="Cambria Math"/>
                </w:rPr>
                <m:t>μ</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asciiTheme="minorEastAsia" w:hAnsiTheme="minorEastAsia" w:hint="eastAsia"/>
              </w:rPr>
              <w:tab/>
              <w:t>：</w:t>
            </w:r>
            <m:oMath>
              <m:r>
                <w:rPr>
                  <w:rFonts w:ascii="Cambria Math" w:hAnsi="Cambria Math"/>
                </w:rPr>
                <m:t>n</m:t>
              </m:r>
            </m:oMath>
            <w:r>
              <w:rPr>
                <w:rFonts w:asciiTheme="minorEastAsia" w:hAnsiTheme="minorEastAsia" w:hint="eastAsia"/>
              </w:rPr>
              <w:t>次元ベクトル</w:t>
            </w:r>
          </w:p>
          <w:p w14:paraId="30842E1E" w14:textId="77777777" w:rsidR="00496182" w:rsidRDefault="00496182" w:rsidP="00514EB0">
            <w:pPr>
              <w:rPr>
                <w:rFonts w:asciiTheme="minorEastAsia" w:hAnsiTheme="minorEastAsia"/>
              </w:rPr>
            </w:pPr>
            <m:oMath>
              <m:r>
                <m:rPr>
                  <m:sty m:val="p"/>
                </m:rPr>
                <w:rPr>
                  <w:rFonts w:ascii="Cambria Math" w:hAnsi="Cambria Math"/>
                </w:rPr>
                <m:t>Σ</m:t>
              </m:r>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t</m:t>
                          </m:r>
                        </m:sub>
                      </m:sSub>
                    </m:e>
                  </m:d>
                </m:e>
                <m:sup>
                  <m:r>
                    <w:rPr>
                      <w:rFonts w:ascii="Cambria Math" w:hAnsi="Cambria Math"/>
                    </w:rPr>
                    <m:t xml:space="preserve"> </m:t>
                  </m:r>
                </m:sup>
              </m:sSup>
            </m:oMath>
            <w:r>
              <w:rPr>
                <w:rFonts w:asciiTheme="minorEastAsia" w:hAnsiTheme="minorEastAsia" w:hint="eastAsia"/>
              </w:rPr>
              <w:tab/>
              <w:t>：</w:t>
            </w:r>
            <m:oMath>
              <m:r>
                <w:rPr>
                  <w:rFonts w:ascii="Cambria Math" w:hAnsi="Cambria Math"/>
                </w:rPr>
                <m:t>n×k</m:t>
              </m:r>
            </m:oMath>
            <w:r>
              <w:rPr>
                <w:rFonts w:asciiTheme="minorEastAsia" w:hAnsiTheme="minorEastAsia" w:hint="eastAsia"/>
              </w:rPr>
              <w:t>行列</w:t>
            </w:r>
          </w:p>
          <w:p w14:paraId="59E9FD6E" w14:textId="77777777" w:rsidR="00496182" w:rsidRDefault="001803AE" w:rsidP="00514EB0">
            <w:pPr>
              <w:rPr>
                <w:rFonts w:asciiTheme="minorEastAsia" w:hAnsiTheme="minorEastAsia"/>
              </w:r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496182">
              <w:rPr>
                <w:rFonts w:asciiTheme="minorEastAsia" w:hAnsiTheme="minorEastAsia" w:hint="eastAsia"/>
              </w:rPr>
              <w:tab/>
              <w:t>：</w:t>
            </w:r>
            <m:oMath>
              <m:r>
                <w:rPr>
                  <w:rFonts w:ascii="Cambria Math" w:hAnsi="Cambria Math"/>
                </w:rPr>
                <m:t>k</m:t>
              </m:r>
            </m:oMath>
            <w:r w:rsidR="00496182">
              <w:rPr>
                <w:rFonts w:asciiTheme="minorEastAsia" w:hAnsiTheme="minorEastAsia" w:hint="eastAsia"/>
              </w:rPr>
              <w:t>次元のブラウン運動</w:t>
            </w:r>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00AC3836" w14:textId="4C875271" w:rsidR="00496182" w:rsidRDefault="00496182"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18</w:t>
            </w:r>
            <w:r>
              <w:rPr>
                <w:rFonts w:asciiTheme="minorEastAsia" w:hAnsiTheme="minorEastAsia" w:hint="eastAsia"/>
                <w:noProof/>
              </w:rPr>
              <w:fldChar w:fldCharType="end"/>
            </w:r>
            <w:r>
              <w:rPr>
                <w:rFonts w:asciiTheme="minorEastAsia" w:hAnsiTheme="minorEastAsia" w:hint="eastAsia"/>
                <w:iCs/>
              </w:rPr>
              <w:t>)</w:t>
            </w:r>
          </w:p>
        </w:tc>
      </w:tr>
    </w:tbl>
    <w:p w14:paraId="7B2DCE73" w14:textId="2488359E" w:rsidR="00496182" w:rsidRDefault="00496182" w:rsidP="00496182">
      <w:pPr>
        <w:rPr>
          <w:rFonts w:asciiTheme="minorEastAsia" w:hAnsiTheme="minorEastAsia"/>
        </w:rPr>
      </w:pPr>
      <w:r>
        <w:rPr>
          <w:rFonts w:asciiTheme="minorEastAsia" w:hAnsiTheme="minorEastAsia" w:hint="eastAsia"/>
        </w:rPr>
        <w:t>この時ファンドの富は以下のように表される．</w:t>
      </w:r>
    </w:p>
    <w:tbl>
      <w:tblPr>
        <w:tblW w:w="0" w:type="auto"/>
        <w:tblLook w:val="04A0" w:firstRow="1" w:lastRow="0" w:firstColumn="1" w:lastColumn="0" w:noHBand="0" w:noVBand="1"/>
      </w:tblPr>
      <w:tblGrid>
        <w:gridCol w:w="9918"/>
        <w:gridCol w:w="844"/>
      </w:tblGrid>
      <w:tr w:rsidR="00496182" w14:paraId="43701132"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2756173A" w14:textId="77777777" w:rsidR="00496182" w:rsidRDefault="001803AE" w:rsidP="00514EB0">
            <w:pPr>
              <w:rPr>
                <w:rFonts w:asciiTheme="minorEastAsia" w:hAnsiTheme="minorEastAsia"/>
                <w:i/>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G,t</m:t>
                    </m:r>
                  </m:sub>
                </m:sSub>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CC5D2E1" w14:textId="77777777" w:rsidR="00496182" w:rsidRDefault="00496182" w:rsidP="00514EB0">
            <w:pPr>
              <w:rPr>
                <w:rFonts w:asciiTheme="minorEastAsia" w:hAnsiTheme="minorEastAsia"/>
                <w:i/>
              </w:rPr>
            </w:pPr>
          </w:p>
          <w:p w14:paraId="3C37CE2A" w14:textId="77777777" w:rsidR="00496182" w:rsidRDefault="001803AE" w:rsidP="00514EB0">
            <w:pPr>
              <w:rPr>
                <w:rFonts w:asciiTheme="minorEastAsia" w:hAnsiTheme="minorEastAsia"/>
              </w:r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496182">
              <w:rPr>
                <w:rFonts w:asciiTheme="minorEastAsia" w:hAnsiTheme="minorEastAsia" w:hint="eastAsia"/>
              </w:rPr>
              <w:tab/>
              <w:t>：リスク性資産のウェイト（</w:t>
            </w:r>
            <m:oMath>
              <m:r>
                <w:rPr>
                  <w:rFonts w:ascii="Cambria Math" w:hAnsi="Cambria Math"/>
                </w:rPr>
                <m:t>n</m:t>
              </m:r>
            </m:oMath>
            <w:r w:rsidR="00496182">
              <w:rPr>
                <w:rFonts w:asciiTheme="minorEastAsia" w:hAnsiTheme="minorEastAsia" w:hint="eastAsia"/>
              </w:rPr>
              <w:t>次元ベクトル）</w:t>
            </w:r>
          </w:p>
          <w:p w14:paraId="43ED0596" w14:textId="77777777" w:rsidR="00496182" w:rsidRDefault="001803AE" w:rsidP="00514EB0">
            <w:pPr>
              <w:rPr>
                <w:rFonts w:asciiTheme="minorEastAsia" w:hAnsiTheme="minorEastAsia"/>
              </w:rPr>
            </w:pPr>
            <m:oMath>
              <m:sSub>
                <m:sSubPr>
                  <m:ctrlPr>
                    <w:rPr>
                      <w:rFonts w:ascii="Cambria Math" w:hAnsi="Cambria Math"/>
                      <w:i/>
                    </w:rPr>
                  </m:ctrlPr>
                </m:sSubPr>
                <m:e>
                  <m:r>
                    <w:rPr>
                      <w:rFonts w:ascii="Cambria Math" w:hAnsi="Cambria Math"/>
                    </w:rPr>
                    <m:t>w</m:t>
                  </m:r>
                </m:e>
                <m:sub>
                  <m:r>
                    <w:rPr>
                      <w:rFonts w:ascii="Cambria Math" w:hAnsi="Cambria Math"/>
                    </w:rPr>
                    <m:t>G,t</m:t>
                  </m:r>
                </m:sub>
              </m:sSub>
            </m:oMath>
            <w:r w:rsidR="00496182">
              <w:rPr>
                <w:rFonts w:asciiTheme="minorEastAsia" w:hAnsiTheme="minorEastAsia" w:hint="eastAsia"/>
              </w:rPr>
              <w:tab/>
              <w:t>：安全資産のウェイト</w:t>
            </w:r>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76FC2DA5" w14:textId="443726C6" w:rsidR="00496182" w:rsidRDefault="00496182" w:rsidP="00514EB0">
            <w:pPr>
              <w:rPr>
                <w:rFonts w:asciiTheme="minorEastAsia" w:hAnsiTheme="minorEastAsia"/>
                <w:iCs/>
              </w:rPr>
            </w:pPr>
            <w:r>
              <w:rPr>
                <w:rFonts w:asciiTheme="minorEastAsia" w:hAnsiTheme="minorEastAsia" w:hint="eastAsia"/>
                <w:iCs/>
              </w:rPr>
              <w:t>(</w:t>
            </w:r>
            <w:r>
              <w:rPr>
                <w:rFonts w:hint="eastAsia"/>
              </w:rPr>
              <w:fldChar w:fldCharType="begin"/>
            </w:r>
            <w:r>
              <w:rPr>
                <w:rFonts w:asciiTheme="minorEastAsia" w:hAnsiTheme="minorEastAsia" w:hint="eastAsia"/>
              </w:rPr>
              <w:instrText xml:space="preserve"> SEQ 数式 \* ARABIC \s 1 </w:instrText>
            </w:r>
            <w:r>
              <w:rPr>
                <w:rFonts w:hint="eastAsia"/>
              </w:rPr>
              <w:fldChar w:fldCharType="separate"/>
            </w:r>
            <w:r w:rsidR="0083392C">
              <w:rPr>
                <w:rFonts w:asciiTheme="minorEastAsia" w:hAnsiTheme="minorEastAsia"/>
                <w:noProof/>
              </w:rPr>
              <w:t>19</w:t>
            </w:r>
            <w:r>
              <w:rPr>
                <w:rFonts w:hint="eastAsia"/>
              </w:rPr>
              <w:fldChar w:fldCharType="end"/>
            </w:r>
            <w:r>
              <w:rPr>
                <w:rFonts w:asciiTheme="minorEastAsia" w:hAnsiTheme="minorEastAsia" w:hint="eastAsia"/>
                <w:iCs/>
              </w:rPr>
              <w:t>)</w:t>
            </w:r>
          </w:p>
        </w:tc>
      </w:tr>
    </w:tbl>
    <w:p w14:paraId="3D50878D" w14:textId="04EB0AC8" w:rsidR="00496182" w:rsidRDefault="001803AE" w:rsidP="00496182">
      <w:pPr>
        <w:rPr>
          <w:rFonts w:asciiTheme="minorEastAsia" w:hAnsiTheme="minorEastAsia"/>
          <w:iCs/>
        </w:rPr>
      </w:pPr>
      <m:oMath>
        <m:sSub>
          <m:sSubPr>
            <m:ctrlPr>
              <w:rPr>
                <w:rFonts w:ascii="Cambria Math" w:hAnsi="Cambria Math"/>
                <w:i/>
                <w:iCs/>
              </w:rPr>
            </m:ctrlPr>
          </m:sSubPr>
          <m:e>
            <m:r>
              <w:rPr>
                <w:rFonts w:ascii="Cambria Math" w:hAnsi="Cambria Math"/>
              </w:rPr>
              <m:t>R</m:t>
            </m:r>
          </m:e>
          <m:sub>
            <m:r>
              <w:rPr>
                <w:rFonts w:ascii="Cambria Math" w:hAnsi="Cambria Math"/>
              </w:rPr>
              <m:t>t</m:t>
            </m:r>
          </m:sub>
        </m:sSub>
      </m:oMath>
      <w:r w:rsidR="00496182">
        <w:rPr>
          <w:rFonts w:asciiTheme="minorEastAsia" w:hAnsiTheme="minorEastAsia" w:hint="eastAsia"/>
          <w:iCs/>
        </w:rPr>
        <w:t>の確率的な変動は以下のように表される．</w:t>
      </w:r>
    </w:p>
    <w:tbl>
      <w:tblPr>
        <w:tblW w:w="0" w:type="auto"/>
        <w:tblLook w:val="04A0" w:firstRow="1" w:lastRow="0" w:firstColumn="1" w:lastColumn="0" w:noHBand="0" w:noVBand="1"/>
      </w:tblPr>
      <w:tblGrid>
        <w:gridCol w:w="9918"/>
        <w:gridCol w:w="844"/>
      </w:tblGrid>
      <w:tr w:rsidR="00496182" w14:paraId="0C9E4384"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56D04A3" w14:textId="77777777" w:rsidR="00496182" w:rsidRDefault="00496182" w:rsidP="00514EB0">
            <w:pPr>
              <w:rPr>
                <w:rFonts w:asciiTheme="minorEastAsia" w:hAnsiTheme="minorEastAsia"/>
                <w:i/>
              </w:rPr>
            </w:pPr>
            <m:oMathPara>
              <m:oMath>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t</m:t>
                    </m:r>
                  </m:sub>
                </m:sSub>
                <m:r>
                  <m:rPr>
                    <m:aln/>
                  </m:rP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G,t</m:t>
                        </m:r>
                      </m:sub>
                    </m:sSub>
                    <m:sSub>
                      <m:sSubPr>
                        <m:ctrlPr>
                          <w:rPr>
                            <w:rFonts w:ascii="Cambria Math" w:hAnsi="Cambria Math"/>
                            <w:i/>
                          </w:rPr>
                        </m:ctrlPr>
                      </m:sSubPr>
                      <m:e>
                        <m:r>
                          <w:rPr>
                            <w:rFonts w:ascii="Cambria Math" w:hAnsi="Cambria Math"/>
                          </w:rPr>
                          <m:t>G</m:t>
                        </m:r>
                      </m:e>
                      <m:sub>
                        <m:r>
                          <w:rPr>
                            <w:rFonts w:ascii="Cambria Math" w:hAnsi="Cambria Math"/>
                          </w:rPr>
                          <m:t>t</m:t>
                        </m:r>
                      </m:sub>
                    </m:sSub>
                  </m:e>
                </m:d>
                <m:r>
                  <m:rPr>
                    <m:sty m:val="p"/>
                  </m:rPr>
                  <w:rPr>
                    <w:rFonts w:ascii="Cambria Math" w:hAnsi="Cambria Math"/>
                  </w:rPr>
                  <w:br/>
                </m:r>
              </m:oMath>
              <m:oMath>
                <m:r>
                  <m:rPr>
                    <m:aln/>
                  </m:rP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G,t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G,t</m:t>
                    </m:r>
                  </m:sub>
                </m:sSub>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t</m:t>
                    </m:r>
                  </m:sub>
                </m:sSub>
                <m:r>
                  <m:rPr>
                    <m:sty m:val="p"/>
                  </m:rPr>
                  <w:rPr>
                    <w:rFonts w:ascii="Cambria Math" w:hAnsi="Cambria Math"/>
                  </w:rPr>
                  <w:br/>
                </m:r>
              </m:oMath>
              <m:oMath>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G,t</m:t>
                    </m:r>
                  </m:sub>
                </m:sSub>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G,t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257C7F1" w14:textId="6F7B32F1" w:rsidR="00496182" w:rsidRDefault="00496182" w:rsidP="00514EB0">
            <w:pPr>
              <w:rPr>
                <w:rFonts w:asciiTheme="minorEastAsia" w:hAnsiTheme="minorEastAsia"/>
                <w:iCs/>
              </w:rPr>
            </w:pPr>
            <w:bookmarkStart w:id="6" w:name="_Ref76447188"/>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20</w:t>
            </w:r>
            <w:r>
              <w:rPr>
                <w:rFonts w:asciiTheme="minorEastAsia" w:hAnsiTheme="minorEastAsia" w:hint="eastAsia"/>
                <w:noProof/>
              </w:rPr>
              <w:fldChar w:fldCharType="end"/>
            </w:r>
            <w:r>
              <w:rPr>
                <w:rFonts w:asciiTheme="minorEastAsia" w:hAnsiTheme="minorEastAsia" w:hint="eastAsia"/>
                <w:iCs/>
              </w:rPr>
              <w:t>)</w:t>
            </w:r>
            <w:bookmarkEnd w:id="6"/>
          </w:p>
        </w:tc>
      </w:tr>
    </w:tbl>
    <w:p w14:paraId="2E90E610" w14:textId="21FFBE0E" w:rsidR="00496182" w:rsidRDefault="00496182" w:rsidP="00496182">
      <w:pPr>
        <w:rPr>
          <w:rFonts w:asciiTheme="minorEastAsia" w:hAnsiTheme="minorEastAsia"/>
          <w:iCs/>
        </w:rPr>
      </w:pPr>
      <w:r>
        <w:rPr>
          <w:rFonts w:asciiTheme="minorEastAsia" w:hAnsiTheme="minorEastAsia" w:hint="eastAsia"/>
          <w:iCs/>
        </w:rPr>
        <w:t>ここで，</w:t>
      </w:r>
      <w:r w:rsidR="00893FFB">
        <w:rPr>
          <w:rFonts w:asciiTheme="minorEastAsia" w:hAnsiTheme="minorEastAsia" w:hint="eastAsia"/>
          <w:iCs/>
        </w:rPr>
        <w:t>ポートフォリオに対する富の引き出しや投入を</w:t>
      </w:r>
      <m:oMath>
        <m:sSub>
          <m:sSubPr>
            <m:ctrlPr>
              <w:rPr>
                <w:rFonts w:ascii="Cambria Math" w:hAnsi="Cambria Math"/>
                <w:i/>
                <w:iCs/>
              </w:rPr>
            </m:ctrlPr>
          </m:sSubPr>
          <m:e>
            <m:r>
              <w:rPr>
                <w:rFonts w:ascii="Cambria Math" w:hAnsi="Cambria Math"/>
              </w:rPr>
              <m:t>k</m:t>
            </m:r>
          </m:e>
          <m:sub>
            <m:r>
              <w:rPr>
                <w:rFonts w:ascii="Cambria Math" w:hAnsi="Cambria Math"/>
              </w:rPr>
              <m:t>t</m:t>
            </m:r>
          </m:sub>
        </m:sSub>
      </m:oMath>
      <w:r w:rsidR="00893FFB">
        <w:rPr>
          <w:rFonts w:asciiTheme="minorEastAsia" w:hAnsiTheme="minorEastAsia" w:hint="eastAsia"/>
          <w:iCs/>
        </w:rPr>
        <w:t>と表すと，</w:t>
      </w:r>
      <w:r>
        <w:rPr>
          <w:rFonts w:asciiTheme="minorEastAsia" w:hAnsiTheme="minorEastAsia" w:hint="eastAsia"/>
          <w:iCs/>
        </w:rPr>
        <w:t>self-financing条件より，</w:t>
      </w:r>
      <w:r w:rsidR="00893FFB">
        <w:rPr>
          <w:rFonts w:asciiTheme="minorEastAsia" w:hAnsiTheme="minorEastAsia" w:hint="eastAsia"/>
          <w:iCs/>
        </w:rPr>
        <w:t xml:space="preserve"> </w:t>
      </w:r>
    </w:p>
    <w:tbl>
      <w:tblPr>
        <w:tblW w:w="0" w:type="auto"/>
        <w:tblLook w:val="04A0" w:firstRow="1" w:lastRow="0" w:firstColumn="1" w:lastColumn="0" w:noHBand="0" w:noVBand="1"/>
      </w:tblPr>
      <w:tblGrid>
        <w:gridCol w:w="9918"/>
        <w:gridCol w:w="844"/>
      </w:tblGrid>
      <w:tr w:rsidR="00496182" w14:paraId="5C2B5CDF"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07D6B5C1" w14:textId="295790E5" w:rsidR="00496182" w:rsidRDefault="00496182" w:rsidP="00514EB0">
            <w:pPr>
              <w:rPr>
                <w:rFonts w:asciiTheme="minorEastAsia" w:hAnsiTheme="minorEastAsia"/>
                <w:i/>
              </w:rPr>
            </w:pPr>
            <m:oMathPara>
              <m:oMath>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G,t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dt</m:t>
                </m:r>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3075A98" w14:textId="642DBFAE" w:rsidR="00496182" w:rsidRDefault="00496182"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21</w:t>
            </w:r>
            <w:r>
              <w:rPr>
                <w:rFonts w:asciiTheme="minorEastAsia" w:hAnsiTheme="minorEastAsia" w:hint="eastAsia"/>
                <w:noProof/>
              </w:rPr>
              <w:fldChar w:fldCharType="end"/>
            </w:r>
            <w:r>
              <w:rPr>
                <w:rFonts w:asciiTheme="minorEastAsia" w:hAnsiTheme="minorEastAsia" w:hint="eastAsia"/>
                <w:iCs/>
              </w:rPr>
              <w:t>)</w:t>
            </w:r>
          </w:p>
        </w:tc>
      </w:tr>
    </w:tbl>
    <w:p w14:paraId="0696C72F" w14:textId="77777777" w:rsidR="00496182" w:rsidRDefault="00496182" w:rsidP="00496182">
      <w:pPr>
        <w:rPr>
          <w:rFonts w:asciiTheme="minorEastAsia" w:hAnsiTheme="minorEastAsia"/>
          <w:iCs/>
        </w:rPr>
      </w:pPr>
      <w:r>
        <w:rPr>
          <w:rFonts w:asciiTheme="minorEastAsia" w:hAnsiTheme="minorEastAsia" w:hint="eastAsia"/>
          <w:iCs/>
        </w:rPr>
        <w:t>となるので，富の変動は以下の確率微分方程式で表される．</w:t>
      </w:r>
    </w:p>
    <w:tbl>
      <w:tblPr>
        <w:tblW w:w="0" w:type="auto"/>
        <w:tblLook w:val="04A0" w:firstRow="1" w:lastRow="0" w:firstColumn="1" w:lastColumn="0" w:noHBand="0" w:noVBand="1"/>
      </w:tblPr>
      <w:tblGrid>
        <w:gridCol w:w="9918"/>
        <w:gridCol w:w="844"/>
      </w:tblGrid>
      <w:tr w:rsidR="00496182" w14:paraId="03CC5C49"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61640654" w14:textId="77777777" w:rsidR="00496182" w:rsidRDefault="00496182" w:rsidP="00514EB0">
            <w:pPr>
              <w:rPr>
                <w:rFonts w:asciiTheme="minorEastAsia" w:hAnsiTheme="minorEastAsia"/>
                <w:i/>
              </w:rPr>
            </w:pPr>
            <m:oMathPara>
              <m:oMath>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t</m:t>
                                </m:r>
                              </m:sub>
                            </m:sSub>
                          </m:e>
                        </m:d>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m:rPr>
                            <m:sty m:val="bi"/>
                          </m:rP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e>
                </m:d>
                <m:r>
                  <w:rPr>
                    <w:rFonts w:ascii="Cambria Math" w:hAnsi="Cambria Math"/>
                  </w:rPr>
                  <m:t>dt+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T</m:t>
                    </m:r>
                  </m:sup>
                </m:sSubSup>
                <m:sSub>
                  <m:sSubPr>
                    <m:ctrlPr>
                      <w:rPr>
                        <w:rFonts w:ascii="Cambria Math" w:hAnsi="Cambria Math"/>
                        <w:i/>
                      </w:rPr>
                    </m:ctrlPr>
                  </m:sSubPr>
                  <m:e>
                    <m:r>
                      <w:rPr>
                        <w:rFonts w:ascii="Cambria Math" w:hAnsi="Cambria Math"/>
                      </w:rPr>
                      <m:t>I</m:t>
                    </m:r>
                  </m:e>
                  <m:sub>
                    <m:r>
                      <w:rPr>
                        <w:rFonts w:ascii="Cambria Math" w:hAnsi="Cambria Math"/>
                      </w:rPr>
                      <m:t>S</m:t>
                    </m:r>
                  </m:sub>
                </m:sSub>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t</m:t>
                    </m:r>
                  </m:sub>
                  <m:sup>
                    <m:r>
                      <w:rPr>
                        <w:rFonts w:ascii="Cambria Math" w:hAnsi="Cambria Math"/>
                      </w:rPr>
                      <m:t>T</m:t>
                    </m:r>
                  </m:sup>
                </m:sSubSup>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5539D74" w14:textId="7B92D5E6" w:rsidR="00496182" w:rsidRDefault="00496182" w:rsidP="00514EB0">
            <w:pPr>
              <w:rPr>
                <w:rFonts w:asciiTheme="minorEastAsia" w:hAnsiTheme="minorEastAsia"/>
                <w:iCs/>
              </w:rPr>
            </w:pPr>
            <w:bookmarkStart w:id="7" w:name="_Ref78270583"/>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22</w:t>
            </w:r>
            <w:r>
              <w:rPr>
                <w:rFonts w:asciiTheme="minorEastAsia" w:hAnsiTheme="minorEastAsia" w:hint="eastAsia"/>
                <w:noProof/>
              </w:rPr>
              <w:fldChar w:fldCharType="end"/>
            </w:r>
            <w:r>
              <w:rPr>
                <w:rFonts w:asciiTheme="minorEastAsia" w:hAnsiTheme="minorEastAsia" w:hint="eastAsia"/>
                <w:iCs/>
              </w:rPr>
              <w:t>)</w:t>
            </w:r>
            <w:bookmarkEnd w:id="7"/>
          </w:p>
        </w:tc>
      </w:tr>
    </w:tbl>
    <w:p w14:paraId="2F69260F" w14:textId="77777777" w:rsidR="00496182" w:rsidRDefault="00496182" w:rsidP="00BB0BEC"/>
    <w:p w14:paraId="0443E5B0" w14:textId="60E9DEEF" w:rsidR="001C366C" w:rsidRDefault="001C366C" w:rsidP="001C366C">
      <w:pPr>
        <w:pStyle w:val="2"/>
        <w:rPr>
          <w:rFonts w:asciiTheme="minorEastAsia" w:eastAsiaTheme="minorEastAsia" w:hAnsiTheme="minorEastAsia"/>
        </w:rPr>
      </w:pPr>
      <w:r>
        <w:rPr>
          <w:rFonts w:asciiTheme="minorEastAsia" w:eastAsiaTheme="minorEastAsia" w:hAnsiTheme="minorEastAsia" w:hint="eastAsia"/>
        </w:rPr>
        <w:t>7.</w:t>
      </w:r>
      <w:r w:rsidR="00496182">
        <w:rPr>
          <w:rFonts w:asciiTheme="minorEastAsia" w:eastAsiaTheme="minorEastAsia" w:hAnsiTheme="minorEastAsia"/>
        </w:rPr>
        <w:t>6</w:t>
      </w:r>
      <w:r>
        <w:rPr>
          <w:rFonts w:asciiTheme="minorEastAsia" w:eastAsiaTheme="minorEastAsia" w:hAnsiTheme="minorEastAsia" w:hint="eastAsia"/>
        </w:rPr>
        <w:t>節　ファンドアロケーションの決定</w:t>
      </w:r>
    </w:p>
    <w:p w14:paraId="3BCF30A2" w14:textId="77777777" w:rsidR="001C366C" w:rsidRDefault="001C366C" w:rsidP="001C366C">
      <w:pPr>
        <w:ind w:firstLineChars="100" w:firstLine="210"/>
        <w:rPr>
          <w:rFonts w:asciiTheme="minorEastAsia" w:hAnsiTheme="minorEastAsia"/>
        </w:rPr>
      </w:pPr>
      <w:r>
        <w:rPr>
          <w:rFonts w:asciiTheme="minorEastAsia" w:hAnsiTheme="minorEastAsia" w:hint="eastAsia"/>
        </w:rPr>
        <w:t>年金ファンドのアロケーションを決める際に使う目的関数は様々であるが一般的なものとして，加入者の死亡時点におけるファンドの富に対する効用関数の期待値を目的関数とし，それを最大化することでアロケーションを決める方法がある．具体的には以下の値を目的関数にする．</w:t>
      </w:r>
    </w:p>
    <w:tbl>
      <w:tblPr>
        <w:tblW w:w="0" w:type="auto"/>
        <w:tblLook w:val="04A0" w:firstRow="1" w:lastRow="0" w:firstColumn="1" w:lastColumn="0" w:noHBand="0" w:noVBand="1"/>
      </w:tblPr>
      <w:tblGrid>
        <w:gridCol w:w="9918"/>
        <w:gridCol w:w="844"/>
      </w:tblGrid>
      <w:tr w:rsidR="001C366C" w14:paraId="1CBDF5CF"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6898A53" w14:textId="77777777" w:rsidR="001C366C" w:rsidRDefault="001803AE" w:rsidP="00514EB0">
            <w:pPr>
              <w:rPr>
                <w:rFonts w:asciiTheme="minorEastAsia" w:hAnsiTheme="minorEastAsia"/>
                <w:i/>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t</m:t>
                                    </m:r>
                                  </m:sub>
                                </m:sSub>
                              </m:e>
                            </m:d>
                          </m:e>
                          <m:sub>
                            <m:r>
                              <w:rPr>
                                <w:rFonts w:ascii="Cambria Math" w:hAnsi="Cambria Math"/>
                              </w:rPr>
                              <m:t>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,τ</m:t>
                                </m:r>
                              </m:e>
                            </m:d>
                          </m:sub>
                        </m:sSub>
                      </m:lim>
                    </m:limLow>
                  </m:fName>
                  <m:e>
                    <m:sSubSup>
                      <m:sSubSupPr>
                        <m:ctrlPr>
                          <w:rPr>
                            <w:rFonts w:ascii="Cambria Math" w:hAnsi="Cambria Math"/>
                            <w:b/>
                            <w:bCs/>
                            <w:i/>
                          </w:rPr>
                        </m:ctrlPr>
                      </m:sSubSupPr>
                      <m:e>
                        <m:r>
                          <m:rPr>
                            <m:sty m:val="b"/>
                          </m:rPr>
                          <w:rPr>
                            <w:rFonts w:ascii="Cambria Math" w:hAnsi="Cambria Math"/>
                          </w:rPr>
                          <m:t>E</m:t>
                        </m:r>
                        <m:ctrlPr>
                          <w:rPr>
                            <w:rFonts w:ascii="Cambria Math" w:hAnsi="Cambria Math"/>
                            <w:b/>
                            <w:bCs/>
                          </w:rPr>
                        </m:ctrlP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τ</m:t>
                        </m:r>
                        <m:ctrlPr>
                          <w:rPr>
                            <w:rFonts w:ascii="Cambria Math" w:hAnsi="Cambria Math"/>
                            <w:i/>
                          </w:rPr>
                        </m:ctrlPr>
                      </m:sup>
                    </m:sSubSup>
                    <m:d>
                      <m:dPr>
                        <m:begChr m:val="["/>
                        <m:endChr m:val="]"/>
                        <m:ctrlPr>
                          <w:rPr>
                            <w:rFonts w:ascii="Cambria Math" w:hAnsi="Cambria Math"/>
                            <w:i/>
                          </w:rPr>
                        </m:ctrlPr>
                      </m:dP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τ</m:t>
                                </m:r>
                              </m:sub>
                            </m:sSub>
                          </m:e>
                        </m:d>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τ</m:t>
                                </m:r>
                              </m:sup>
                              <m:e>
                                <m:sSub>
                                  <m:sSubPr>
                                    <m:ctrlPr>
                                      <w:rPr>
                                        <w:rFonts w:ascii="Cambria Math" w:hAnsi="Cambria Math"/>
                                        <w:i/>
                                      </w:rPr>
                                    </m:ctrlPr>
                                  </m:sSubPr>
                                  <m:e>
                                    <m:r>
                                      <w:rPr>
                                        <w:rFonts w:ascii="Cambria Math" w:hAnsi="Cambria Math"/>
                                      </w:rPr>
                                      <m:t>ρ</m:t>
                                    </m:r>
                                  </m:e>
                                  <m:sub>
                                    <m:r>
                                      <w:rPr>
                                        <w:rFonts w:ascii="Cambria Math" w:hAnsi="Cambria Math"/>
                                      </w:rPr>
                                      <m:t>u</m:t>
                                    </m:r>
                                  </m:sub>
                                </m:sSub>
                              </m:e>
                            </m:nary>
                            <m:r>
                              <w:rPr>
                                <w:rFonts w:ascii="Cambria Math" w:hAnsi="Cambria Math"/>
                              </w:rPr>
                              <m:t>du</m:t>
                            </m:r>
                          </m:sup>
                        </m:sSup>
                      </m:e>
                    </m:d>
                  </m:e>
                </m:func>
              </m:oMath>
            </m:oMathPara>
          </w:p>
          <w:p w14:paraId="358C52F7" w14:textId="77777777" w:rsidR="001C366C" w:rsidRDefault="001C366C" w:rsidP="00514EB0">
            <w:pPr>
              <w:rPr>
                <w:rFonts w:asciiTheme="minorEastAsia" w:hAnsiTheme="minorEastAsia"/>
              </w:rPr>
            </w:pPr>
          </w:p>
          <w:p w14:paraId="6357AC23" w14:textId="77777777" w:rsidR="001C366C" w:rsidRDefault="001803AE" w:rsidP="00514EB0">
            <w:pPr>
              <w:rPr>
                <w:rFonts w:asciiTheme="minorEastAsia" w:hAnsiTheme="minorEastAsia"/>
              </w:rPr>
            </w:pPr>
            <m:oMath>
              <m:sSub>
                <m:sSubPr>
                  <m:ctrlPr>
                    <w:rPr>
                      <w:rFonts w:ascii="Cambria Math" w:hAnsi="Cambria Math"/>
                      <w:i/>
                      <w:iCs/>
                    </w:rPr>
                  </m:ctrlPr>
                </m:sSubPr>
                <m:e>
                  <m:r>
                    <w:rPr>
                      <w:rFonts w:ascii="Cambria Math" w:hAnsi="Cambria Math"/>
                    </w:rPr>
                    <m:t>w</m:t>
                  </m:r>
                </m:e>
                <m:sub>
                  <m:r>
                    <w:rPr>
                      <w:rFonts w:ascii="Cambria Math" w:hAnsi="Cambria Math"/>
                    </w:rPr>
                    <m:t>t</m:t>
                  </m:r>
                </m:sub>
              </m:sSub>
            </m:oMath>
            <w:r w:rsidR="001C366C">
              <w:rPr>
                <w:rFonts w:asciiTheme="minorEastAsia" w:hAnsiTheme="minorEastAsia" w:hint="eastAsia"/>
              </w:rPr>
              <w:tab/>
            </w:r>
            <w:r w:rsidR="001C366C">
              <w:rPr>
                <w:rFonts w:asciiTheme="minorEastAsia" w:hAnsiTheme="minorEastAsia" w:hint="eastAsia"/>
              </w:rPr>
              <w:tab/>
              <w:t>：投資ウェイト</w:t>
            </w:r>
          </w:p>
          <w:p w14:paraId="3573B5D3" w14:textId="77777777" w:rsidR="001C366C" w:rsidRDefault="001803AE" w:rsidP="00514EB0">
            <w:pPr>
              <w:rPr>
                <w:rFonts w:asciiTheme="minorEastAsia" w:hAnsi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1C366C">
              <w:rPr>
                <w:rFonts w:asciiTheme="minorEastAsia" w:hAnsiTheme="minorEastAsia" w:hint="eastAsia"/>
              </w:rPr>
              <w:tab/>
            </w:r>
            <w:r w:rsidR="001C366C">
              <w:rPr>
                <w:rFonts w:asciiTheme="minorEastAsia" w:hAnsiTheme="minorEastAsia" w:hint="eastAsia"/>
              </w:rPr>
              <w:tab/>
              <w:t>：加入者が加入した時点</w:t>
            </w:r>
          </w:p>
          <w:p w14:paraId="331323D7" w14:textId="77777777" w:rsidR="001C366C" w:rsidRDefault="001C366C" w:rsidP="00514EB0">
            <w:pPr>
              <w:rPr>
                <w:rFonts w:asciiTheme="minorEastAsia" w:hAnsiTheme="minorEastAsia"/>
              </w:rPr>
            </w:pPr>
            <m:oMath>
              <m:r>
                <w:rPr>
                  <w:rFonts w:ascii="Cambria Math" w:hAnsi="Cambria Math"/>
                </w:rPr>
                <m:t>τ</m:t>
              </m:r>
            </m:oMath>
            <w:r>
              <w:rPr>
                <w:rFonts w:asciiTheme="minorEastAsia" w:hAnsiTheme="minorEastAsia" w:hint="eastAsia"/>
              </w:rPr>
              <w:tab/>
            </w:r>
            <w:r>
              <w:rPr>
                <w:rFonts w:asciiTheme="minorEastAsia" w:hAnsiTheme="minorEastAsia" w:hint="eastAsia"/>
              </w:rPr>
              <w:tab/>
              <w:t>：加入者が死亡した時点</w:t>
            </w:r>
          </w:p>
          <w:p w14:paraId="0052ADD3" w14:textId="77777777" w:rsidR="001C366C" w:rsidRDefault="001C366C" w:rsidP="00514EB0">
            <w:pPr>
              <w:rPr>
                <w:rFonts w:asciiTheme="minorEastAsia" w:hAnsiTheme="minorEastAsia"/>
              </w:rPr>
            </w:pPr>
            <m:oMath>
              <m:r>
                <w:rPr>
                  <w:rFonts w:ascii="Cambria Math" w:hAnsi="Cambria Math"/>
                </w:rPr>
                <m:t>U</m:t>
              </m:r>
              <m:d>
                <m:dPr>
                  <m:ctrlPr>
                    <w:rPr>
                      <w:rFonts w:ascii="Cambria Math" w:hAnsi="Cambria Math"/>
                      <w:i/>
                    </w:rPr>
                  </m:ctrlPr>
                </m:dPr>
                <m:e>
                  <m:r>
                    <w:rPr>
                      <w:rFonts w:ascii="Cambria Math" w:hAnsi="Cambria Math"/>
                    </w:rPr>
                    <m:t>⋅</m:t>
                  </m:r>
                </m:e>
              </m:d>
            </m:oMath>
            <w:r>
              <w:rPr>
                <w:rFonts w:asciiTheme="minorEastAsia" w:hAnsiTheme="minorEastAsia" w:hint="eastAsia"/>
              </w:rPr>
              <w:tab/>
            </w:r>
            <w:r>
              <w:rPr>
                <w:rFonts w:asciiTheme="minorEastAsia" w:hAnsiTheme="minorEastAsia" w:hint="eastAsia"/>
              </w:rPr>
              <w:tab/>
              <w:t>：年金ファンドの効用関数</w:t>
            </w:r>
          </w:p>
          <w:p w14:paraId="7EE32C66" w14:textId="77777777" w:rsidR="001C366C" w:rsidRDefault="001803AE" w:rsidP="00514EB0">
            <w:pPr>
              <w:rPr>
                <w:rFonts w:asciiTheme="minorEastAsia" w:hAnsiTheme="minorEastAsia"/>
              </w:rPr>
            </w:pPr>
            <m:oMath>
              <m:sSub>
                <m:sSubPr>
                  <m:ctrlPr>
                    <w:rPr>
                      <w:rFonts w:ascii="Cambria Math" w:hAnsi="Cambria Math"/>
                      <w:i/>
                      <w:iCs/>
                    </w:rPr>
                  </m:ctrlPr>
                </m:sSubPr>
                <m:e>
                  <m:r>
                    <w:rPr>
                      <w:rFonts w:ascii="Cambria Math" w:hAnsi="Cambria Math"/>
                    </w:rPr>
                    <m:t>R</m:t>
                  </m:r>
                </m:e>
                <m:sub>
                  <m:r>
                    <w:rPr>
                      <w:rFonts w:ascii="Cambria Math" w:hAnsi="Cambria Math"/>
                    </w:rPr>
                    <m:t>τ</m:t>
                  </m:r>
                </m:sub>
              </m:sSub>
            </m:oMath>
            <w:r w:rsidR="001C366C">
              <w:rPr>
                <w:rFonts w:asciiTheme="minorEastAsia" w:hAnsiTheme="minorEastAsia" w:hint="eastAsia"/>
                <w:iCs/>
              </w:rPr>
              <w:t>.</w:t>
            </w:r>
            <w:r w:rsidR="001C366C">
              <w:rPr>
                <w:rFonts w:asciiTheme="minorEastAsia" w:hAnsiTheme="minorEastAsia" w:hint="eastAsia"/>
              </w:rPr>
              <w:tab/>
            </w:r>
            <w:r w:rsidR="001C366C">
              <w:rPr>
                <w:rFonts w:asciiTheme="minorEastAsia" w:hAnsiTheme="minorEastAsia" w:hint="eastAsia"/>
              </w:rPr>
              <w:tab/>
              <w:t>：加入者が死亡した時点でのファンドの富</w:t>
            </w:r>
          </w:p>
          <w:p w14:paraId="6C2B4076" w14:textId="77777777" w:rsidR="001C366C" w:rsidRDefault="001803AE" w:rsidP="00514EB0">
            <w:pPr>
              <w:rPr>
                <w:rFonts w:asciiTheme="minorEastAsia" w:hAnsiTheme="minorEastAsia"/>
              </w:rPr>
            </w:pPr>
            <m:oMath>
              <m:sSub>
                <m:sSubPr>
                  <m:ctrlPr>
                    <w:rPr>
                      <w:rFonts w:ascii="Cambria Math" w:hAnsi="Cambria Math"/>
                      <w:i/>
                    </w:rPr>
                  </m:ctrlPr>
                </m:sSubPr>
                <m:e>
                  <m:r>
                    <w:rPr>
                      <w:rFonts w:ascii="Cambria Math" w:hAnsi="Cambria Math"/>
                    </w:rPr>
                    <m:t>ρ</m:t>
                  </m:r>
                </m:e>
                <m:sub>
                  <m:r>
                    <w:rPr>
                      <w:rFonts w:ascii="Cambria Math" w:hAnsi="Cambria Math"/>
                    </w:rPr>
                    <m:t>u</m:t>
                  </m:r>
                </m:sub>
              </m:sSub>
            </m:oMath>
            <w:r w:rsidR="001C366C">
              <w:rPr>
                <w:rFonts w:asciiTheme="minorEastAsia" w:hAnsiTheme="minorEastAsia" w:hint="eastAsia"/>
              </w:rPr>
              <w:tab/>
            </w:r>
            <w:r w:rsidR="001C366C">
              <w:rPr>
                <w:rFonts w:asciiTheme="minorEastAsia" w:hAnsiTheme="minorEastAsia" w:hint="eastAsia"/>
              </w:rPr>
              <w:tab/>
              <w:t>：主観的な割引ファクター</w:t>
            </w:r>
            <w:r w:rsidR="001C366C">
              <w:rPr>
                <w:rStyle w:val="af1"/>
                <w:rFonts w:asciiTheme="minorEastAsia" w:hAnsiTheme="minorEastAsia"/>
              </w:rPr>
              <w:footnoteReference w:id="3"/>
            </w:r>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254DD63" w14:textId="609BA82E" w:rsidR="001C366C" w:rsidRDefault="001C366C"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23</w:t>
            </w:r>
            <w:r>
              <w:rPr>
                <w:rFonts w:asciiTheme="minorEastAsia" w:hAnsiTheme="minorEastAsia" w:hint="eastAsia"/>
                <w:noProof/>
              </w:rPr>
              <w:fldChar w:fldCharType="end"/>
            </w:r>
            <w:r>
              <w:rPr>
                <w:rFonts w:asciiTheme="minorEastAsia" w:hAnsiTheme="minorEastAsia" w:hint="eastAsia"/>
                <w:iCs/>
              </w:rPr>
              <w:t>)</w:t>
            </w:r>
          </w:p>
        </w:tc>
      </w:tr>
    </w:tbl>
    <w:p w14:paraId="3E8BCDAE" w14:textId="77777777" w:rsidR="001C366C" w:rsidRDefault="001C366C" w:rsidP="001C366C">
      <w:pPr>
        <w:ind w:firstLineChars="100" w:firstLine="210"/>
        <w:rPr>
          <w:rFonts w:asciiTheme="minorEastAsia" w:hAnsiTheme="minorEastAsia"/>
        </w:rPr>
      </w:pPr>
      <w:r>
        <w:rPr>
          <w:rFonts w:asciiTheme="minorEastAsia" w:hAnsiTheme="minorEastAsia" w:hint="eastAsia"/>
        </w:rPr>
        <w:t>さらに，効用関数としては以下のHARA型を仮定する．</w:t>
      </w:r>
    </w:p>
    <w:tbl>
      <w:tblPr>
        <w:tblW w:w="0" w:type="auto"/>
        <w:tblLook w:val="04A0" w:firstRow="1" w:lastRow="0" w:firstColumn="1" w:lastColumn="0" w:noHBand="0" w:noVBand="1"/>
      </w:tblPr>
      <w:tblGrid>
        <w:gridCol w:w="9918"/>
        <w:gridCol w:w="844"/>
      </w:tblGrid>
      <w:tr w:rsidR="001C366C" w14:paraId="15FC1F76"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145E70FE" w14:textId="77777777" w:rsidR="001C366C" w:rsidRDefault="001C366C" w:rsidP="00514EB0">
            <w:pPr>
              <w:rPr>
                <w:rFonts w:asciiTheme="minorEastAsia" w:hAnsiTheme="minorEastAsia"/>
              </w:rP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-α</m:t>
                            </m:r>
                          </m:e>
                        </m:d>
                      </m:e>
                      <m:sup>
                        <m:r>
                          <w:rPr>
                            <w:rFonts w:ascii="Cambria Math" w:hAnsi="Cambria Math"/>
                          </w:rPr>
                          <m:t>1-δ</m:t>
                        </m:r>
                      </m:sup>
                    </m:sSup>
                  </m:num>
                  <m:den>
                    <m:r>
                      <w:rPr>
                        <w:rFonts w:ascii="Cambria Math" w:hAnsi="Cambria Math"/>
                      </w:rPr>
                      <m:t>1-δ</m:t>
                    </m:r>
                  </m:den>
                </m:f>
              </m:oMath>
            </m:oMathPara>
          </w:p>
          <w:p w14:paraId="06217F84" w14:textId="77777777" w:rsidR="001C366C" w:rsidRDefault="001C366C" w:rsidP="00514EB0">
            <w:pPr>
              <w:rPr>
                <w:rFonts w:asciiTheme="minorEastAsia" w:hAnsiTheme="minorEastAsia"/>
              </w:rPr>
            </w:pPr>
            <m:oMath>
              <m:r>
                <w:rPr>
                  <w:rFonts w:ascii="Cambria Math" w:hAnsi="Cambria Math"/>
                </w:rPr>
                <m:t>α,δ</m:t>
              </m:r>
            </m:oMath>
            <w:r>
              <w:rPr>
                <w:rFonts w:asciiTheme="minorEastAsia" w:hAnsiTheme="minorEastAsia" w:hint="eastAsia"/>
              </w:rPr>
              <w:tab/>
            </w:r>
            <w:r>
              <w:rPr>
                <w:rFonts w:asciiTheme="minorEastAsia" w:hAnsiTheme="minorEastAsia" w:hint="eastAsia"/>
              </w:rPr>
              <w:tab/>
              <w:t>：パラメータ（</w:t>
            </w:r>
            <m:oMath>
              <m:r>
                <w:rPr>
                  <w:rFonts w:ascii="Cambria Math" w:hAnsi="Cambria Math"/>
                </w:rPr>
                <m:t>δ&gt;0</m:t>
              </m:r>
            </m:oMath>
            <w:r>
              <w:rPr>
                <w:rFonts w:asciiTheme="minorEastAsia" w:hAnsiTheme="minorEastAsia" w:hint="eastAsia"/>
              </w:rPr>
              <w:t xml:space="preserve">） </w:t>
            </w:r>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4E25AA1E" w14:textId="1E3AADC2" w:rsidR="001C366C" w:rsidRDefault="001C366C"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24</w:t>
            </w:r>
            <w:r>
              <w:rPr>
                <w:rFonts w:asciiTheme="minorEastAsia" w:hAnsiTheme="minorEastAsia" w:hint="eastAsia"/>
                <w:noProof/>
              </w:rPr>
              <w:fldChar w:fldCharType="end"/>
            </w:r>
            <w:r>
              <w:rPr>
                <w:rFonts w:asciiTheme="minorEastAsia" w:hAnsiTheme="minorEastAsia" w:hint="eastAsia"/>
                <w:iCs/>
              </w:rPr>
              <w:t>)</w:t>
            </w:r>
          </w:p>
        </w:tc>
      </w:tr>
    </w:tbl>
    <w:p w14:paraId="044FAE30" w14:textId="77777777" w:rsidR="001C366C" w:rsidRDefault="001C366C" w:rsidP="001C366C">
      <w:pPr>
        <w:ind w:firstLineChars="100" w:firstLine="210"/>
        <w:rPr>
          <w:rFonts w:asciiTheme="minorEastAsia" w:hAnsiTheme="minorEastAsia"/>
        </w:rPr>
      </w:pPr>
      <m:oMath>
        <m:r>
          <w:rPr>
            <w:rFonts w:ascii="Cambria Math" w:hAnsi="Cambria Math"/>
          </w:rPr>
          <m:t>α</m:t>
        </m:r>
      </m:oMath>
      <w:r>
        <w:rPr>
          <w:rFonts w:asciiTheme="minorEastAsia" w:hAnsiTheme="minorEastAsia" w:hint="eastAsia"/>
        </w:rPr>
        <w:t>はファンドの富</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asciiTheme="minorEastAsia" w:hAnsiTheme="minorEastAsia" w:hint="eastAsia"/>
        </w:rPr>
        <w:t>の</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asciiTheme="minorEastAsia" w:hAnsiTheme="minorEastAsia" w:hint="eastAsia"/>
        </w:rPr>
        <w:t>パーセントで最低限到達すべき富の水準である．</w:t>
      </w:r>
    </w:p>
    <w:p w14:paraId="7FDA2360" w14:textId="77777777" w:rsidR="001C366C" w:rsidRDefault="001C366C" w:rsidP="001C366C">
      <w:pPr>
        <w:rPr>
          <w:rFonts w:asciiTheme="minorEastAsia" w:hAnsiTheme="minorEastAsia"/>
          <w:iCs/>
        </w:rPr>
      </w:pPr>
    </w:p>
    <w:p w14:paraId="6E8C2610" w14:textId="77777777" w:rsidR="001C366C" w:rsidRDefault="001C366C" w:rsidP="001C366C">
      <w:pPr>
        <w:pStyle w:val="2"/>
      </w:pPr>
      <w:r>
        <w:t>7.8</w:t>
      </w:r>
      <w:r>
        <w:rPr>
          <w:rFonts w:hint="eastAsia"/>
        </w:rPr>
        <w:t>節　動的最適化（マルチンゲールアプローチ）</w:t>
      </w:r>
    </w:p>
    <w:p w14:paraId="119D2E53" w14:textId="77777777" w:rsidR="001C366C" w:rsidRDefault="001C366C" w:rsidP="001C366C">
      <w:pPr>
        <w:ind w:firstLineChars="100" w:firstLine="210"/>
      </w:pPr>
      <w:r>
        <w:rPr>
          <w:rFonts w:hint="eastAsia"/>
        </w:rPr>
        <w:t>最適なポートフォリオを算出するために，２段階に分けて計算する．</w:t>
      </w:r>
    </w:p>
    <w:p w14:paraId="5606D907" w14:textId="7FD3CD45" w:rsidR="001C366C" w:rsidRDefault="001C366C" w:rsidP="001C366C">
      <w:pPr>
        <w:pStyle w:val="a7"/>
        <w:numPr>
          <w:ilvl w:val="0"/>
          <w:numId w:val="26"/>
        </w:numPr>
        <w:ind w:leftChars="0"/>
      </w:pPr>
      <w:r>
        <w:rPr>
          <w:rFonts w:hint="eastAsia"/>
        </w:rPr>
        <w:t>最適なポートフォリオの価値</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を計算する</w:t>
      </w:r>
      <w:r w:rsidR="0037636E">
        <w:rPr>
          <w:rFonts w:hint="eastAsia"/>
        </w:rPr>
        <w:t>．</w:t>
      </w:r>
    </w:p>
    <w:p w14:paraId="5FC0C831" w14:textId="77777777" w:rsidR="001C366C" w:rsidRDefault="001C366C" w:rsidP="001C366C">
      <w:pPr>
        <w:pStyle w:val="a7"/>
        <w:numPr>
          <w:ilvl w:val="0"/>
          <w:numId w:val="26"/>
        </w:numPr>
        <w:ind w:leftChars="0"/>
      </w:pPr>
      <w:r>
        <w:rPr>
          <w:rFonts w:hint="eastAsia"/>
        </w:rPr>
        <w:t>そのポートフォリオを複製するようなウェイトを決定する．</w:t>
      </w:r>
    </w:p>
    <w:p w14:paraId="01CCFA2A" w14:textId="77777777" w:rsidR="001C366C" w:rsidRDefault="001C366C" w:rsidP="001C366C">
      <w:pPr>
        <w:ind w:left="210"/>
      </w:pPr>
    </w:p>
    <w:p w14:paraId="4E02C6AA" w14:textId="5B8C4BC9" w:rsidR="0037636E" w:rsidRDefault="001C366C" w:rsidP="0037636E">
      <w:pPr>
        <w:ind w:left="210"/>
      </w:pPr>
      <w:r>
        <w:rPr>
          <w:rFonts w:hint="eastAsia"/>
        </w:rPr>
        <w:t>まずは①の計算をするために，以下の最適化問題を解く．なお，初期時点の富</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37636E">
        <w:rPr>
          <w:rFonts w:hint="eastAsia"/>
        </w:rPr>
        <w:t>の制約は代表的契約者が死亡した時点において，その時点の富の</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37636E">
        <w:rPr>
          <w:rFonts w:hint="eastAsia"/>
        </w:rPr>
        <w:t>パーセントを保持することができるという制約条件を表す．</w:t>
      </w:r>
    </w:p>
    <w:tbl>
      <w:tblPr>
        <w:tblW w:w="0" w:type="auto"/>
        <w:tblLook w:val="04A0" w:firstRow="1" w:lastRow="0" w:firstColumn="1" w:lastColumn="0" w:noHBand="0" w:noVBand="1"/>
      </w:tblPr>
      <w:tblGrid>
        <w:gridCol w:w="9918"/>
        <w:gridCol w:w="844"/>
      </w:tblGrid>
      <w:tr w:rsidR="001C366C" w14:paraId="2AC29008" w14:textId="77777777" w:rsidTr="00514EB0">
        <w:trPr>
          <w:trHeight w:val="1461"/>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05150732" w14:textId="77777777" w:rsidR="001C366C" w:rsidRPr="009E5BD1" w:rsidRDefault="001803AE" w:rsidP="00514EB0">
            <w:pPr>
              <w:rPr>
                <w:i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e>
                            </m:d>
                          </m:e>
                          <m:sub>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,ω</m:t>
                                </m:r>
                              </m:e>
                            </m:d>
                          </m:sub>
                        </m:sSub>
                      </m:lim>
                    </m:limLow>
                  </m:fName>
                  <m:e>
                    <m:sSub>
                      <m:sSubPr>
                        <m:ctrlPr>
                          <w:rPr>
                            <w:rFonts w:ascii="Cambria Math" w:hAnsi="Cambria Math"/>
                            <w:i/>
                          </w:rPr>
                        </m:ctrlPr>
                      </m:sSubPr>
                      <m:e>
                        <m:r>
                          <m:rPr>
                            <m:sty m:val="p"/>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begChr m:val="["/>
                        <m:endChr m:val="]"/>
                        <m:ctrlPr>
                          <w:rPr>
                            <w:rFonts w:ascii="Cambria Math" w:hAnsi="Cambria Math"/>
                            <w:i/>
                          </w:rPr>
                        </m:ctrlPr>
                      </m:dPr>
                      <m:e>
                        <m:nary>
                          <m:naryP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ω</m:t>
                            </m:r>
                          </m:sup>
                          <m:e>
                            <m:sSub>
                              <m:sSubPr>
                                <m:ctrlPr>
                                  <w:rPr>
                                    <w:rFonts w:ascii="Cambria Math" w:hAnsi="Cambria Math"/>
                                    <w:i/>
                                  </w:rPr>
                                </m:ctrlPr>
                              </m:sSubPr>
                              <m:e>
                                <m:r>
                                  <w:rPr>
                                    <w:rFonts w:ascii="Cambria Math" w:hAnsi="Cambria Math"/>
                                  </w:rPr>
                                  <m:t>λ</m:t>
                                </m:r>
                              </m:e>
                              <m:sub>
                                <m:r>
                                  <w:rPr>
                                    <w:rFonts w:ascii="Cambria Math" w:hAnsi="Cambria Math"/>
                                  </w:rPr>
                                  <m:t>s</m:t>
                                </m:r>
                              </m:sub>
                            </m:sSub>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-α</m:t>
                                        </m:r>
                                      </m:e>
                                    </m:d>
                                  </m:e>
                                  <m:sup>
                                    <m:r>
                                      <w:rPr>
                                        <w:rFonts w:ascii="Cambria Math" w:hAnsi="Cambria Math"/>
                                      </w:rPr>
                                      <m:t>1-δ</m:t>
                                    </m:r>
                                  </m:sup>
                                </m:sSup>
                              </m:num>
                              <m:den>
                                <m:r>
                                  <w:rPr>
                                    <w:rFonts w:ascii="Cambria Math" w:hAnsi="Cambria Math"/>
                                  </w:rPr>
                                  <m:t>1-δ</m:t>
                                </m:r>
                              </m:den>
                            </m:f>
                          </m:e>
                        </m:nary>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nary>
                            <m:r>
                              <w:rPr>
                                <w:rFonts w:ascii="Cambria Math" w:hAnsi="Cambria Math"/>
                              </w:rPr>
                              <m:t>du</m:t>
                            </m:r>
                          </m:sup>
                        </m:sSup>
                        <m:r>
                          <w:rPr>
                            <w:rFonts w:ascii="Cambria Math" w:hAnsi="Cambria Math"/>
                          </w:rPr>
                          <m:t>ds</m:t>
                        </m:r>
                      </m:e>
                    </m:d>
                  </m:e>
                </m:func>
                <m:r>
                  <m:rPr>
                    <m:sty m:val="p"/>
                  </m:rPr>
                  <w:rPr>
                    <w:rFonts w:ascii="Cambria Math" w:hAnsi="Cambria Math"/>
                  </w:rPr>
                  <w:br/>
                </m:r>
              </m:oMath>
              <m:oMath>
                <m:r>
                  <w:rPr>
                    <w:rFonts w:ascii="Cambria Math" w:hAnsi="Cambria Math"/>
                  </w:rPr>
                  <m:t xml:space="preserve">w.r.t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Sup>
                  <m:sSubSupPr>
                    <m:ctrlPr>
                      <w:rPr>
                        <w:rFonts w:ascii="Cambria Math" w:hAnsi="Cambria Math"/>
                        <w:i/>
                        <w:iCs/>
                      </w:rPr>
                    </m:ctrlPr>
                  </m:sSubSupPr>
                  <m:e>
                    <m:r>
                      <m:rPr>
                        <m:sty m:val="p"/>
                      </m:rPr>
                      <w:rPr>
                        <w:rFonts w:ascii="Cambria Math" w:hAnsi="Cambria Math"/>
                      </w:rPr>
                      <m:t>E</m:t>
                    </m:r>
                    <m:ctrlPr>
                      <w:rPr>
                        <w:rFonts w:ascii="Cambria Math" w:hAnsi="Cambria Math"/>
                        <w:iCs/>
                      </w:rPr>
                    </m:ctrlPr>
                  </m:e>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b>
                          <m:sSubPr>
                            <m:ctrlPr>
                              <w:rPr>
                                <w:rFonts w:ascii="Cambria Math" w:hAnsi="Cambria Math"/>
                                <w:i/>
                                <w:iCs/>
                              </w:rPr>
                            </m:ctrlPr>
                          </m:sSubPr>
                          <m:e>
                            <m:r>
                              <w:rPr>
                                <w:rFonts w:ascii="Cambria Math" w:hAnsi="Cambria Math"/>
                              </w:rPr>
                              <m:t>q</m:t>
                            </m:r>
                          </m:e>
                          <m:sub>
                            <m:r>
                              <w:rPr>
                                <w:rFonts w:ascii="Cambria Math" w:hAnsi="Cambria Math"/>
                              </w:rPr>
                              <m:t>s</m:t>
                            </m:r>
                          </m:sub>
                        </m:sSub>
                        <m:sSub>
                          <m:sSubPr>
                            <m:ctrlPr>
                              <w:rPr>
                                <w:rFonts w:ascii="Cambria Math" w:hAnsi="Cambria Math"/>
                                <w:i/>
                                <w:iCs/>
                              </w:rPr>
                            </m:ctrlPr>
                          </m:sSubPr>
                          <m:e>
                            <m:r>
                              <w:rPr>
                                <w:rFonts w:ascii="Cambria Math" w:hAnsi="Cambria Math"/>
                              </w:rPr>
                              <m:t>R</m:t>
                            </m:r>
                          </m:e>
                          <m:sub>
                            <m:r>
                              <w:rPr>
                                <w:rFonts w:ascii="Cambria Math" w:hAnsi="Cambria Math"/>
                              </w:rPr>
                              <m:t>s</m:t>
                            </m:r>
                          </m:sub>
                        </m:sSub>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e>
                                </m:d>
                                <m:r>
                                  <w:rPr>
                                    <w:rFonts w:ascii="Cambria Math" w:hAnsi="Cambria Math"/>
                                  </w:rPr>
                                  <m:t>du</m:t>
                                </m:r>
                              </m:e>
                            </m:nary>
                          </m:sup>
                        </m:sSup>
                        <m:r>
                          <w:rPr>
                            <w:rFonts w:ascii="Cambria Math" w:hAnsi="Cambria Math"/>
                          </w:rPr>
                          <m:t>ds</m:t>
                        </m:r>
                      </m:e>
                    </m:nary>
                  </m:e>
                </m:d>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sSub>
                      <m:sSubPr>
                        <m:ctrlPr>
                          <w:rPr>
                            <w:rFonts w:ascii="Cambria Math" w:hAnsi="Cambria Math"/>
                            <w:i/>
                            <w:iCs/>
                          </w:rPr>
                        </m:ctrlPr>
                      </m:sSubPr>
                      <m:e>
                        <m:r>
                          <w:rPr>
                            <w:rFonts w:ascii="Cambria Math" w:hAnsi="Cambria Math"/>
                          </w:rPr>
                          <m:t>t</m:t>
                        </m:r>
                      </m:e>
                      <m:sub>
                        <m:r>
                          <w:rPr>
                            <w:rFonts w:ascii="Cambria Math" w:hAnsi="Cambria Math"/>
                          </w:rPr>
                          <m:t>0</m:t>
                        </m:r>
                      </m:sub>
                    </m:sSub>
                  </m:sub>
                </m:sSub>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12C1AACF" w14:textId="2593BF5D" w:rsidR="001C366C" w:rsidRDefault="001C366C"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25</w:t>
            </w:r>
            <w:r>
              <w:rPr>
                <w:rFonts w:asciiTheme="minorEastAsia" w:hAnsiTheme="minorEastAsia" w:hint="eastAsia"/>
                <w:noProof/>
              </w:rPr>
              <w:fldChar w:fldCharType="end"/>
            </w:r>
            <w:r>
              <w:rPr>
                <w:rFonts w:asciiTheme="minorEastAsia" w:hAnsiTheme="minorEastAsia" w:hint="eastAsia"/>
                <w:iCs/>
              </w:rPr>
              <w:t>)</w:t>
            </w:r>
          </w:p>
        </w:tc>
      </w:tr>
    </w:tbl>
    <w:p w14:paraId="31B1EAD9" w14:textId="68FF4D69" w:rsidR="001C366C" w:rsidRDefault="001C366C" w:rsidP="0037636E">
      <w:r>
        <w:rPr>
          <w:rFonts w:hint="eastAsia"/>
        </w:rPr>
        <w:t>ラグランジアンの未定乗数法を用い</w:t>
      </w:r>
      <w:r w:rsidR="0037636E">
        <w:rPr>
          <w:rFonts w:hint="eastAsia"/>
        </w:rPr>
        <w:t>て最適な富</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oMath>
      <w:r w:rsidR="0037636E">
        <w:rPr>
          <w:rFonts w:hint="eastAsia"/>
        </w:rPr>
        <w:t>を求めると以下の算式になる．</w:t>
      </w:r>
    </w:p>
    <w:tbl>
      <w:tblPr>
        <w:tblW w:w="0" w:type="auto"/>
        <w:tblLook w:val="04A0" w:firstRow="1" w:lastRow="0" w:firstColumn="1" w:lastColumn="0" w:noHBand="0" w:noVBand="1"/>
      </w:tblPr>
      <w:tblGrid>
        <w:gridCol w:w="9918"/>
        <w:gridCol w:w="844"/>
      </w:tblGrid>
      <w:tr w:rsidR="001C366C" w14:paraId="327A8866" w14:textId="77777777" w:rsidTr="00514EB0">
        <w:trPr>
          <w:trHeight w:val="750"/>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118B5403" w14:textId="77777777" w:rsidR="001C366C" w:rsidRPr="009E5BD1" w:rsidRDefault="001803AE" w:rsidP="00514EB0">
            <w:pPr>
              <w:rPr>
                <w:iCs/>
              </w:rPr>
            </w:pPr>
            <m:oMathPara>
              <m:oMath>
                <m:sSubSup>
                  <m:sSubSupPr>
                    <m:ctrlPr>
                      <w:rPr>
                        <w:rFonts w:ascii="Cambria Math" w:hAnsi="Cambria Math"/>
                        <w:i/>
                        <w:iCs/>
                      </w:rPr>
                    </m:ctrlPr>
                  </m:sSubSupPr>
                  <m:e>
                    <m:r>
                      <w:rPr>
                        <w:rFonts w:ascii="Cambria Math" w:hAnsi="Cambria Math"/>
                      </w:rPr>
                      <m:t>R</m:t>
                    </m:r>
                    <m:ctrlPr>
                      <w:rPr>
                        <w:rFonts w:ascii="Cambria Math" w:hAnsi="Cambria Math"/>
                        <w:i/>
                      </w:rPr>
                    </m:ctrlPr>
                  </m:e>
                  <m:sub>
                    <m:r>
                      <w:rPr>
                        <w:rFonts w:ascii="Cambria Math" w:hAnsi="Cambria Math"/>
                      </w:rPr>
                      <m:t>s</m:t>
                    </m:r>
                    <m:ctrlPr>
                      <w:rPr>
                        <w:rFonts w:ascii="Cambria Math" w:hAnsi="Cambria Math"/>
                        <w:i/>
                      </w:rPr>
                    </m:ctrlP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α</m:t>
                    </m:r>
                  </m:num>
                  <m:den>
                    <m:sSub>
                      <m:sSubPr>
                        <m:ctrlPr>
                          <w:rPr>
                            <w:rFonts w:ascii="Cambria Math" w:hAnsi="Cambria Math"/>
                            <w:i/>
                            <w:iCs/>
                          </w:rPr>
                        </m:ctrlPr>
                      </m:sSubPr>
                      <m:e>
                        <m:r>
                          <w:rPr>
                            <w:rFonts w:ascii="Cambria Math" w:hAnsi="Cambria Math"/>
                          </w:rPr>
                          <m:t>q</m:t>
                        </m:r>
                      </m:e>
                      <m:sub>
                        <m:r>
                          <w:rPr>
                            <w:rFonts w:ascii="Cambria Math" w:hAnsi="Cambria Math"/>
                          </w:rPr>
                          <m:t>s</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q</m:t>
                        </m:r>
                      </m:e>
                      <m:sub>
                        <m:r>
                          <w:rPr>
                            <w:rFonts w:ascii="Cambria Math" w:hAnsi="Cambria Math"/>
                          </w:rPr>
                          <m:t>s</m:t>
                        </m:r>
                      </m:sub>
                    </m:sSub>
                  </m:den>
                </m:f>
                <m:sSup>
                  <m:sSupPr>
                    <m:ctrlPr>
                      <w:rPr>
                        <w:rFonts w:ascii="Cambria Math" w:hAnsi="Cambria Math"/>
                        <w:i/>
                        <w:iCs/>
                      </w:rPr>
                    </m:ctrlPr>
                  </m:sSupPr>
                  <m:e>
                    <m:d>
                      <m:dPr>
                        <m:ctrlPr>
                          <w:rPr>
                            <w:rFonts w:ascii="Cambria Math" w:hAnsi="Cambria Math"/>
                            <w:i/>
                            <w:iCs/>
                          </w:rPr>
                        </m:ctrlPr>
                      </m:dPr>
                      <m:e>
                        <m:r>
                          <w:rPr>
                            <w:rFonts w:ascii="Cambria Math" w:hAnsi="Cambria Math"/>
                          </w:rPr>
                          <m:t>l</m:t>
                        </m:r>
                        <m:sSub>
                          <m:sSubPr>
                            <m:ctrlPr>
                              <w:rPr>
                                <w:rFonts w:ascii="Cambria Math" w:hAnsi="Cambria Math"/>
                                <w:i/>
                                <w:iCs/>
                              </w:rPr>
                            </m:ctrlPr>
                          </m:sSubPr>
                          <m:e>
                            <m:r>
                              <w:rPr>
                                <w:rFonts w:ascii="Cambria Math" w:hAnsi="Cambria Math"/>
                              </w:rPr>
                              <m:t>m</m:t>
                            </m:r>
                          </m:e>
                          <m:sub>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,s</m:t>
                            </m:r>
                          </m:sub>
                        </m:sSub>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s</m:t>
                                    </m:r>
                                  </m:sup>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du</m:t>
                                    </m:r>
                                  </m:e>
                                </m:nary>
                              </m:sup>
                            </m:sSup>
                          </m:num>
                          <m:den>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s</m:t>
                                    </m:r>
                                  </m:sup>
                                  <m:e>
                                    <m:sSub>
                                      <m:sSubPr>
                                        <m:ctrlPr>
                                          <w:rPr>
                                            <w:rFonts w:ascii="Cambria Math" w:hAnsi="Cambria Math"/>
                                            <w:i/>
                                            <w:iCs/>
                                          </w:rPr>
                                        </m:ctrlPr>
                                      </m:sSubPr>
                                      <m:e>
                                        <m:r>
                                          <w:rPr>
                                            <w:rFonts w:ascii="Cambria Math" w:hAnsi="Cambria Math"/>
                                          </w:rPr>
                                          <m:t>ρ</m:t>
                                        </m:r>
                                      </m:e>
                                      <m:sub>
                                        <m:r>
                                          <w:rPr>
                                            <w:rFonts w:ascii="Cambria Math" w:hAnsi="Cambria Math"/>
                                          </w:rPr>
                                          <m:t>u</m:t>
                                        </m:r>
                                      </m:sub>
                                    </m:sSub>
                                    <m:r>
                                      <w:rPr>
                                        <w:rFonts w:ascii="Cambria Math" w:hAnsi="Cambria Math"/>
                                      </w:rPr>
                                      <m:t>du</m:t>
                                    </m:r>
                                  </m:e>
                                </m:nary>
                              </m:sup>
                            </m:sSup>
                          </m:den>
                        </m:f>
                      </m:e>
                    </m:d>
                  </m:e>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2922AE04" w14:textId="3E5DAFBE" w:rsidR="001C366C" w:rsidRDefault="001C366C" w:rsidP="00514EB0">
            <w:pPr>
              <w:rPr>
                <w:rFonts w:asciiTheme="minorEastAsia" w:hAnsiTheme="minorEastAsia"/>
                <w:iCs/>
              </w:rPr>
            </w:pPr>
            <w:bookmarkStart w:id="8" w:name="_Ref78269988"/>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26</w:t>
            </w:r>
            <w:r>
              <w:rPr>
                <w:rFonts w:asciiTheme="minorEastAsia" w:hAnsiTheme="minorEastAsia" w:hint="eastAsia"/>
                <w:noProof/>
              </w:rPr>
              <w:fldChar w:fldCharType="end"/>
            </w:r>
            <w:r>
              <w:rPr>
                <w:rFonts w:asciiTheme="minorEastAsia" w:hAnsiTheme="minorEastAsia" w:hint="eastAsia"/>
                <w:iCs/>
              </w:rPr>
              <w:t>)</w:t>
            </w:r>
            <w:bookmarkEnd w:id="8"/>
          </w:p>
        </w:tc>
      </w:tr>
    </w:tbl>
    <w:p w14:paraId="21CF8CB2" w14:textId="77777777" w:rsidR="001C366C" w:rsidRPr="00F63D37" w:rsidRDefault="001C366C" w:rsidP="001C366C">
      <w:r>
        <w:rPr>
          <w:rFonts w:hint="eastAsia"/>
        </w:rPr>
        <w:t>効用関数の形から示唆される通り，最適な富は必ず</w:t>
      </w:r>
      <m:oMath>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hint="eastAsia"/>
        </w:rPr>
        <w:t>よりも大きい事がわかる．</w:t>
      </w:r>
    </w:p>
    <w:p w14:paraId="325541C3" w14:textId="77777777" w:rsidR="001C366C" w:rsidRDefault="001C366C" w:rsidP="001C366C">
      <w:pPr>
        <w:rPr>
          <w:rFonts w:asciiTheme="minorEastAsia" w:hAnsiTheme="minorEastAsia"/>
        </w:rPr>
      </w:pPr>
    </w:p>
    <w:p w14:paraId="64995466" w14:textId="25D8D4FC" w:rsidR="0037636E" w:rsidRDefault="001C366C" w:rsidP="003F6535">
      <w:pPr>
        <w:ind w:firstLineChars="100" w:firstLine="210"/>
        <w:rPr>
          <w:rFonts w:asciiTheme="minorEastAsia" w:hAnsiTheme="minorEastAsia"/>
        </w:rPr>
      </w:pPr>
      <w:r>
        <w:rPr>
          <w:rFonts w:asciiTheme="minorEastAsia" w:hAnsiTheme="minorEastAsia" w:hint="eastAsia"/>
        </w:rPr>
        <w:t>次に，最適な富を複製するようなウェイトを計算する．</w:t>
      </w:r>
      <w:r w:rsidR="003F6535">
        <w:rPr>
          <w:rFonts w:asciiTheme="minorEastAsia" w:hAnsiTheme="minorEastAsia" w:hint="eastAsia"/>
        </w:rPr>
        <w:t>時刻</w:t>
      </w:r>
      <m:oMath>
        <m:r>
          <w:rPr>
            <w:rFonts w:ascii="Cambria Math" w:hAnsi="Cambria Math"/>
          </w:rPr>
          <m:t>t</m:t>
        </m:r>
      </m:oMath>
      <w:r w:rsidR="003F6535">
        <w:rPr>
          <w:rFonts w:asciiTheme="minorEastAsia" w:hAnsiTheme="minorEastAsia" w:hint="eastAsia"/>
        </w:rPr>
        <w:t>において，現在の富</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3F6535">
        <w:rPr>
          <w:rFonts w:asciiTheme="minorEastAsia" w:hAnsiTheme="minorEastAsia" w:hint="eastAsia"/>
        </w:rPr>
        <w:t>と将来の保険料，年金及び</w:t>
      </w:r>
      <w:r w:rsidR="003F6535">
        <w:rPr>
          <w:rFonts w:hint="eastAsia"/>
        </w:rPr>
        <w:t>富の</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3F6535">
        <w:rPr>
          <w:rFonts w:hint="eastAsia"/>
        </w:rPr>
        <w:t>パーセントを保持すること</w:t>
      </w:r>
      <w:r w:rsidR="003E75C1">
        <w:rPr>
          <w:rFonts w:hint="eastAsia"/>
        </w:rPr>
        <w:t>を踏まえた</w:t>
      </w:r>
      <w:r>
        <w:rPr>
          <w:rFonts w:asciiTheme="minorEastAsia" w:hAnsiTheme="minorEastAsia" w:hint="eastAsia"/>
        </w:rPr>
        <w:t>以下の式が成立する．</w:t>
      </w:r>
      <w:r w:rsidR="003F6535" w:rsidRPr="0037636E">
        <w:rPr>
          <w:rFonts w:asciiTheme="minorEastAsia" w:hAnsiTheme="minorEastAsia" w:hint="eastAsia"/>
        </w:rPr>
        <w:t xml:space="preserve"> </w:t>
      </w:r>
    </w:p>
    <w:tbl>
      <w:tblPr>
        <w:tblW w:w="0" w:type="auto"/>
        <w:tblLook w:val="04A0" w:firstRow="1" w:lastRow="0" w:firstColumn="1" w:lastColumn="0" w:noHBand="0" w:noVBand="1"/>
      </w:tblPr>
      <w:tblGrid>
        <w:gridCol w:w="9918"/>
        <w:gridCol w:w="844"/>
      </w:tblGrid>
      <w:tr w:rsidR="003E75C1" w14:paraId="5E320FB4" w14:textId="77777777" w:rsidTr="003E75C1">
        <w:trPr>
          <w:trHeight w:val="705"/>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460E8DE2" w14:textId="63318704" w:rsidR="003E75C1" w:rsidRPr="00194514" w:rsidRDefault="001803AE" w:rsidP="003E75C1">
            <w:pPr>
              <w:rPr>
                <w:rFonts w:asciiTheme="minorEastAsia" w:hAnsiTheme="minorEastAsia"/>
                <w:iCs/>
              </w:rPr>
            </w:pPr>
            <m:oMathPara>
              <m:oMath>
                <m:sSubSup>
                  <m:sSubSupPr>
                    <m:ctrlPr>
                      <w:rPr>
                        <w:rStyle w:val="ab"/>
                        <w:rFonts w:ascii="Cambria Math" w:hAnsi="Cambria Math"/>
                        <w:i/>
                      </w:rPr>
                    </m:ctrlPr>
                  </m:sSubSupPr>
                  <m:e>
                    <m:r>
                      <w:rPr>
                        <w:rStyle w:val="ab"/>
                        <w:rFonts w:ascii="Cambria Math" w:hAnsi="Cambria Math" w:hint="eastAsia"/>
                      </w:rPr>
                      <m:t>R</m:t>
                    </m:r>
                    <m:ctrlPr>
                      <w:rPr>
                        <w:rStyle w:val="ab"/>
                        <w:rFonts w:ascii="Cambria Math" w:hAnsi="Cambria Math" w:hint="eastAsia"/>
                        <w:i/>
                      </w:rPr>
                    </m:ctrlPr>
                  </m:e>
                  <m:sub>
                    <m:r>
                      <w:rPr>
                        <w:rStyle w:val="ab"/>
                        <w:rFonts w:ascii="Cambria Math" w:hAnsi="Cambria Math"/>
                      </w:rPr>
                      <m:t>t</m:t>
                    </m:r>
                  </m:sub>
                  <m:sup>
                    <m:r>
                      <w:rPr>
                        <w:rStyle w:val="ab"/>
                        <w:rFonts w:ascii="Cambria Math" w:hAnsi="Cambria Math"/>
                      </w:rPr>
                      <m:t>*</m:t>
                    </m:r>
                  </m:sup>
                </m:sSubSup>
                <m:r>
                  <w:rPr>
                    <w:rStyle w:val="ab"/>
                    <w:rFonts w:ascii="Cambria Math" w:hAnsi="Cambria Math"/>
                  </w:rPr>
                  <m:t>=</m:t>
                </m:r>
                <m:sSub>
                  <m:sSubPr>
                    <m:ctrlPr>
                      <w:rPr>
                        <w:rStyle w:val="ab"/>
                        <w:rFonts w:ascii="Cambria Math" w:hAnsi="Cambria Math"/>
                        <w:i/>
                      </w:rPr>
                    </m:ctrlPr>
                  </m:sSubPr>
                  <m:e>
                    <m:r>
                      <m:rPr>
                        <m:sty m:val="p"/>
                      </m:rPr>
                      <w:rPr>
                        <w:rStyle w:val="ab"/>
                        <w:rFonts w:ascii="Cambria Math" w:hAnsi="Cambria Math"/>
                      </w:rPr>
                      <m:t>Δ</m:t>
                    </m:r>
                    <m:ctrlPr>
                      <w:rPr>
                        <w:rStyle w:val="ab"/>
                        <w:rFonts w:ascii="Cambria Math" w:hAnsi="Cambria Math"/>
                      </w:rPr>
                    </m:ctrlPr>
                  </m:e>
                  <m:sub>
                    <m:r>
                      <w:rPr>
                        <w:rStyle w:val="ab"/>
                        <w:rFonts w:ascii="Cambria Math" w:hAnsi="Cambria Math"/>
                      </w:rPr>
                      <m:t>t</m:t>
                    </m:r>
                  </m:sub>
                </m:sSub>
                <m:r>
                  <w:rPr>
                    <w:rStyle w:val="ab"/>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ω</m:t>
                        </m:r>
                      </m:sup>
                      <m:e>
                        <m:sSub>
                          <m:sSubPr>
                            <m:ctrlPr>
                              <w:rPr>
                                <w:rFonts w:ascii="Cambria Math" w:hAnsi="Cambria Math"/>
                                <w:i/>
                              </w:rPr>
                            </m:ctrlPr>
                          </m:sSubPr>
                          <m:e>
                            <m:r>
                              <w:rPr>
                                <w:rFonts w:ascii="Cambria Math" w:hAnsi="Cambria Math"/>
                              </w:rPr>
                              <m:t>λ</m:t>
                            </m:r>
                          </m:e>
                          <m:sub>
                            <m:r>
                              <w:rPr>
                                <w:rFonts w:ascii="Cambria Math" w:hAnsi="Cambria Math"/>
                              </w:rPr>
                              <m:t>s</m:t>
                            </m:r>
                          </m:sub>
                        </m:sSub>
                        <m:sSub>
                          <m:sSubPr>
                            <m:ctrlPr>
                              <w:rPr>
                                <w:rFonts w:ascii="Cambria Math" w:hAnsi="Cambria Math"/>
                                <w:i/>
                              </w:rPr>
                            </m:ctrlPr>
                          </m:sSubPr>
                          <m:e>
                            <m:r>
                              <w:rPr>
                                <w:rFonts w:ascii="Cambria Math" w:hAnsi="Cambria Math"/>
                              </w:rPr>
                              <m:t>q</m:t>
                            </m:r>
                          </m:e>
                          <m:sub>
                            <m:r>
                              <w:rPr>
                                <w:rFonts w:ascii="Cambria Math" w:hAnsi="Cambria Math"/>
                              </w:rPr>
                              <m:t>s</m:t>
                            </m:r>
                          </m:sub>
                        </m:sSub>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 xml:space="preserve"> </m:t>
                                    </m:r>
                                  </m:e>
                                </m:d>
                                <m:r>
                                  <w:rPr>
                                    <w:rFonts w:ascii="Cambria Math" w:hAnsi="Cambria Math"/>
                                  </w:rPr>
                                  <m:t>du</m:t>
                                </m:r>
                              </m:e>
                            </m:nary>
                          </m:sup>
                        </m:sSup>
                        <m:r>
                          <w:rPr>
                            <w:rFonts w:ascii="Cambria Math" w:hAnsi="Cambria Math"/>
                          </w:rPr>
                          <m:t>ds</m:t>
                        </m:r>
                      </m:e>
                    </m:nary>
                  </m:e>
                </m: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3765F9EF" w14:textId="0FAE9134" w:rsidR="003E75C1" w:rsidRDefault="003E75C1"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27</w:t>
            </w:r>
            <w:r>
              <w:rPr>
                <w:rFonts w:asciiTheme="minorEastAsia" w:hAnsiTheme="minorEastAsia" w:hint="eastAsia"/>
                <w:noProof/>
              </w:rPr>
              <w:fldChar w:fldCharType="end"/>
            </w:r>
            <w:r>
              <w:rPr>
                <w:rFonts w:asciiTheme="minorEastAsia" w:hAnsiTheme="minorEastAsia" w:hint="eastAsia"/>
                <w:iCs/>
              </w:rPr>
              <w:t>)</w:t>
            </w:r>
          </w:p>
        </w:tc>
      </w:tr>
    </w:tbl>
    <w:p w14:paraId="1DF5C284" w14:textId="3E73E130" w:rsidR="003E75C1" w:rsidRPr="003E75C1" w:rsidRDefault="003E75C1" w:rsidP="003E75C1">
      <w:pPr>
        <w:rPr>
          <w:rFonts w:asciiTheme="minorEastAsia" w:hAnsiTheme="minorEastAsia"/>
        </w:rPr>
      </w:pPr>
      <w:r>
        <w:rPr>
          <w:rFonts w:asciiTheme="minorEastAsia" w:hAnsiTheme="minorEastAsia" w:hint="eastAsia"/>
        </w:rPr>
        <w:t>この式の右辺の</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oMath>
      <w:r>
        <w:rPr>
          <w:rFonts w:asciiTheme="minorEastAsia" w:hAnsiTheme="minorEastAsia" w:hint="eastAsia"/>
        </w:rPr>
        <w:t>に最適な富</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_Ref78269988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83392C">
        <w:rPr>
          <w:rFonts w:asciiTheme="minorEastAsia" w:hAnsiTheme="minorEastAsia" w:hint="eastAsia"/>
          <w:iCs/>
        </w:rPr>
        <w:t>(</w:t>
      </w:r>
      <w:r w:rsidR="0083392C">
        <w:rPr>
          <w:rFonts w:asciiTheme="minorEastAsia" w:hAnsiTheme="minorEastAsia"/>
          <w:noProof/>
        </w:rPr>
        <w:t>26</w:t>
      </w:r>
      <w:r w:rsidR="0083392C">
        <w:rPr>
          <w:rFonts w:asciiTheme="minorEastAsia" w:hAnsiTheme="minorEastAsia" w:hint="eastAsia"/>
          <w:iCs/>
        </w:rPr>
        <w:t>)</w:t>
      </w:r>
      <w:r>
        <w:rPr>
          <w:rFonts w:asciiTheme="minorEastAsia" w:hAnsiTheme="minorEastAsia"/>
        </w:rPr>
        <w:fldChar w:fldCharType="end"/>
      </w:r>
      <w:r>
        <w:rPr>
          <w:rFonts w:asciiTheme="minorEastAsia" w:hAnsiTheme="minorEastAsia" w:hint="eastAsia"/>
        </w:rPr>
        <w:t>を代入すると，</w:t>
      </w:r>
    </w:p>
    <w:tbl>
      <w:tblPr>
        <w:tblW w:w="0" w:type="auto"/>
        <w:tblLook w:val="04A0" w:firstRow="1" w:lastRow="0" w:firstColumn="1" w:lastColumn="0" w:noHBand="0" w:noVBand="1"/>
      </w:tblPr>
      <w:tblGrid>
        <w:gridCol w:w="9918"/>
        <w:gridCol w:w="844"/>
      </w:tblGrid>
      <w:tr w:rsidR="001C366C" w14:paraId="681F49E6" w14:textId="77777777" w:rsidTr="00514EB0">
        <w:trPr>
          <w:trHeight w:val="2060"/>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21DB0783" w14:textId="45ADE884" w:rsidR="001C366C" w:rsidRDefault="001803AE" w:rsidP="00514EB0">
            <w:pPr>
              <w:rPr>
                <w:rFonts w:asciiTheme="minorEastAsia" w:hAnsiTheme="minorEastAsia"/>
                <w:iCs/>
              </w:rPr>
            </w:pPr>
            <m:oMathPara>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=α</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e>
                                </m:d>
                                <m:r>
                                  <w:rPr>
                                    <w:rFonts w:ascii="Cambria Math" w:hAnsi="Cambria Math"/>
                                  </w:rPr>
                                  <m:t>du</m:t>
                                </m:r>
                              </m:e>
                            </m:nary>
                          </m:sup>
                        </m:sSup>
                        <m:r>
                          <w:rPr>
                            <w:rFonts w:ascii="Cambria Math" w:hAnsi="Cambria Math"/>
                          </w:rPr>
                          <m:t>ds</m:t>
                        </m:r>
                      </m:e>
                    </m:nary>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p>
                          <m:sSupPr>
                            <m:ctrlPr>
                              <w:rPr>
                                <w:rFonts w:ascii="Cambria Math" w:hAnsi="Cambria Math"/>
                                <w:i/>
                                <w:iCs/>
                              </w:rPr>
                            </m:ctrlPr>
                          </m:sSupPr>
                          <m:e>
                            <m:r>
                              <w:rPr>
                                <w:rFonts w:ascii="Cambria Math" w:hAnsi="Cambria Math"/>
                              </w:rPr>
                              <m:t>l</m:t>
                            </m:r>
                          </m:e>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p>
                        <m:sSubSup>
                          <m:sSubSupPr>
                            <m:ctrlPr>
                              <w:rPr>
                                <w:rFonts w:ascii="Cambria Math" w:hAnsi="Cambria Math"/>
                                <w:i/>
                                <w:iCs/>
                              </w:rPr>
                            </m:ctrlPr>
                          </m:sSubSupPr>
                          <m:e>
                            <m:r>
                              <w:rPr>
                                <w:rFonts w:ascii="Cambria Math" w:hAnsi="Cambria Math"/>
                              </w:rPr>
                              <m:t>m</m:t>
                            </m:r>
                          </m:e>
                          <m:sub>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,s</m:t>
                            </m:r>
                          </m:sub>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bSup>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e>
                                    </m:d>
                                    <m:r>
                                      <w:rPr>
                                        <w:rFonts w:ascii="Cambria Math" w:hAnsi="Cambria Math"/>
                                      </w:rPr>
                                      <m:t>du</m:t>
                                    </m:r>
                                  </m:e>
                                </m:nary>
                              </m:sup>
                            </m:sSup>
                          </m:num>
                          <m:den>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1</m:t>
                                    </m:r>
                                  </m:num>
                                  <m:den>
                                    <m:r>
                                      <w:rPr>
                                        <w:rFonts w:ascii="Cambria Math" w:hAnsi="Cambria Math"/>
                                      </w:rPr>
                                      <m:t>δ</m:t>
                                    </m:r>
                                  </m:den>
                                </m:f>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ρ</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e>
                                    </m:d>
                                    <m:r>
                                      <w:rPr>
                                        <w:rFonts w:ascii="Cambria Math" w:hAnsi="Cambria Math"/>
                                      </w:rPr>
                                      <m:t>du</m:t>
                                    </m:r>
                                  </m:e>
                                </m:nary>
                              </m:sup>
                            </m:sSup>
                          </m:den>
                        </m:f>
                        <m:r>
                          <w:rPr>
                            <w:rFonts w:ascii="Cambria Math" w:hAnsi="Cambria Math"/>
                          </w:rPr>
                          <m:t>ds</m:t>
                        </m:r>
                      </m:e>
                    </m:nary>
                  </m:e>
                </m:d>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t</m:t>
                    </m:r>
                  </m:sub>
                </m:sSub>
                <m:r>
                  <m:rPr>
                    <m:sty m:val="p"/>
                  </m:rPr>
                  <w:rPr>
                    <w:rFonts w:ascii="Cambria Math" w:hAnsi="Cambria Math"/>
                  </w:rPr>
                  <w:br/>
                </m:r>
              </m:oMath>
              <m:oMath>
                <m:r>
                  <w:rPr>
                    <w:rFonts w:ascii="Cambria Math" w:hAnsi="Cambria Math"/>
                  </w:rPr>
                  <m:t>=α</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e>
                                </m:d>
                                <m:r>
                                  <w:rPr>
                                    <w:rFonts w:ascii="Cambria Math" w:hAnsi="Cambria Math"/>
                                  </w:rPr>
                                  <m:t>du</m:t>
                                </m:r>
                              </m:e>
                            </m:nary>
                          </m:sup>
                        </m:sSup>
                        <m:r>
                          <w:rPr>
                            <w:rFonts w:ascii="Cambria Math" w:hAnsi="Cambria Math"/>
                          </w:rPr>
                          <m:t>ds</m:t>
                        </m:r>
                      </m:e>
                    </m:nary>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p>
                          <m:sSupPr>
                            <m:ctrlPr>
                              <w:rPr>
                                <w:rFonts w:ascii="Cambria Math" w:hAnsi="Cambria Math"/>
                                <w:i/>
                                <w:iCs/>
                              </w:rPr>
                            </m:ctrlPr>
                          </m:sSupPr>
                          <m:e>
                            <m:r>
                              <w:rPr>
                                <w:rFonts w:ascii="Cambria Math" w:hAnsi="Cambria Math"/>
                              </w:rPr>
                              <m:t>l</m:t>
                            </m:r>
                          </m:e>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p>
                        <m:sSubSup>
                          <m:sSubSupPr>
                            <m:ctrlPr>
                              <w:rPr>
                                <w:rFonts w:ascii="Cambria Math" w:hAnsi="Cambria Math"/>
                                <w:i/>
                                <w:iCs/>
                              </w:rPr>
                            </m:ctrlPr>
                          </m:sSubSupPr>
                          <m:e>
                            <m:r>
                              <w:rPr>
                                <w:rFonts w:ascii="Cambria Math" w:hAnsi="Cambria Math"/>
                              </w:rPr>
                              <m:t>m</m:t>
                            </m:r>
                          </m:e>
                          <m:sub>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,s</m:t>
                            </m:r>
                          </m:sub>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bSup>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e>
                                    </m:d>
                                    <m:r>
                                      <w:rPr>
                                        <w:rFonts w:ascii="Cambria Math" w:hAnsi="Cambria Math"/>
                                      </w:rPr>
                                      <m:t>du</m:t>
                                    </m:r>
                                  </m:e>
                                </m:nary>
                              </m:sup>
                            </m:sSup>
                          </m:num>
                          <m:den>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1</m:t>
                                    </m:r>
                                  </m:num>
                                  <m:den>
                                    <m:r>
                                      <w:rPr>
                                        <w:rFonts w:ascii="Cambria Math" w:hAnsi="Cambria Math"/>
                                      </w:rPr>
                                      <m:t>δ</m:t>
                                    </m:r>
                                  </m:den>
                                </m:f>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ρ</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e>
                                    </m:d>
                                    <m:r>
                                      <w:rPr>
                                        <w:rFonts w:ascii="Cambria Math" w:hAnsi="Cambria Math"/>
                                      </w:rPr>
                                      <m:t>du</m:t>
                                    </m:r>
                                  </m:e>
                                </m:nary>
                              </m:sup>
                            </m:sSup>
                          </m:den>
                        </m:f>
                        <m:r>
                          <w:rPr>
                            <w:rFonts w:ascii="Cambria Math" w:hAnsi="Cambria Math"/>
                          </w:rPr>
                          <m:t>ds</m:t>
                        </m:r>
                      </m:e>
                    </m:nary>
                  </m:e>
                </m:d>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t</m:t>
                    </m:r>
                  </m:sub>
                </m:sSub>
                <m:r>
                  <m:rPr>
                    <m:sty m:val="p"/>
                  </m:rPr>
                  <w:rPr>
                    <w:rFonts w:ascii="Cambria Math" w:hAnsi="Cambria Math"/>
                  </w:rPr>
                  <w:br/>
                </m:r>
              </m:oMath>
              <m:oMath>
                <m:r>
                  <w:rPr>
                    <w:rFonts w:ascii="Cambria Math" w:hAnsi="Cambria Math"/>
                  </w:rPr>
                  <m:t>=α</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e>
                                </m:d>
                                <m:r>
                                  <w:rPr>
                                    <w:rFonts w:ascii="Cambria Math" w:hAnsi="Cambria Math"/>
                                  </w:rPr>
                                  <m:t>du</m:t>
                                </m:r>
                              </m:e>
                            </m:nary>
                          </m:sup>
                        </m:sSup>
                        <m:r>
                          <w:rPr>
                            <w:rFonts w:ascii="Cambria Math" w:hAnsi="Cambria Math"/>
                          </w:rPr>
                          <m:t>ds</m:t>
                        </m:r>
                      </m:e>
                    </m:nary>
                  </m:e>
                </m:d>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l</m:t>
                        </m:r>
                      </m:e>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p>
                    <m:sSubSup>
                      <m:sSubSupPr>
                        <m:ctrlPr>
                          <w:rPr>
                            <w:rFonts w:ascii="Cambria Math" w:hAnsi="Cambria Math"/>
                            <w:i/>
                            <w:iCs/>
                          </w:rPr>
                        </m:ctrlPr>
                      </m:sSubSupPr>
                      <m:e>
                        <m:r>
                          <w:rPr>
                            <w:rFonts w:ascii="Cambria Math" w:hAnsi="Cambria Math"/>
                          </w:rPr>
                          <m:t>m</m:t>
                        </m:r>
                      </m:e>
                      <m:sub>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,t</m:t>
                        </m:r>
                      </m:sub>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bSup>
                  </m:num>
                  <m:den>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1</m:t>
                            </m:r>
                          </m:num>
                          <m:den>
                            <m:r>
                              <w:rPr>
                                <w:rFonts w:ascii="Cambria Math" w:hAnsi="Cambria Math"/>
                              </w:rPr>
                              <m:t>δ</m:t>
                            </m:r>
                          </m:den>
                        </m:f>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ρ</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e>
                            </m:d>
                            <m:r>
                              <w:rPr>
                                <w:rFonts w:ascii="Cambria Math" w:hAnsi="Cambria Math"/>
                              </w:rPr>
                              <m:t>du</m:t>
                            </m:r>
                          </m:e>
                        </m:nary>
                      </m:sup>
                    </m:sSup>
                  </m:den>
                </m:f>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bSup>
                          <m:sSubSupPr>
                            <m:ctrlPr>
                              <w:rPr>
                                <w:rFonts w:ascii="Cambria Math" w:hAnsi="Cambria Math"/>
                                <w:i/>
                                <w:iCs/>
                              </w:rPr>
                            </m:ctrlPr>
                          </m:sSubSupPr>
                          <m:e>
                            <m:r>
                              <w:rPr>
                                <w:rFonts w:ascii="Cambria Math" w:hAnsi="Cambria Math"/>
                              </w:rPr>
                              <m:t>m</m:t>
                            </m:r>
                          </m:e>
                          <m:sub>
                            <m:r>
                              <w:rPr>
                                <w:rFonts w:ascii="Cambria Math" w:hAnsi="Cambria Math"/>
                              </w:rPr>
                              <m:t>t,s</m:t>
                            </m:r>
                          </m:sub>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bSup>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begChr m:val="{"/>
                                    <m:endChr m:val="}"/>
                                    <m:ctrlPr>
                                      <w:rPr>
                                        <w:rFonts w:ascii="Cambria Math" w:hAnsi="Cambria Math"/>
                                        <w:i/>
                                        <w:iCs/>
                                      </w:rPr>
                                    </m:ctrlPr>
                                  </m:dPr>
                                  <m:e>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δ</m:t>
                                            </m:r>
                                          </m:den>
                                        </m:f>
                                      </m:e>
                                    </m:d>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Sub>
                                      <m:sSubPr>
                                        <m:ctrlPr>
                                          <w:rPr>
                                            <w:rFonts w:ascii="Cambria Math" w:hAnsi="Cambria Math"/>
                                            <w:i/>
                                            <w:iCs/>
                                          </w:rPr>
                                        </m:ctrlPr>
                                      </m:sSubPr>
                                      <m:e>
                                        <m:r>
                                          <w:rPr>
                                            <w:rFonts w:ascii="Cambria Math" w:hAnsi="Cambria Math"/>
                                          </w:rPr>
                                          <m:t>ρ</m:t>
                                        </m:r>
                                      </m:e>
                                      <m:sub>
                                        <m:r>
                                          <w:rPr>
                                            <w:rFonts w:ascii="Cambria Math" w:hAnsi="Cambria Math"/>
                                          </w:rPr>
                                          <m:t>u</m:t>
                                        </m:r>
                                      </m:sub>
                                    </m:sSub>
                                  </m:e>
                                </m:d>
                                <m:r>
                                  <w:rPr>
                                    <w:rFonts w:ascii="Cambria Math" w:hAnsi="Cambria Math"/>
                                  </w:rPr>
                                  <m:t>du</m:t>
                                </m:r>
                              </m:e>
                            </m:nary>
                          </m:sup>
                        </m:sSup>
                        <m:r>
                          <w:rPr>
                            <w:rFonts w:ascii="Cambria Math" w:hAnsi="Cambria Math"/>
                          </w:rPr>
                          <m:t>ds</m:t>
                        </m:r>
                      </m:e>
                    </m:nary>
                  </m:e>
                </m:d>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t</m:t>
                    </m:r>
                  </m:sub>
                </m:sSub>
                <m:r>
                  <m:rPr>
                    <m:sty m:val="p"/>
                  </m:rPr>
                  <w:rPr>
                    <w:rFonts w:ascii="Cambria Math" w:hAnsi="Cambria Math"/>
                  </w:rPr>
                  <w:br/>
                </m:r>
              </m:oMath>
              <m:oMath>
                <m:r>
                  <w:rPr>
                    <w:rFonts w:ascii="Cambria Math" w:hAnsi="Cambria Math"/>
                  </w:rPr>
                  <m:t>=α</m:t>
                </m:r>
                <m:sSub>
                  <m:sSubPr>
                    <m:ctrlPr>
                      <w:rPr>
                        <w:rFonts w:ascii="Cambria Math" w:hAnsi="Cambria Math"/>
                        <w:i/>
                        <w:iCs/>
                      </w:rPr>
                    </m:ctrlPr>
                  </m:sSubPr>
                  <m:e>
                    <m:r>
                      <w:rPr>
                        <w:rFonts w:ascii="Cambria Math" w:hAnsi="Cambria Math"/>
                      </w:rPr>
                      <m:t>H</m:t>
                    </m:r>
                  </m:e>
                  <m:sub>
                    <m:r>
                      <w:rPr>
                        <w:rFonts w:ascii="Cambria Math" w:hAnsi="Cambria Math"/>
                      </w:rPr>
                      <m:t>t</m:t>
                    </m:r>
                  </m:sub>
                </m:sSub>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t</m:t>
                        </m:r>
                      </m:sub>
                    </m:sSub>
                  </m:e>
                </m:d>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l</m:t>
                        </m:r>
                      </m:e>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p>
                    <m:sSubSup>
                      <m:sSubSupPr>
                        <m:ctrlPr>
                          <w:rPr>
                            <w:rFonts w:ascii="Cambria Math" w:hAnsi="Cambria Math"/>
                            <w:i/>
                            <w:iCs/>
                          </w:rPr>
                        </m:ctrlPr>
                      </m:sSubSupPr>
                      <m:e>
                        <m:r>
                          <w:rPr>
                            <w:rFonts w:ascii="Cambria Math" w:hAnsi="Cambria Math"/>
                          </w:rPr>
                          <m:t>m</m:t>
                        </m:r>
                      </m:e>
                      <m:sub>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,t</m:t>
                        </m:r>
                      </m:sub>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bSup>
                  </m:num>
                  <m:den>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1</m:t>
                            </m:r>
                          </m:num>
                          <m:den>
                            <m:r>
                              <w:rPr>
                                <w:rFonts w:ascii="Cambria Math" w:hAnsi="Cambria Math"/>
                              </w:rPr>
                              <m:t>δ</m:t>
                            </m:r>
                          </m:den>
                        </m:f>
                        <m:nary>
                          <m:naryPr>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0</m:t>
                                </m:r>
                              </m:sub>
                            </m:sSub>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ρ</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e>
                            </m:d>
                            <m:r>
                              <w:rPr>
                                <w:rFonts w:ascii="Cambria Math" w:hAnsi="Cambria Math"/>
                              </w:rPr>
                              <m:t>du</m:t>
                            </m:r>
                          </m:e>
                        </m:nary>
                      </m:sup>
                    </m:sSup>
                  </m:den>
                </m:f>
                <m:sSub>
                  <m:sSubPr>
                    <m:ctrlPr>
                      <w:rPr>
                        <w:rFonts w:ascii="Cambria Math" w:hAnsi="Cambria Math"/>
                        <w:i/>
                        <w:iCs/>
                      </w:rPr>
                    </m:ctrlPr>
                  </m:sSubPr>
                  <m:e>
                    <m:r>
                      <w:rPr>
                        <w:rFonts w:ascii="Cambria Math" w:hAnsi="Cambria Math"/>
                      </w:rPr>
                      <m:t>F</m:t>
                    </m:r>
                  </m:e>
                  <m:sub>
                    <m:r>
                      <w:rPr>
                        <w:rFonts w:ascii="Cambria Math" w:hAnsi="Cambria Math"/>
                      </w:rPr>
                      <m:t>t</m:t>
                    </m:r>
                  </m:sub>
                </m:sSub>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t</m:t>
                    </m:r>
                  </m:sub>
                </m:sSub>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t</m:t>
                        </m:r>
                      </m:sub>
                    </m:sSub>
                  </m:e>
                </m:d>
              </m:oMath>
            </m:oMathPara>
          </w:p>
          <w:p w14:paraId="6ABBFCC3" w14:textId="77777777" w:rsidR="001C366C" w:rsidRDefault="001C366C" w:rsidP="00514EB0">
            <w:pPr>
              <w:rPr>
                <w:rFonts w:asciiTheme="minorEastAsia" w:hAnsiTheme="minorEastAsia"/>
                <w:iCs/>
              </w:rPr>
            </w:pPr>
            <w:r>
              <w:rPr>
                <w:rFonts w:asciiTheme="minorEastAsia" w:hAnsiTheme="minorEastAsia" w:hint="eastAsia"/>
                <w:iCs/>
              </w:rPr>
              <w:t>ここで，</w:t>
            </w:r>
          </w:p>
          <w:p w14:paraId="48DCAC51" w14:textId="77777777" w:rsidR="001C366C" w:rsidRPr="00194514" w:rsidRDefault="001803AE" w:rsidP="00514EB0">
            <w:pPr>
              <w:rPr>
                <w:rFonts w:asciiTheme="minorEastAsia" w:hAnsiTheme="minorEastAsia"/>
                <w:iCs/>
              </w:rPr>
            </w:pPr>
            <m:oMathPara>
              <m:oMath>
                <m:sSub>
                  <m:sSubPr>
                    <m:ctrlPr>
                      <w:rPr>
                        <w:rFonts w:ascii="Cambria Math" w:hAnsi="Cambria Math"/>
                        <w:i/>
                        <w:iCs/>
                      </w:rPr>
                    </m:ctrlPr>
                  </m:sSubPr>
                  <m:e>
                    <m:r>
                      <w:rPr>
                        <w:rFonts w:ascii="Cambria Math" w:hAnsi="Cambria Math"/>
                      </w:rPr>
                      <m:t>H</m:t>
                    </m:r>
                  </m:e>
                  <m:sub>
                    <m:r>
                      <w:rPr>
                        <w:rFonts w:ascii="Cambria Math" w:hAnsi="Cambria Math"/>
                      </w:rPr>
                      <m:t>t</m:t>
                    </m:r>
                  </m:sub>
                </m:sSub>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t</m:t>
                        </m:r>
                      </m:sub>
                    </m:sSub>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e>
                                </m:d>
                                <m:r>
                                  <w:rPr>
                                    <w:rFonts w:ascii="Cambria Math" w:hAnsi="Cambria Math"/>
                                  </w:rPr>
                                  <m:t>du</m:t>
                                </m:r>
                              </m:e>
                            </m:nary>
                          </m:sup>
                        </m:sSup>
                        <m:r>
                          <w:rPr>
                            <w:rFonts w:ascii="Cambria Math" w:hAnsi="Cambria Math"/>
                          </w:rPr>
                          <m:t>ds</m:t>
                        </m:r>
                      </m:e>
                    </m:nary>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t,t</m:t>
                    </m:r>
                  </m:sub>
                  <m:sup>
                    <m:r>
                      <w:rPr>
                        <w:rFonts w:ascii="Cambria Math" w:hAnsi="Cambria Math"/>
                      </w:rPr>
                      <m:t>Q,τ</m:t>
                    </m:r>
                  </m:sup>
                </m:sSubSup>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τ</m:t>
                            </m:r>
                          </m:sup>
                          <m:e>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du</m:t>
                            </m:r>
                          </m:e>
                        </m:nary>
                      </m:sup>
                    </m:sSup>
                  </m:e>
                </m:d>
                <m:r>
                  <m:rPr>
                    <m:sty m:val="p"/>
                  </m:rPr>
                  <w:rPr>
                    <w:rFonts w:ascii="Cambria Math" w:hAnsi="Cambria Math"/>
                  </w:rPr>
                  <w:br/>
                </m:r>
              </m:oMath>
              <m:oMath>
                <m:sSub>
                  <m:sSubPr>
                    <m:ctrlPr>
                      <w:rPr>
                        <w:rFonts w:ascii="Cambria Math" w:hAnsi="Cambria Math"/>
                        <w:i/>
                        <w:iCs/>
                      </w:rPr>
                    </m:ctrlPr>
                  </m:sSubPr>
                  <m:e>
                    <m:r>
                      <w:rPr>
                        <w:rFonts w:ascii="Cambria Math" w:hAnsi="Cambria Math"/>
                      </w:rPr>
                      <m:t>F</m:t>
                    </m:r>
                  </m:e>
                  <m:sub>
                    <m:r>
                      <w:rPr>
                        <w:rFonts w:ascii="Cambria Math" w:hAnsi="Cambria Math"/>
                      </w:rPr>
                      <m:t>t</m:t>
                    </m:r>
                  </m:sub>
                </m:sSub>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t</m:t>
                        </m:r>
                      </m:sub>
                    </m:sSub>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t</m:t>
                        </m:r>
                      </m:sub>
                      <m:sup>
                        <m:r>
                          <w:rPr>
                            <w:rFonts w:ascii="Cambria Math" w:hAnsi="Cambria Math"/>
                          </w:rPr>
                          <m:t>ω</m:t>
                        </m:r>
                      </m:sup>
                      <m:e>
                        <m:sSub>
                          <m:sSubPr>
                            <m:ctrlPr>
                              <w:rPr>
                                <w:rFonts w:ascii="Cambria Math" w:hAnsi="Cambria Math"/>
                                <w:i/>
                                <w:iCs/>
                              </w:rPr>
                            </m:ctrlPr>
                          </m:sSubPr>
                          <m:e>
                            <m:r>
                              <w:rPr>
                                <w:rFonts w:ascii="Cambria Math" w:hAnsi="Cambria Math"/>
                              </w:rPr>
                              <m:t>λ</m:t>
                            </m:r>
                          </m:e>
                          <m:sub>
                            <m:r>
                              <w:rPr>
                                <w:rFonts w:ascii="Cambria Math" w:hAnsi="Cambria Math"/>
                              </w:rPr>
                              <m:t>s</m:t>
                            </m:r>
                          </m:sub>
                        </m:sSub>
                        <m:sSubSup>
                          <m:sSubSupPr>
                            <m:ctrlPr>
                              <w:rPr>
                                <w:rFonts w:ascii="Cambria Math" w:hAnsi="Cambria Math"/>
                                <w:i/>
                                <w:iCs/>
                              </w:rPr>
                            </m:ctrlPr>
                          </m:sSubSupPr>
                          <m:e>
                            <m:r>
                              <w:rPr>
                                <w:rFonts w:ascii="Cambria Math" w:hAnsi="Cambria Math"/>
                              </w:rPr>
                              <m:t>m</m:t>
                            </m:r>
                          </m:e>
                          <m:sub>
                            <m:r>
                              <w:rPr>
                                <w:rFonts w:ascii="Cambria Math" w:hAnsi="Cambria Math"/>
                              </w:rPr>
                              <m:t>t,s</m:t>
                            </m:r>
                          </m:sub>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bSup>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s</m:t>
                                </m:r>
                              </m:sup>
                              <m:e>
                                <m:d>
                                  <m:dPr>
                                    <m:begChr m:val="{"/>
                                    <m:endChr m:val="}"/>
                                    <m:ctrlPr>
                                      <w:rPr>
                                        <w:rFonts w:ascii="Cambria Math" w:hAnsi="Cambria Math"/>
                                        <w:i/>
                                        <w:iCs/>
                                      </w:rPr>
                                    </m:ctrlPr>
                                  </m:dPr>
                                  <m:e>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δ</m:t>
                                            </m:r>
                                          </m:den>
                                        </m:f>
                                      </m:e>
                                    </m:d>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Sub>
                                      <m:sSubPr>
                                        <m:ctrlPr>
                                          <w:rPr>
                                            <w:rFonts w:ascii="Cambria Math" w:hAnsi="Cambria Math"/>
                                            <w:i/>
                                            <w:iCs/>
                                          </w:rPr>
                                        </m:ctrlPr>
                                      </m:sSubPr>
                                      <m:e>
                                        <m:r>
                                          <w:rPr>
                                            <w:rFonts w:ascii="Cambria Math" w:hAnsi="Cambria Math"/>
                                          </w:rPr>
                                          <m:t>ρ</m:t>
                                        </m:r>
                                      </m:e>
                                      <m:sub>
                                        <m:r>
                                          <w:rPr>
                                            <w:rFonts w:ascii="Cambria Math" w:hAnsi="Cambria Math"/>
                                          </w:rPr>
                                          <m:t>u</m:t>
                                        </m:r>
                                      </m:sub>
                                    </m:sSub>
                                  </m:e>
                                </m:d>
                                <m:r>
                                  <w:rPr>
                                    <w:rFonts w:ascii="Cambria Math" w:hAnsi="Cambria Math"/>
                                  </w:rPr>
                                  <m:t>du</m:t>
                                </m:r>
                              </m:e>
                            </m:nary>
                          </m:sup>
                        </m:sSup>
                        <m:r>
                          <w:rPr>
                            <w:rFonts w:ascii="Cambria Math" w:hAnsi="Cambria Math"/>
                          </w:rPr>
                          <m:t>ds</m:t>
                        </m:r>
                      </m:e>
                    </m:nary>
                  </m:e>
                </m:d>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t,t</m:t>
                    </m:r>
                  </m:sub>
                  <m:sup>
                    <m:r>
                      <w:rPr>
                        <w:rFonts w:ascii="Cambria Math" w:hAnsi="Cambria Math"/>
                      </w:rPr>
                      <m:t>Q,τ</m:t>
                    </m:r>
                  </m:sup>
                </m:sSubSup>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m</m:t>
                        </m:r>
                      </m:e>
                      <m:sub>
                        <m:r>
                          <w:rPr>
                            <w:rFonts w:ascii="Cambria Math" w:hAnsi="Cambria Math"/>
                          </w:rPr>
                          <m:t>t,τ</m:t>
                        </m:r>
                      </m:sub>
                      <m: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up>
                    </m:sSubSup>
                    <m:sSup>
                      <m:sSupPr>
                        <m:ctrlPr>
                          <w:rPr>
                            <w:rFonts w:ascii="Cambria Math" w:hAnsi="Cambria Math"/>
                            <w:i/>
                            <w:iCs/>
                          </w:rPr>
                        </m:ctrlPr>
                      </m:sSupPr>
                      <m:e>
                        <m:r>
                          <w:rPr>
                            <w:rFonts w:ascii="Cambria Math" w:hAnsi="Cambria Math"/>
                          </w:rPr>
                          <m:t>e</m:t>
                        </m:r>
                      </m:e>
                      <m:sup>
                        <m:r>
                          <w:rPr>
                            <w:rFonts w:ascii="Cambria Math" w:hAnsi="Cambria Math"/>
                          </w:rPr>
                          <m:t>-</m:t>
                        </m:r>
                        <m:nary>
                          <m:naryPr>
                            <m:ctrlPr>
                              <w:rPr>
                                <w:rFonts w:ascii="Cambria Math" w:hAnsi="Cambria Math"/>
                                <w:i/>
                                <w:iCs/>
                              </w:rPr>
                            </m:ctrlPr>
                          </m:naryPr>
                          <m:sub>
                            <m:r>
                              <w:rPr>
                                <w:rFonts w:ascii="Cambria Math" w:hAnsi="Cambria Math"/>
                              </w:rPr>
                              <m:t>t</m:t>
                            </m:r>
                          </m:sub>
                          <m:sup>
                            <m:r>
                              <w:rPr>
                                <w:rFonts w:ascii="Cambria Math" w:hAnsi="Cambria Math"/>
                              </w:rPr>
                              <m:t>τ</m:t>
                            </m:r>
                          </m:sup>
                          <m:e>
                            <m:d>
                              <m:dPr>
                                <m:ctrlPr>
                                  <w:rPr>
                                    <w:rFonts w:ascii="Cambria Math" w:hAnsi="Cambria Math"/>
                                    <w:i/>
                                    <w:iCs/>
                                  </w:rPr>
                                </m:ctrlPr>
                              </m:dPr>
                              <m:e>
                                <m:f>
                                  <m:fPr>
                                    <m:ctrlPr>
                                      <w:rPr>
                                        <w:rFonts w:ascii="Cambria Math" w:hAnsi="Cambria Math"/>
                                        <w:i/>
                                        <w:iCs/>
                                      </w:rPr>
                                    </m:ctrlPr>
                                  </m:fPr>
                                  <m:num>
                                    <m:r>
                                      <w:rPr>
                                        <w:rFonts w:ascii="Cambria Math" w:hAnsi="Cambria Math"/>
                                      </w:rPr>
                                      <m:t>δ-1</m:t>
                                    </m:r>
                                  </m:num>
                                  <m:den>
                                    <m:r>
                                      <w:rPr>
                                        <w:rFonts w:ascii="Cambria Math" w:hAnsi="Cambria Math"/>
                                      </w:rPr>
                                      <m:t>δ</m:t>
                                    </m:r>
                                  </m:den>
                                </m:f>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sSub>
                                  <m:sSubPr>
                                    <m:ctrlPr>
                                      <w:rPr>
                                        <w:rFonts w:ascii="Cambria Math" w:hAnsi="Cambria Math"/>
                                        <w:i/>
                                        <w:iCs/>
                                      </w:rPr>
                                    </m:ctrlPr>
                                  </m:sSubPr>
                                  <m:e>
                                    <m:r>
                                      <w:rPr>
                                        <w:rFonts w:ascii="Cambria Math" w:hAnsi="Cambria Math"/>
                                      </w:rPr>
                                      <m:t>ρ</m:t>
                                    </m:r>
                                  </m:e>
                                  <m:sub>
                                    <m:r>
                                      <w:rPr>
                                        <w:rFonts w:ascii="Cambria Math" w:hAnsi="Cambria Math"/>
                                      </w:rPr>
                                      <m:t>u</m:t>
                                    </m:r>
                                  </m:sub>
                                </m:sSub>
                              </m:e>
                            </m:d>
                            <m:r>
                              <w:rPr>
                                <w:rFonts w:ascii="Cambria Math" w:hAnsi="Cambria Math"/>
                              </w:rPr>
                              <m:t>du</m:t>
                            </m:r>
                          </m:e>
                        </m:nary>
                      </m:sup>
                    </m:sSup>
                  </m:e>
                </m:d>
              </m:oMath>
            </m:oMathPara>
          </w:p>
          <w:p w14:paraId="54CB7358" w14:textId="77777777" w:rsidR="001C366C" w:rsidRPr="00194514" w:rsidRDefault="001C366C" w:rsidP="00514EB0">
            <w:pPr>
              <w:rPr>
                <w:rFonts w:asciiTheme="minorEastAsia" w:hAnsiTheme="minorEastAsia"/>
                <w:iCs/>
              </w:rPr>
            </w:pPr>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1C14E198" w14:textId="119FA84F" w:rsidR="001C366C" w:rsidRDefault="001C366C"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28</w:t>
            </w:r>
            <w:r>
              <w:rPr>
                <w:rFonts w:asciiTheme="minorEastAsia" w:hAnsiTheme="minorEastAsia" w:hint="eastAsia"/>
                <w:noProof/>
              </w:rPr>
              <w:fldChar w:fldCharType="end"/>
            </w:r>
            <w:r>
              <w:rPr>
                <w:rFonts w:asciiTheme="minorEastAsia" w:hAnsiTheme="minorEastAsia" w:hint="eastAsia"/>
                <w:iCs/>
              </w:rPr>
              <w:t>)</w:t>
            </w:r>
          </w:p>
        </w:tc>
      </w:tr>
    </w:tbl>
    <w:p w14:paraId="1362F9EA" w14:textId="77777777" w:rsidR="001C366C" w:rsidRDefault="001C366C" w:rsidP="001C366C">
      <w:pPr>
        <w:rPr>
          <w:rFonts w:asciiTheme="minorEastAsia" w:hAnsiTheme="minorEastAsia"/>
        </w:rPr>
      </w:pPr>
      <w:r>
        <w:rPr>
          <w:rFonts w:asciiTheme="minorEastAsia" w:hAnsiTheme="minorEastAsia" w:hint="eastAsia"/>
        </w:rPr>
        <w:t>伊藤の公式を用いると，富の微小変動は以下のように書けることがわかる．</w:t>
      </w:r>
    </w:p>
    <w:tbl>
      <w:tblPr>
        <w:tblW w:w="0" w:type="auto"/>
        <w:tblLook w:val="04A0" w:firstRow="1" w:lastRow="0" w:firstColumn="1" w:lastColumn="0" w:noHBand="0" w:noVBand="1"/>
      </w:tblPr>
      <w:tblGrid>
        <w:gridCol w:w="9918"/>
        <w:gridCol w:w="844"/>
      </w:tblGrid>
      <w:tr w:rsidR="001C366C" w14:paraId="7B25D3AE" w14:textId="77777777" w:rsidTr="00514EB0">
        <w:trPr>
          <w:trHeight w:val="750"/>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71A3510" w14:textId="1B142A9B" w:rsidR="001C366C" w:rsidRPr="009E5BD1" w:rsidRDefault="001C366C" w:rsidP="00514EB0">
            <w:pPr>
              <w:rPr>
                <w:iCs/>
              </w:rPr>
            </w:pPr>
            <m:oMathPara>
              <m:oMath>
                <m:r>
                  <w:rPr>
                    <w:rFonts w:ascii="Cambria Math" w:hAnsi="Cambria Math"/>
                  </w:rPr>
                  <m:t>d</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d>
                  <m:dPr>
                    <m:ctrlPr>
                      <w:rPr>
                        <w:rFonts w:ascii="Cambria Math" w:hAnsi="Cambria Math"/>
                        <w:i/>
                        <w:iCs/>
                      </w:rPr>
                    </m:ctrlPr>
                  </m:dPr>
                  <m:e>
                    <m:r>
                      <w:rPr>
                        <w:rFonts w:ascii="Cambria Math" w:hAnsi="Cambria Math"/>
                      </w:rPr>
                      <m:t>…</m:t>
                    </m:r>
                  </m:e>
                </m:d>
                <m:r>
                  <w:rPr>
                    <w:rFonts w:ascii="Cambria Math" w:hAnsi="Cambria Math"/>
                  </w:rPr>
                  <m:t>dt+</m:t>
                </m:r>
                <m:f>
                  <m:fPr>
                    <m:ctrlPr>
                      <w:rPr>
                        <w:rFonts w:ascii="Cambria Math" w:hAnsi="Cambria Math"/>
                        <w:i/>
                        <w:iCs/>
                      </w:rPr>
                    </m:ctrlPr>
                  </m:fPr>
                  <m:num>
                    <m:r>
                      <w:rPr>
                        <w:rFonts w:ascii="Cambria Math" w:hAnsi="Cambria Math"/>
                      </w:rPr>
                      <m:t>1</m:t>
                    </m:r>
                  </m:num>
                  <m:den>
                    <m:r>
                      <w:rPr>
                        <w:rFonts w:ascii="Cambria Math" w:hAnsi="Cambria Math"/>
                      </w:rPr>
                      <m:t>δ</m:t>
                    </m:r>
                  </m:den>
                </m:f>
                <m:d>
                  <m:dPr>
                    <m:ctrlPr>
                      <w:rPr>
                        <w:rFonts w:ascii="Cambria Math" w:hAnsi="Cambria Math"/>
                        <w:i/>
                        <w:iCs/>
                      </w:rPr>
                    </m:ctrlPr>
                  </m:dPr>
                  <m:e>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-α</m:t>
                    </m:r>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e>
                      <m:sub>
                        <m:r>
                          <w:rPr>
                            <w:rFonts w:ascii="Cambria Math" w:hAnsi="Cambria Math"/>
                          </w:rPr>
                          <m:t>t</m:t>
                        </m:r>
                      </m:sub>
                    </m:sSub>
                  </m:e>
                </m:d>
                <m:sSubSup>
                  <m:sSubSupPr>
                    <m:ctrlPr>
                      <w:rPr>
                        <w:rFonts w:ascii="Cambria Math" w:hAnsi="Cambria Math"/>
                        <w:i/>
                        <w:iCs/>
                      </w:rPr>
                    </m:ctrlPr>
                  </m:sSubSupPr>
                  <m:e>
                    <m:r>
                      <w:rPr>
                        <w:rFonts w:ascii="Cambria Math" w:hAnsi="Cambria Math"/>
                      </w:rPr>
                      <m:t>ξ</m:t>
                    </m:r>
                  </m:e>
                  <m:sub>
                    <m:r>
                      <w:rPr>
                        <w:rFonts w:ascii="Cambria Math" w:hAnsi="Cambria Math"/>
                      </w:rPr>
                      <m:t>t</m:t>
                    </m:r>
                  </m:sub>
                  <m:sup>
                    <m:r>
                      <w:rPr>
                        <w:rFonts w:ascii="Cambria Math" w:hAnsi="Cambria Math"/>
                      </w:rPr>
                      <m:t>T</m:t>
                    </m:r>
                  </m:sup>
                </m:sSubSup>
                <m:r>
                  <w:rPr>
                    <w:rFonts w:ascii="Cambria Math" w:hAnsi="Cambria Math"/>
                  </w:rPr>
                  <m:t>d</m:t>
                </m:r>
                <m:sSub>
                  <m:sSubPr>
                    <m:ctrlPr>
                      <w:rPr>
                        <w:rFonts w:ascii="Cambria Math" w:hAnsi="Cambria Math"/>
                        <w:i/>
                        <w:iCs/>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r>
                          <w:rPr>
                            <w:rFonts w:ascii="Cambria Math" w:hAnsi="Cambria Math"/>
                          </w:rPr>
                          <m:t>+</m:t>
                        </m:r>
                        <m:f>
                          <m:fPr>
                            <m:ctrlPr>
                              <w:rPr>
                                <w:rFonts w:ascii="Cambria Math" w:hAnsi="Cambria Math"/>
                                <w:i/>
                                <w:iCs/>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-α</m:t>
                            </m:r>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e>
                              <m:sub>
                                <m:r>
                                  <w:rPr>
                                    <w:rFonts w:ascii="Cambria Math" w:hAnsi="Cambria Math"/>
                                  </w:rPr>
                                  <m:t>t</m:t>
                                </m:r>
                              </m:sub>
                            </m:sSub>
                          </m:num>
                          <m:den>
                            <m:sSub>
                              <m:sSubPr>
                                <m:ctrlPr>
                                  <w:rPr>
                                    <w:rFonts w:ascii="Cambria Math" w:hAnsi="Cambria Math"/>
                                    <w:i/>
                                    <w:iCs/>
                                  </w:rPr>
                                </m:ctrlPr>
                              </m:sSubPr>
                              <m:e>
                                <m:r>
                                  <w:rPr>
                                    <w:rFonts w:ascii="Cambria Math" w:hAnsi="Cambria Math"/>
                                  </w:rPr>
                                  <m:t>F</m:t>
                                </m:r>
                              </m:e>
                              <m:sub>
                                <m:r>
                                  <w:rPr>
                                    <w:rFonts w:ascii="Cambria Math" w:hAnsi="Cambria Math"/>
                                  </w:rPr>
                                  <m:t>t</m:t>
                                </m:r>
                              </m:sub>
                            </m:sSub>
                          </m:den>
                        </m:f>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e>
                    </m:d>
                  </m:e>
                  <m:sup>
                    <m:r>
                      <w:rPr>
                        <w:rFonts w:ascii="Cambria Math" w:hAnsi="Cambria Math"/>
                      </w:rPr>
                      <m:t>T</m:t>
                    </m:r>
                  </m:sup>
                </m:sSup>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w:rPr>
                        <w:rFonts w:ascii="Cambria Math" w:hAnsi="Cambria Math"/>
                      </w:rPr>
                      <m:t>t</m:t>
                    </m:r>
                  </m:sub>
                  <m:sup>
                    <m:r>
                      <w:rPr>
                        <w:rFonts w:ascii="Cambria Math" w:hAnsi="Cambria Math"/>
                      </w:rPr>
                      <m:t>T</m:t>
                    </m:r>
                  </m:sup>
                </m:sSubSup>
                <m:r>
                  <w:rPr>
                    <w:rFonts w:ascii="Cambria Math" w:hAnsi="Cambria Math"/>
                  </w:rPr>
                  <m:t>d</m:t>
                </m:r>
                <m:sSub>
                  <m:sSubPr>
                    <m:ctrlPr>
                      <w:rPr>
                        <w:rFonts w:ascii="Cambria Math" w:hAnsi="Cambria Math"/>
                        <w:i/>
                        <w:iCs/>
                      </w:rPr>
                    </m:ctrlPr>
                  </m:sSubPr>
                  <m:e>
                    <m:r>
                      <w:rPr>
                        <w:rFonts w:ascii="Cambria Math" w:hAnsi="Cambria Math"/>
                      </w:rPr>
                      <m:t>W</m:t>
                    </m:r>
                  </m:e>
                  <m:sub>
                    <m:r>
                      <w:rPr>
                        <w:rFonts w:ascii="Cambria Math" w:hAnsi="Cambria Math"/>
                      </w:rPr>
                      <m:t>t</m:t>
                    </m:r>
                  </m:sub>
                </m:sSub>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2372835A" w14:textId="28A23E7B" w:rsidR="001C366C" w:rsidRDefault="001C366C"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29</w:t>
            </w:r>
            <w:r>
              <w:rPr>
                <w:rFonts w:asciiTheme="minorEastAsia" w:hAnsiTheme="minorEastAsia" w:hint="eastAsia"/>
                <w:noProof/>
              </w:rPr>
              <w:fldChar w:fldCharType="end"/>
            </w:r>
            <w:r>
              <w:rPr>
                <w:rFonts w:asciiTheme="minorEastAsia" w:hAnsiTheme="minorEastAsia" w:hint="eastAsia"/>
                <w:iCs/>
              </w:rPr>
              <w:t>)</w:t>
            </w:r>
          </w:p>
        </w:tc>
      </w:tr>
    </w:tbl>
    <w:p w14:paraId="7536BF0E" w14:textId="1F600D0E" w:rsidR="001C366C" w:rsidRDefault="001C366C" w:rsidP="001C366C">
      <w:pPr>
        <w:rPr>
          <w:rFonts w:asciiTheme="minorEastAsia" w:hAnsiTheme="minorEastAsia"/>
        </w:rPr>
      </w:pPr>
      <w:r>
        <w:rPr>
          <w:rFonts w:asciiTheme="minorEastAsia" w:hAnsiTheme="minorEastAsia" w:hint="eastAsia"/>
        </w:rPr>
        <w:t>一方で，</w:t>
      </w:r>
      <w:r w:rsidR="00893FFB">
        <w:rPr>
          <w:rFonts w:asciiTheme="minorEastAsia" w:hAnsiTheme="minorEastAsia"/>
        </w:rPr>
        <w:fldChar w:fldCharType="begin"/>
      </w:r>
      <w:r w:rsidR="00893FFB">
        <w:rPr>
          <w:rFonts w:asciiTheme="minorEastAsia" w:hAnsiTheme="minorEastAsia"/>
        </w:rPr>
        <w:instrText xml:space="preserve"> </w:instrText>
      </w:r>
      <w:r w:rsidR="00893FFB">
        <w:rPr>
          <w:rFonts w:asciiTheme="minorEastAsia" w:hAnsiTheme="minorEastAsia" w:hint="eastAsia"/>
        </w:rPr>
        <w:instrText>REF _Ref78270583 \h</w:instrText>
      </w:r>
      <w:r w:rsidR="00893FFB">
        <w:rPr>
          <w:rFonts w:asciiTheme="minorEastAsia" w:hAnsiTheme="minorEastAsia"/>
        </w:rPr>
        <w:instrText xml:space="preserve"> </w:instrText>
      </w:r>
      <w:r w:rsidR="00893FFB">
        <w:rPr>
          <w:rFonts w:asciiTheme="minorEastAsia" w:hAnsiTheme="minorEastAsia"/>
        </w:rPr>
      </w:r>
      <w:r w:rsidR="00893FFB">
        <w:rPr>
          <w:rFonts w:asciiTheme="minorEastAsia" w:hAnsiTheme="minorEastAsia"/>
        </w:rPr>
        <w:fldChar w:fldCharType="separate"/>
      </w:r>
      <w:r w:rsidR="0083392C">
        <w:rPr>
          <w:rFonts w:asciiTheme="minorEastAsia" w:hAnsiTheme="minorEastAsia" w:hint="eastAsia"/>
          <w:iCs/>
        </w:rPr>
        <w:t>(</w:t>
      </w:r>
      <w:r w:rsidR="0083392C">
        <w:rPr>
          <w:rFonts w:asciiTheme="minorEastAsia" w:hAnsiTheme="minorEastAsia"/>
          <w:noProof/>
        </w:rPr>
        <w:t>22</w:t>
      </w:r>
      <w:r w:rsidR="0083392C">
        <w:rPr>
          <w:rFonts w:asciiTheme="minorEastAsia" w:hAnsiTheme="minorEastAsia" w:hint="eastAsia"/>
          <w:iCs/>
        </w:rPr>
        <w:t>)</w:t>
      </w:r>
      <w:r w:rsidR="00893FFB">
        <w:rPr>
          <w:rFonts w:asciiTheme="minorEastAsia" w:hAnsiTheme="minorEastAsia"/>
        </w:rPr>
        <w:fldChar w:fldCharType="end"/>
      </w:r>
      <w:r>
        <w:rPr>
          <w:rFonts w:asciiTheme="minorEastAsia" w:hAnsiTheme="minorEastAsia" w:hint="eastAsia"/>
        </w:rPr>
        <w:t>式より拡散項を比較すると以下の式が成立する．</w:t>
      </w:r>
    </w:p>
    <w:tbl>
      <w:tblPr>
        <w:tblW w:w="0" w:type="auto"/>
        <w:tblLook w:val="04A0" w:firstRow="1" w:lastRow="0" w:firstColumn="1" w:lastColumn="0" w:noHBand="0" w:noVBand="1"/>
      </w:tblPr>
      <w:tblGrid>
        <w:gridCol w:w="9918"/>
        <w:gridCol w:w="844"/>
      </w:tblGrid>
      <w:tr w:rsidR="001C366C" w14:paraId="3A046601" w14:textId="77777777" w:rsidTr="00514EB0">
        <w:trPr>
          <w:trHeight w:val="750"/>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04C7E3C" w14:textId="77777777" w:rsidR="001C366C" w:rsidRPr="009E5BD1" w:rsidRDefault="001803AE" w:rsidP="00514EB0">
            <w:pPr>
              <w:rPr>
                <w:iCs/>
              </w:rPr>
            </w:pPr>
            <m:oMathPara>
              <m:oMath>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T</m:t>
                    </m:r>
                  </m:sup>
                </m:sSubSup>
                <m:sSub>
                  <m:sSubPr>
                    <m:ctrlPr>
                      <w:rPr>
                        <w:rFonts w:ascii="Cambria Math" w:hAnsi="Cambria Math"/>
                        <w:i/>
                        <w:iCs/>
                      </w:rPr>
                    </m:ctrlPr>
                  </m:sSubPr>
                  <m:e>
                    <m:r>
                      <w:rPr>
                        <w:rFonts w:ascii="Cambria Math" w:hAnsi="Cambria Math"/>
                      </w:rPr>
                      <m:t>I</m:t>
                    </m:r>
                  </m:e>
                  <m:sub>
                    <m:r>
                      <w:rPr>
                        <w:rFonts w:ascii="Cambria Math" w:hAnsi="Cambria Math"/>
                      </w:rPr>
                      <m:t>S</m:t>
                    </m:r>
                  </m:sub>
                </m:sSub>
                <m:sSubSup>
                  <m:sSubSupPr>
                    <m:ctrlPr>
                      <w:rPr>
                        <w:rFonts w:ascii="Cambria Math" w:hAnsi="Cambria Math"/>
                        <w:i/>
                        <w:iCs/>
                      </w:rPr>
                    </m:ctrlPr>
                  </m:sSubSupPr>
                  <m:e>
                    <m:r>
                      <m:rPr>
                        <m:sty m:val="p"/>
                      </m:rPr>
                      <w:rPr>
                        <w:rFonts w:ascii="Cambria Math" w:hAnsi="Cambria Math"/>
                      </w:rPr>
                      <m:t>Σ</m:t>
                    </m:r>
                    <m:ctrlPr>
                      <w:rPr>
                        <w:rFonts w:ascii="Cambria Math" w:hAnsi="Cambria Math"/>
                        <w:iCs/>
                      </w:rPr>
                    </m:ctrlPr>
                  </m:e>
                  <m:sub>
                    <m:r>
                      <w:rPr>
                        <w:rFonts w:ascii="Cambria Math" w:hAnsi="Cambria Math"/>
                      </w:rPr>
                      <m:t>t</m:t>
                    </m:r>
                  </m:sub>
                  <m:sup>
                    <m:r>
                      <w:rPr>
                        <w:rFonts w:ascii="Cambria Math" w:hAnsi="Cambria Math"/>
                      </w:rPr>
                      <m:t>T</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δ</m:t>
                    </m:r>
                  </m:den>
                </m:f>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-α</m:t>
                    </m:r>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e>
                      <m:sub>
                        <m:r>
                          <w:rPr>
                            <w:rFonts w:ascii="Cambria Math" w:hAnsi="Cambria Math"/>
                          </w:rPr>
                          <m:t>t</m:t>
                        </m:r>
                      </m:sub>
                    </m:sSub>
                  </m:e>
                </m:d>
                <m:sSubSup>
                  <m:sSubSupPr>
                    <m:ctrlPr>
                      <w:rPr>
                        <w:rFonts w:ascii="Cambria Math" w:hAnsi="Cambria Math"/>
                        <w:i/>
                        <w:iCs/>
                      </w:rPr>
                    </m:ctrlPr>
                  </m:sSubSupPr>
                  <m:e>
                    <m:r>
                      <w:rPr>
                        <w:rFonts w:ascii="Cambria Math" w:hAnsi="Cambria Math"/>
                      </w:rPr>
                      <m:t>ξ</m:t>
                    </m:r>
                  </m:e>
                  <m:sub>
                    <m:r>
                      <w:rPr>
                        <w:rFonts w:ascii="Cambria Math" w:hAnsi="Cambria Math"/>
                      </w:rPr>
                      <m:t>t</m:t>
                    </m:r>
                  </m:sub>
                  <m:sup>
                    <m:r>
                      <w:rPr>
                        <w:rFonts w:ascii="Cambria Math" w:hAnsi="Cambria Math"/>
                      </w:rPr>
                      <m:t>T</m:t>
                    </m:r>
                  </m:sup>
                </m:sSub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-α</m:t>
                            </m:r>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e>
                              <m:sub>
                                <m:r>
                                  <w:rPr>
                                    <w:rFonts w:ascii="Cambria Math" w:hAnsi="Cambria Math"/>
                                  </w:rPr>
                                  <m:t>t</m:t>
                                </m:r>
                              </m:sub>
                            </m:sSub>
                          </m:num>
                          <m:den>
                            <m:sSub>
                              <m:sSubPr>
                                <m:ctrlPr>
                                  <w:rPr>
                                    <w:rFonts w:ascii="Cambria Math" w:hAnsi="Cambria Math"/>
                                    <w:i/>
                                    <w:iCs/>
                                  </w:rPr>
                                </m:ctrlPr>
                              </m:sSubPr>
                              <m:e>
                                <m:r>
                                  <w:rPr>
                                    <w:rFonts w:ascii="Cambria Math" w:hAnsi="Cambria Math"/>
                                  </w:rPr>
                                  <m:t>F</m:t>
                                </m:r>
                              </m:e>
                              <m:sub>
                                <m:r>
                                  <w:rPr>
                                    <w:rFonts w:ascii="Cambria Math" w:hAnsi="Cambria Math"/>
                                  </w:rPr>
                                  <m:t>t</m:t>
                                </m:r>
                              </m:sub>
                            </m:sSub>
                          </m:den>
                        </m:f>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e>
                    </m:d>
                  </m:e>
                  <m:sup>
                    <m:r>
                      <w:rPr>
                        <w:rFonts w:ascii="Cambria Math" w:hAnsi="Cambria Math"/>
                      </w:rPr>
                      <m:t>T</m:t>
                    </m:r>
                  </m:sup>
                </m:sSup>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w:rPr>
                        <w:rFonts w:ascii="Cambria Math" w:hAnsi="Cambria Math"/>
                      </w:rPr>
                      <m:t>t</m:t>
                    </m:r>
                  </m:sub>
                  <m:sup>
                    <m:r>
                      <w:rPr>
                        <w:rFonts w:ascii="Cambria Math" w:hAnsi="Cambria Math"/>
                      </w:rPr>
                      <m:t>T</m:t>
                    </m:r>
                  </m:sup>
                </m:sSub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2193B145" w14:textId="13D0EC94" w:rsidR="001C366C" w:rsidRDefault="001C366C"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30</w:t>
            </w:r>
            <w:r>
              <w:rPr>
                <w:rFonts w:asciiTheme="minorEastAsia" w:hAnsiTheme="minorEastAsia" w:hint="eastAsia"/>
                <w:noProof/>
              </w:rPr>
              <w:fldChar w:fldCharType="end"/>
            </w:r>
            <w:r>
              <w:rPr>
                <w:rFonts w:asciiTheme="minorEastAsia" w:hAnsiTheme="minorEastAsia" w:hint="eastAsia"/>
                <w:iCs/>
              </w:rPr>
              <w:t>)</w:t>
            </w:r>
          </w:p>
        </w:tc>
      </w:tr>
    </w:tbl>
    <w:p w14:paraId="55CA0835" w14:textId="77777777" w:rsidR="001C366C" w:rsidRDefault="001C366C" w:rsidP="001C366C">
      <w:pPr>
        <w:rPr>
          <w:rFonts w:asciiTheme="minorEastAsia" w:hAnsiTheme="minorEastAsia"/>
        </w:rPr>
      </w:pPr>
      <w:r>
        <w:rPr>
          <w:rFonts w:asciiTheme="minorEastAsia" w:hAnsiTheme="minorEastAsia" w:hint="eastAsia"/>
        </w:rPr>
        <w:t>市場が完備であるとすると，ポートフォリオのウェイトは以下のようになる．</w:t>
      </w:r>
    </w:p>
    <w:tbl>
      <w:tblPr>
        <w:tblW w:w="0" w:type="auto"/>
        <w:tblLook w:val="04A0" w:firstRow="1" w:lastRow="0" w:firstColumn="1" w:lastColumn="0" w:noHBand="0" w:noVBand="1"/>
      </w:tblPr>
      <w:tblGrid>
        <w:gridCol w:w="9918"/>
        <w:gridCol w:w="844"/>
      </w:tblGrid>
      <w:tr w:rsidR="001C366C" w14:paraId="7B3B1264" w14:textId="77777777" w:rsidTr="00514EB0">
        <w:trPr>
          <w:trHeight w:val="750"/>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42A9BCE9" w14:textId="77777777" w:rsidR="001C366C" w:rsidRPr="009E5BD1" w:rsidRDefault="001803AE" w:rsidP="00514E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S</m:t>
                    </m:r>
                  </m:sub>
                </m:sSub>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t>
                    </m:r>
                  </m:sup>
                </m:sSubSup>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δ</m:t>
                        </m:r>
                      </m:den>
                    </m:f>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-α</m:t>
                        </m:r>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e>
                          <m:sub>
                            <m:r>
                              <w:rPr>
                                <w:rFonts w:ascii="Cambria Math" w:hAnsi="Cambria Math"/>
                              </w:rPr>
                              <m:t>t</m:t>
                            </m:r>
                          </m:sub>
                        </m:sSub>
                      </m:e>
                    </m:d>
                    <m:sSubSup>
                      <m:sSubSupPr>
                        <m:ctrlPr>
                          <w:rPr>
                            <w:rFonts w:ascii="Cambria Math" w:hAnsi="Cambria Math"/>
                            <w:i/>
                            <w:iCs/>
                          </w:rPr>
                        </m:ctrlPr>
                      </m:sSubSupPr>
                      <m:e>
                        <m:r>
                          <m:rPr>
                            <m:sty m:val="p"/>
                          </m:rPr>
                          <w:rPr>
                            <w:rFonts w:ascii="Cambria Math" w:hAnsi="Cambria Math"/>
                          </w:rPr>
                          <m:t>Σ</m:t>
                        </m:r>
                        <m:ctrlPr>
                          <w:rPr>
                            <w:rFonts w:ascii="Cambria Math" w:hAnsi="Cambria Math"/>
                            <w:iCs/>
                          </w:rPr>
                        </m:ctrlPr>
                      </m:e>
                      <m:sub>
                        <m:r>
                          <w:rPr>
                            <w:rFonts w:ascii="Cambria Math" w:hAnsi="Cambria Math"/>
                          </w:rPr>
                          <m:t>t</m:t>
                        </m:r>
                      </m:sub>
                      <m:sup>
                        <m:r>
                          <w:rPr>
                            <w:rFonts w:ascii="Cambria Math" w:hAnsi="Cambria Math"/>
                          </w:rPr>
                          <m:t>-1</m:t>
                        </m:r>
                      </m:sup>
                    </m:sSubSup>
                    <m:sSubSup>
                      <m:sSubSupPr>
                        <m:ctrlPr>
                          <w:rPr>
                            <w:rFonts w:ascii="Cambria Math" w:hAnsi="Cambria Math"/>
                            <w:i/>
                            <w:iCs/>
                          </w:rPr>
                        </m:ctrlPr>
                      </m:sSubSupPr>
                      <m:e>
                        <m:r>
                          <w:rPr>
                            <w:rFonts w:ascii="Cambria Math" w:hAnsi="Cambria Math"/>
                          </w:rPr>
                          <m:t>ξ</m:t>
                        </m:r>
                      </m:e>
                      <m:sub>
                        <m:r>
                          <w:rPr>
                            <w:rFonts w:ascii="Cambria Math" w:hAnsi="Cambria Math"/>
                          </w:rPr>
                          <m:t>t</m:t>
                        </m:r>
                      </m:sub>
                      <m:sup>
                        <m:r>
                          <w:rPr>
                            <w:rFonts w:ascii="Cambria Math" w:hAnsi="Cambria Math"/>
                          </w:rPr>
                          <m:t xml:space="preserve"> </m:t>
                        </m:r>
                      </m:sup>
                    </m:sSubSup>
                  </m:e>
                </m:d>
                <m:r>
                  <w:rPr>
                    <w:rFonts w:ascii="Cambria Math" w:hAnsi="Cambria Math"/>
                  </w:rPr>
                  <m:t>+</m:t>
                </m:r>
                <m:d>
                  <m:dPr>
                    <m:begChr m:val="["/>
                    <m:endChr m:val="]"/>
                    <m:ctrlPr>
                      <w:rPr>
                        <w:rFonts w:ascii="Cambria Math" w:hAnsi="Cambria Math"/>
                        <w:i/>
                        <w:iCs/>
                      </w:rPr>
                    </m:ctrlPr>
                  </m:dPr>
                  <m:e>
                    <m:r>
                      <w:rPr>
                        <w:rFonts w:ascii="Cambria Math" w:hAnsi="Cambria Math"/>
                      </w:rPr>
                      <m:t>α</m:t>
                    </m:r>
                    <m:sSubSup>
                      <m:sSubSupPr>
                        <m:ctrlPr>
                          <w:rPr>
                            <w:rFonts w:ascii="Cambria Math" w:hAnsi="Cambria Math"/>
                            <w:i/>
                            <w:iCs/>
                          </w:rPr>
                        </m:ctrlPr>
                      </m:sSubSupPr>
                      <m:e>
                        <m:r>
                          <m:rPr>
                            <m:sty m:val="p"/>
                          </m:rPr>
                          <w:rPr>
                            <w:rFonts w:ascii="Cambria Math" w:hAnsi="Cambria Math"/>
                          </w:rPr>
                          <m:t>Σ</m:t>
                        </m:r>
                        <m:ctrlPr>
                          <w:rPr>
                            <w:rFonts w:ascii="Cambria Math" w:hAnsi="Cambria Math"/>
                            <w:iCs/>
                          </w:rPr>
                        </m:ctrlPr>
                      </m:e>
                      <m:sub>
                        <m:r>
                          <w:rPr>
                            <w:rFonts w:ascii="Cambria Math" w:hAnsi="Cambria Math"/>
                          </w:rPr>
                          <m:t>t</m:t>
                        </m:r>
                      </m:sub>
                      <m:sup>
                        <m:r>
                          <w:rPr>
                            <w:rFonts w:ascii="Cambria Math" w:hAnsi="Cambria Math"/>
                          </w:rPr>
                          <m:t>-1</m:t>
                        </m:r>
                      </m:sup>
                    </m:sSubSup>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t</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-α</m:t>
                        </m:r>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e>
                          <m:sub>
                            <m:r>
                              <w:rPr>
                                <w:rFonts w:ascii="Cambria Math" w:hAnsi="Cambria Math"/>
                              </w:rPr>
                              <m:t>t</m:t>
                            </m:r>
                          </m:sub>
                        </m:sSub>
                      </m:num>
                      <m:den>
                        <m:sSub>
                          <m:sSubPr>
                            <m:ctrlPr>
                              <w:rPr>
                                <w:rFonts w:ascii="Cambria Math" w:hAnsi="Cambria Math"/>
                                <w:i/>
                                <w:iCs/>
                              </w:rPr>
                            </m:ctrlPr>
                          </m:sSubPr>
                          <m:e>
                            <m:r>
                              <w:rPr>
                                <w:rFonts w:ascii="Cambria Math" w:hAnsi="Cambria Math"/>
                              </w:rPr>
                              <m:t>F</m:t>
                            </m:r>
                          </m:e>
                          <m:sub>
                            <m:r>
                              <w:rPr>
                                <w:rFonts w:ascii="Cambria Math" w:hAnsi="Cambria Math"/>
                              </w:rPr>
                              <m:t>t</m:t>
                            </m:r>
                          </m:sub>
                        </m:sSub>
                      </m:den>
                    </m:f>
                    <m:sSubSup>
                      <m:sSubSupPr>
                        <m:ctrlPr>
                          <w:rPr>
                            <w:rFonts w:ascii="Cambria Math" w:hAnsi="Cambria Math"/>
                            <w:i/>
                            <w:iCs/>
                          </w:rPr>
                        </m:ctrlPr>
                      </m:sSubSupPr>
                      <m:e>
                        <m:r>
                          <m:rPr>
                            <m:sty m:val="p"/>
                          </m:rPr>
                          <w:rPr>
                            <w:rFonts w:ascii="Cambria Math" w:hAnsi="Cambria Math"/>
                          </w:rPr>
                          <m:t>Σ</m:t>
                        </m:r>
                        <m:ctrlPr>
                          <w:rPr>
                            <w:rFonts w:ascii="Cambria Math" w:hAnsi="Cambria Math"/>
                            <w:iCs/>
                          </w:rPr>
                        </m:ctrlPr>
                      </m:e>
                      <m:sub>
                        <m:r>
                          <w:rPr>
                            <w:rFonts w:ascii="Cambria Math" w:hAnsi="Cambria Math"/>
                          </w:rPr>
                          <m:t>t</m:t>
                        </m:r>
                      </m:sub>
                      <m:sup>
                        <m:r>
                          <w:rPr>
                            <w:rFonts w:ascii="Cambria Math" w:hAnsi="Cambria Math"/>
                          </w:rPr>
                          <m:t>-1</m:t>
                        </m:r>
                      </m:sup>
                    </m:sSubSup>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t</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r>
                      <w:rPr>
                        <w:rFonts w:ascii="Cambria Math" w:hAnsi="Cambria Math"/>
                      </w:rPr>
                      <m:t>+</m:t>
                    </m:r>
                    <m:sSubSup>
                      <m:sSubSupPr>
                        <m:ctrlPr>
                          <w:rPr>
                            <w:rFonts w:ascii="Cambria Math" w:hAnsi="Cambria Math"/>
                            <w:i/>
                            <w:iCs/>
                          </w:rPr>
                        </m:ctrlPr>
                      </m:sSubSupPr>
                      <m:e>
                        <m:r>
                          <m:rPr>
                            <m:sty m:val="p"/>
                          </m:rPr>
                          <w:rPr>
                            <w:rFonts w:ascii="Cambria Math" w:hAnsi="Cambria Math"/>
                          </w:rPr>
                          <m:t>Σ</m:t>
                        </m:r>
                        <m:ctrlPr>
                          <w:rPr>
                            <w:rFonts w:ascii="Cambria Math" w:hAnsi="Cambria Math"/>
                            <w:iCs/>
                          </w:rPr>
                        </m:ctrlPr>
                      </m:e>
                      <m:sub>
                        <m:r>
                          <w:rPr>
                            <w:rFonts w:ascii="Cambria Math" w:hAnsi="Cambria Math"/>
                          </w:rPr>
                          <m:t>t</m:t>
                        </m:r>
                      </m:sub>
                      <m:sup>
                        <m:r>
                          <w:rPr>
                            <w:rFonts w:ascii="Cambria Math" w:hAnsi="Cambria Math"/>
                          </w:rPr>
                          <m:t>-1</m:t>
                        </m:r>
                      </m:sup>
                    </m:sSubSup>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t</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t</m:t>
                            </m:r>
                          </m:sub>
                        </m:sSub>
                      </m:num>
                      <m:den>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t</m:t>
                            </m:r>
                          </m:sub>
                        </m:sSub>
                      </m:den>
                    </m:f>
                  </m:e>
                </m: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04C10074" w14:textId="6C5F45EB" w:rsidR="001C366C" w:rsidRDefault="001C366C" w:rsidP="00514EB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31</w:t>
            </w:r>
            <w:r>
              <w:rPr>
                <w:rFonts w:asciiTheme="minorEastAsia" w:hAnsiTheme="minorEastAsia" w:hint="eastAsia"/>
                <w:noProof/>
              </w:rPr>
              <w:fldChar w:fldCharType="end"/>
            </w:r>
            <w:r>
              <w:rPr>
                <w:rFonts w:asciiTheme="minorEastAsia" w:hAnsiTheme="minorEastAsia" w:hint="eastAsia"/>
                <w:iCs/>
              </w:rPr>
              <w:t>)</w:t>
            </w:r>
          </w:p>
        </w:tc>
      </w:tr>
    </w:tbl>
    <w:p w14:paraId="60434D68" w14:textId="09E69316" w:rsidR="001C366C" w:rsidRPr="0037636E" w:rsidRDefault="001C366C" w:rsidP="00BB0BEC">
      <w:pPr>
        <w:rPr>
          <w:rFonts w:asciiTheme="minorEastAsia" w:hAnsiTheme="minorEastAsia"/>
        </w:rPr>
      </w:pPr>
      <w:r>
        <w:rPr>
          <w:rFonts w:asciiTheme="minorEastAsia" w:hAnsiTheme="minorEastAsia" w:hint="eastAsia"/>
        </w:rPr>
        <w:t>第一項は投機的ポートフォリオとよばれ，マートンのポートフォリオと一致する．一方で，第二項はヘッジングポートフォリオと呼ばれ，状態変数の確率的な変化に対するヘッジの必要性のために生じるものである．</w:t>
      </w:r>
    </w:p>
    <w:p w14:paraId="64898E98" w14:textId="77777777" w:rsidR="001C366C" w:rsidRPr="00212C32" w:rsidRDefault="001C366C" w:rsidP="00BB0BEC"/>
    <w:p w14:paraId="432B630D" w14:textId="77777777" w:rsidR="00F277E1" w:rsidRPr="003458CA" w:rsidRDefault="00F277E1" w:rsidP="00F277E1">
      <w:pPr>
        <w:pStyle w:val="2"/>
      </w:pPr>
      <w:r w:rsidRPr="003458CA">
        <w:rPr>
          <w:rFonts w:hint="eastAsia"/>
        </w:rPr>
        <w:t>8</w:t>
      </w:r>
      <w:r w:rsidRPr="003458CA">
        <w:t>.2</w:t>
      </w:r>
      <w:r w:rsidRPr="003458CA">
        <w:rPr>
          <w:rFonts w:hint="eastAsia"/>
        </w:rPr>
        <w:t>節　状態変数</w:t>
      </w:r>
    </w:p>
    <w:p w14:paraId="7283B566" w14:textId="77777777" w:rsidR="00F277E1" w:rsidRPr="003458CA" w:rsidRDefault="00F277E1" w:rsidP="00F277E1">
      <w:pPr>
        <w:ind w:firstLineChars="100" w:firstLine="210"/>
      </w:pPr>
      <w:r w:rsidRPr="003458CA">
        <w:rPr>
          <w:rFonts w:hint="eastAsia"/>
        </w:rPr>
        <w:t>状態変数が従う確率微分方程式を以下の形で仮定する</w:t>
      </w:r>
      <w:r w:rsidRPr="003458CA">
        <w:rPr>
          <w:rStyle w:val="af2"/>
        </w:rPr>
        <w:footnoteReference w:id="4"/>
      </w:r>
      <w:r w:rsidRPr="003458CA">
        <w:rPr>
          <w:rFonts w:hint="eastAsia"/>
        </w:rPr>
        <w:t>．</w:t>
      </w:r>
    </w:p>
    <w:tbl>
      <w:tblPr>
        <w:tblW w:w="0" w:type="auto"/>
        <w:tblLook w:val="04A0" w:firstRow="1" w:lastRow="0" w:firstColumn="1" w:lastColumn="0" w:noHBand="0" w:noVBand="1"/>
      </w:tblPr>
      <w:tblGrid>
        <w:gridCol w:w="9918"/>
        <w:gridCol w:w="844"/>
      </w:tblGrid>
      <w:tr w:rsidR="00F277E1" w:rsidRPr="003458CA" w14:paraId="03E436F7" w14:textId="77777777" w:rsidTr="00212C32">
        <w:trPr>
          <w:trHeight w:val="1202"/>
        </w:trPr>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41D2F56D" w14:textId="77777777" w:rsidR="00F277E1" w:rsidRPr="003458CA" w:rsidRDefault="001803AE" w:rsidP="00514EB0">
            <w:pPr>
              <w:ind w:firstLineChars="100" w:firstLine="21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λ</m:t>
                            </m:r>
                          </m:e>
                          <m:sub>
                            <m:r>
                              <w:rPr>
                                <w:rFonts w:ascii="Cambria Math" w:hAnsi="Cambria Math"/>
                              </w:rPr>
                              <m:t>t</m:t>
                            </m:r>
                          </m:sub>
                        </m:sSub>
                      </m:e>
                      <m:e>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t</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α</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λ,t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e>
                        </m:d>
                      </m:e>
                      <m:e>
                        <m:sSub>
                          <m:sSubPr>
                            <m:ctrlPr>
                              <w:rPr>
                                <w:rFonts w:ascii="Cambria Math" w:hAnsi="Cambria Math"/>
                                <w:i/>
                              </w:rPr>
                            </m:ctrlPr>
                          </m:sSubPr>
                          <m:e>
                            <m:r>
                              <w:rPr>
                                <w:rFonts w:ascii="Cambria Math" w:hAnsi="Cambria Math"/>
                              </w:rPr>
                              <m:t>α</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c</m:t>
                            </m:r>
                          </m:sub>
                        </m:sSub>
                      </m:e>
                    </m:eqArr>
                  </m:e>
                </m:d>
                <m:r>
                  <w:rPr>
                    <w:rFonts w:ascii="Cambria Math" w:hAnsi="Cambria Math"/>
                  </w:rPr>
                  <m:t>dt+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σ</m:t>
                              </m:r>
                            </m:e>
                            <m:sub>
                              <m:r>
                                <w:rPr>
                                  <w:rFonts w:ascii="Cambria Math" w:hAnsi="Cambria Math"/>
                                </w:rPr>
                                <m:t>λ</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e>
                      </m:mr>
                      <m:mr>
                        <m:e>
                          <m:r>
                            <w:rPr>
                              <w:rFonts w:ascii="Cambria Math" w:hAnsi="Cambria Math"/>
                            </w:rPr>
                            <m:t>0</m:t>
                          </m:r>
                        </m:e>
                        <m:e>
                          <m:sSub>
                            <m:sSubPr>
                              <m:ctrlPr>
                                <w:rPr>
                                  <w:rFonts w:ascii="Cambria Math" w:hAnsi="Cambria Math"/>
                                  <w:i/>
                                </w:rPr>
                              </m:ctrlPr>
                            </m:sSubPr>
                            <m:e>
                              <m:r>
                                <w:rPr>
                                  <w:rFonts w:ascii="Cambria Math" w:hAnsi="Cambria Math"/>
                                </w:rPr>
                                <m:t>σ</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e>
                        <m:e>
                          <m:r>
                            <w:rPr>
                              <w:rFonts w:ascii="Cambria Math" w:hAnsi="Cambria Math"/>
                            </w:rPr>
                            <m:t>0</m:t>
                          </m:r>
                        </m:e>
                      </m:mr>
                      <m:mr>
                        <m:e>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c,A</m:t>
                              </m:r>
                            </m:sub>
                          </m:sSub>
                        </m:e>
                        <m:e>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c,r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A,t</m:t>
                            </m:r>
                          </m:sub>
                        </m:sSub>
                      </m:e>
                      <m:e>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r,t</m:t>
                            </m:r>
                          </m:sub>
                        </m:sSub>
                        <m:ctrlPr>
                          <w:rPr>
                            <w:rFonts w:ascii="Cambria Math" w:eastAsia="Cambria Math" w:hAnsi="Cambria Math" w:cs="Cambria Math"/>
                            <w:i/>
                          </w:rPr>
                        </m:ctrlPr>
                      </m:e>
                      <m:e>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λ,t</m:t>
                            </m:r>
                          </m:sub>
                        </m:sSub>
                      </m:e>
                    </m:eqArr>
                  </m:e>
                </m:d>
                <m:r>
                  <m:rPr>
                    <m:sty m:val="p"/>
                  </m:rPr>
                  <w:rPr>
                    <w:rFonts w:ascii="Cambria Math" w:hAnsi="Cambria Math"/>
                  </w:rPr>
                  <w:br/>
                </m:r>
              </m:oMath>
              <m:oMath>
                <m:sSub>
                  <m:sSubPr>
                    <m:ctrlPr>
                      <w:rPr>
                        <w:rFonts w:ascii="Cambria Math" w:hAnsi="Cambria Math"/>
                        <w:i/>
                      </w:rPr>
                    </m:ctrlPr>
                  </m:sSubPr>
                  <m:e>
                    <m:r>
                      <w:rPr>
                        <w:rFonts w:ascii="Cambria Math" w:hAnsi="Cambria Math"/>
                      </w:rPr>
                      <m:t>β</m:t>
                    </m:r>
                  </m:e>
                  <m:sub>
                    <m:r>
                      <w:rPr>
                        <w:rFonts w:ascii="Cambria Math" w:hAnsi="Cambria Math"/>
                      </w:rPr>
                      <m:t>λ,t</m:t>
                    </m:r>
                  </m:sub>
                </m:sSub>
                <m:r>
                  <w:rPr>
                    <w:rFonts w:ascii="Cambria Math" w:hAnsi="Cambria Math"/>
                  </w:rPr>
                  <m:t>=ϕ+</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λ</m:t>
                            </m:r>
                          </m:sub>
                        </m:sSub>
                        <m:r>
                          <w:rPr>
                            <w:rFonts w:ascii="Cambria Math" w:hAnsi="Cambria Math"/>
                          </w:rPr>
                          <m:t>b</m:t>
                        </m:r>
                      </m:den>
                    </m:f>
                    <m:r>
                      <w:rPr>
                        <w:rFonts w:ascii="Cambria Math" w:hAnsi="Cambria Math"/>
                      </w:rPr>
                      <m:t>+1</m:t>
                    </m:r>
                  </m:e>
                </m:d>
                <m:f>
                  <m:fPr>
                    <m:ctrlPr>
                      <w:rPr>
                        <w:rFonts w:ascii="Cambria Math" w:hAnsi="Cambria Math"/>
                        <w:i/>
                      </w:rPr>
                    </m:ctrlPr>
                  </m:fPr>
                  <m:num>
                    <m:r>
                      <w:rPr>
                        <w:rFonts w:ascii="Cambria Math" w:hAnsi="Cambria Math"/>
                      </w:rPr>
                      <m:t>1</m:t>
                    </m:r>
                  </m:num>
                  <m:den>
                    <m:r>
                      <w:rPr>
                        <w:rFonts w:ascii="Cambria Math" w:hAnsi="Cambria Math"/>
                      </w:rPr>
                      <m:t>b</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l+t-m</m:t>
                        </m:r>
                      </m:num>
                      <m:den>
                        <m:r>
                          <w:rPr>
                            <w:rFonts w:ascii="Cambria Math" w:hAnsi="Cambria Math"/>
                          </w:rPr>
                          <m:t>b</m:t>
                        </m:r>
                      </m:den>
                    </m:f>
                  </m:sup>
                </m:s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51E3BAD" w14:textId="26B736DA" w:rsidR="00F277E1" w:rsidRPr="003458CA" w:rsidRDefault="00F277E1" w:rsidP="00514EB0">
            <w:pPr>
              <w:rPr>
                <w:rFonts w:asciiTheme="minorEastAsia" w:hAnsiTheme="minorEastAsia"/>
                <w:iCs/>
              </w:rPr>
            </w:pPr>
            <w:bookmarkStart w:id="9" w:name="_Ref78007176"/>
            <w:r w:rsidRPr="003458CA">
              <w:rPr>
                <w:rFonts w:asciiTheme="minorEastAsia" w:hAnsiTheme="minorEastAsia" w:hint="eastAsia"/>
                <w:iCs/>
              </w:rPr>
              <w:t>(</w:t>
            </w:r>
            <w:r w:rsidRPr="003458CA">
              <w:rPr>
                <w:rFonts w:asciiTheme="minorEastAsia" w:hAnsiTheme="minorEastAsia" w:hint="eastAsia"/>
              </w:rPr>
              <w:fldChar w:fldCharType="begin"/>
            </w:r>
            <w:r w:rsidRPr="003458CA">
              <w:rPr>
                <w:rFonts w:asciiTheme="minorEastAsia" w:hAnsiTheme="minorEastAsia" w:hint="eastAsia"/>
              </w:rPr>
              <w:instrText xml:space="preserve"> SEQ 数式 \* ARABIC \s 1 </w:instrText>
            </w:r>
            <w:r w:rsidRPr="003458CA">
              <w:rPr>
                <w:rFonts w:asciiTheme="minorEastAsia" w:hAnsiTheme="minorEastAsia" w:hint="eastAsia"/>
              </w:rPr>
              <w:fldChar w:fldCharType="separate"/>
            </w:r>
            <w:r w:rsidR="0083392C">
              <w:rPr>
                <w:rFonts w:asciiTheme="minorEastAsia" w:hAnsiTheme="minorEastAsia"/>
                <w:noProof/>
              </w:rPr>
              <w:t>32</w:t>
            </w:r>
            <w:r w:rsidRPr="003458CA">
              <w:rPr>
                <w:rFonts w:asciiTheme="minorEastAsia" w:hAnsiTheme="minorEastAsia" w:hint="eastAsia"/>
                <w:noProof/>
              </w:rPr>
              <w:fldChar w:fldCharType="end"/>
            </w:r>
            <w:r w:rsidRPr="003458CA">
              <w:rPr>
                <w:rFonts w:asciiTheme="minorEastAsia" w:hAnsiTheme="minorEastAsia" w:hint="eastAsia"/>
                <w:iCs/>
              </w:rPr>
              <w:t>)</w:t>
            </w:r>
            <w:bookmarkEnd w:id="9"/>
          </w:p>
        </w:tc>
      </w:tr>
    </w:tbl>
    <w:p w14:paraId="651D5069" w14:textId="22120A01" w:rsidR="00F277E1" w:rsidRPr="003458CA" w:rsidRDefault="00F277E1" w:rsidP="00F277E1">
      <w:pPr>
        <w:ind w:firstLineChars="100" w:firstLine="210"/>
      </w:pPr>
      <w:r w:rsidRPr="003458CA">
        <w:rPr>
          <w:rFonts w:hint="eastAsia"/>
        </w:rPr>
        <w:t>なお，保険契約者が手に入れる年金は一定であるとし，この一定値はPMRが0になる点で決められる．また，</w:t>
      </w:r>
      <w:r w:rsidRPr="003458CA">
        <w:fldChar w:fldCharType="begin"/>
      </w:r>
      <w:r w:rsidRPr="003458CA">
        <w:instrText xml:space="preserve"> </w:instrText>
      </w:r>
      <w:r w:rsidRPr="003458CA">
        <w:rPr>
          <w:rFonts w:hint="eastAsia"/>
        </w:rPr>
        <w:instrText>REF _Ref78007176 \h</w:instrText>
      </w:r>
      <w:r w:rsidRPr="003458CA">
        <w:instrText xml:space="preserve"> </w:instrText>
      </w:r>
      <w:r w:rsidR="003458CA">
        <w:instrText xml:space="preserve"> \* MERGEFORMAT </w:instrText>
      </w:r>
      <w:r w:rsidRPr="003458CA">
        <w:fldChar w:fldCharType="separate"/>
      </w:r>
      <w:r w:rsidR="0083392C" w:rsidRPr="003458CA">
        <w:rPr>
          <w:rFonts w:asciiTheme="minorEastAsia" w:hAnsiTheme="minorEastAsia" w:hint="eastAsia"/>
          <w:iCs/>
        </w:rPr>
        <w:t>(</w:t>
      </w:r>
      <w:r w:rsidR="0083392C">
        <w:rPr>
          <w:rFonts w:asciiTheme="minorEastAsia" w:hAnsiTheme="minorEastAsia"/>
          <w:noProof/>
        </w:rPr>
        <w:t>32</w:t>
      </w:r>
      <w:r w:rsidR="0083392C" w:rsidRPr="003458CA">
        <w:rPr>
          <w:rFonts w:asciiTheme="minorEastAsia" w:hAnsiTheme="minorEastAsia" w:hint="eastAsia"/>
          <w:iCs/>
        </w:rPr>
        <w:t>)</w:t>
      </w:r>
      <w:r w:rsidRPr="003458CA">
        <w:fldChar w:fldCharType="end"/>
      </w:r>
      <w:r w:rsidRPr="003458CA">
        <w:rPr>
          <w:rFonts w:hint="eastAsia"/>
        </w:rPr>
        <w:t>で導入したウィーナー仮定はすべて独立であるとする．</w:t>
      </w:r>
    </w:p>
    <w:p w14:paraId="30A2AC34" w14:textId="77777777" w:rsidR="00F277E1" w:rsidRPr="003458CA" w:rsidRDefault="00F277E1" w:rsidP="00F277E1">
      <w:pPr>
        <w:ind w:firstLineChars="100" w:firstLine="210"/>
      </w:pPr>
      <w:r w:rsidRPr="003458CA">
        <w:rPr>
          <w:rFonts w:hint="eastAsia"/>
        </w:rPr>
        <w:t>リスク中立測度の下でも統計的な性質が変わらないようにするためには，リスクの市場価格を以下のように設定する必要がある．</w:t>
      </w:r>
    </w:p>
    <w:tbl>
      <w:tblPr>
        <w:tblW w:w="0" w:type="auto"/>
        <w:tblLook w:val="04A0" w:firstRow="1" w:lastRow="0" w:firstColumn="1" w:lastColumn="0" w:noHBand="0" w:noVBand="1"/>
      </w:tblPr>
      <w:tblGrid>
        <w:gridCol w:w="9918"/>
        <w:gridCol w:w="844"/>
      </w:tblGrid>
      <w:tr w:rsidR="00F277E1" w:rsidRPr="003458CA" w14:paraId="0B795A5B"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BB51B7B" w14:textId="77777777" w:rsidR="00F277E1" w:rsidRPr="003458CA" w:rsidRDefault="001803AE" w:rsidP="00514EB0">
            <w:pPr>
              <w:ind w:firstLineChars="100" w:firstLine="210"/>
            </w:pPr>
            <m:oMathPara>
              <m:oMath>
                <m:sSub>
                  <m:sSubPr>
                    <m:ctrlPr>
                      <w:rPr>
                        <w:rFonts w:ascii="Cambria Math" w:hAnsi="Cambria Math"/>
                        <w:i/>
                      </w:rPr>
                    </m:ctrlPr>
                  </m:sSubPr>
                  <m:e>
                    <m:r>
                      <w:rPr>
                        <w:rFonts w:ascii="Cambria Math" w:hAnsi="Cambria Math"/>
                      </w:rPr>
                      <m:t>ξ</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r>
                  <m:rPr>
                    <m:sty m:val="p"/>
                  </m:rPr>
                  <w:rPr>
                    <w:rFonts w:ascii="Cambria Math" w:hAnsi="Cambria Math"/>
                  </w:rPr>
                  <w:br/>
                </m:r>
              </m:oMath>
              <m:oMath>
                <m:sSub>
                  <m:sSubPr>
                    <m:ctrlPr>
                      <w:rPr>
                        <w:rFonts w:ascii="Cambria Math" w:hAnsi="Cambria Math"/>
                        <w:i/>
                      </w:rPr>
                    </m:ctrlPr>
                  </m:sSubPr>
                  <m:e>
                    <m:r>
                      <w:rPr>
                        <w:rFonts w:ascii="Cambria Math" w:hAnsi="Cambria Math"/>
                      </w:rPr>
                      <m:t>ξ</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λ</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1DEC40A9" w14:textId="298EEB01" w:rsidR="00F277E1" w:rsidRPr="003458CA" w:rsidRDefault="00F277E1" w:rsidP="00514EB0">
            <w:pPr>
              <w:rPr>
                <w:rFonts w:asciiTheme="minorEastAsia" w:hAnsiTheme="minorEastAsia"/>
                <w:iCs/>
              </w:rPr>
            </w:pPr>
            <w:r w:rsidRPr="003458CA">
              <w:rPr>
                <w:rFonts w:asciiTheme="minorEastAsia" w:hAnsiTheme="minorEastAsia" w:hint="eastAsia"/>
                <w:iCs/>
              </w:rPr>
              <w:t>(</w:t>
            </w:r>
            <w:r w:rsidRPr="003458CA">
              <w:rPr>
                <w:rFonts w:asciiTheme="minorEastAsia" w:hAnsiTheme="minorEastAsia" w:hint="eastAsia"/>
              </w:rPr>
              <w:fldChar w:fldCharType="begin"/>
            </w:r>
            <w:r w:rsidRPr="003458CA">
              <w:rPr>
                <w:rFonts w:asciiTheme="minorEastAsia" w:hAnsiTheme="minorEastAsia" w:hint="eastAsia"/>
              </w:rPr>
              <w:instrText xml:space="preserve"> SEQ 数式 \* ARABIC \s 1 </w:instrText>
            </w:r>
            <w:r w:rsidRPr="003458CA">
              <w:rPr>
                <w:rFonts w:asciiTheme="minorEastAsia" w:hAnsiTheme="minorEastAsia" w:hint="eastAsia"/>
              </w:rPr>
              <w:fldChar w:fldCharType="separate"/>
            </w:r>
            <w:r w:rsidR="0083392C">
              <w:rPr>
                <w:rFonts w:asciiTheme="minorEastAsia" w:hAnsiTheme="minorEastAsia"/>
                <w:noProof/>
              </w:rPr>
              <w:t>33</w:t>
            </w:r>
            <w:r w:rsidRPr="003458CA">
              <w:rPr>
                <w:rFonts w:asciiTheme="minorEastAsia" w:hAnsiTheme="minorEastAsia" w:hint="eastAsia"/>
                <w:noProof/>
              </w:rPr>
              <w:fldChar w:fldCharType="end"/>
            </w:r>
            <w:r w:rsidRPr="003458CA">
              <w:rPr>
                <w:rFonts w:asciiTheme="minorEastAsia" w:hAnsiTheme="minorEastAsia" w:hint="eastAsia"/>
                <w:iCs/>
              </w:rPr>
              <w:t>)</w:t>
            </w:r>
          </w:p>
        </w:tc>
      </w:tr>
    </w:tbl>
    <w:p w14:paraId="498C090F" w14:textId="77777777" w:rsidR="00F277E1" w:rsidRPr="003458CA" w:rsidRDefault="001803AE" w:rsidP="00F277E1">
      <m:oMath>
        <m:sSub>
          <m:sSubPr>
            <m:ctrlPr>
              <w:rPr>
                <w:rFonts w:ascii="Cambria Math" w:hAnsi="Cambria Math"/>
                <w:i/>
              </w:rPr>
            </m:ctrlPr>
          </m:sSubPr>
          <m:e>
            <m:r>
              <w:rPr>
                <w:rFonts w:ascii="Cambria Math" w:hAnsi="Cambria Math"/>
              </w:rPr>
              <m:t>ξ</m:t>
            </m:r>
          </m:e>
          <m:sub>
            <m:r>
              <w:rPr>
                <w:rFonts w:ascii="Cambria Math" w:hAnsi="Cambria Math"/>
              </w:rPr>
              <m:t>A</m:t>
            </m:r>
          </m:sub>
        </m:sSub>
      </m:oMath>
      <w:r w:rsidR="00F277E1" w:rsidRPr="003458CA">
        <w:rPr>
          <w:rFonts w:hint="eastAsia"/>
        </w:rPr>
        <w:t>については一定値にする必要がある．この条件の下，リスク中立測度下での確率微分方程式は以下のようになる．</w:t>
      </w:r>
    </w:p>
    <w:tbl>
      <w:tblPr>
        <w:tblW w:w="0" w:type="auto"/>
        <w:tblLook w:val="04A0" w:firstRow="1" w:lastRow="0" w:firstColumn="1" w:lastColumn="0" w:noHBand="0" w:noVBand="1"/>
      </w:tblPr>
      <w:tblGrid>
        <w:gridCol w:w="9918"/>
        <w:gridCol w:w="844"/>
      </w:tblGrid>
      <w:tr w:rsidR="00F277E1" w:rsidRPr="003458CA" w14:paraId="38959FB2" w14:textId="77777777" w:rsidTr="00514EB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1C44608A" w14:textId="77777777" w:rsidR="00F277E1" w:rsidRPr="003458CA" w:rsidRDefault="00F277E1" w:rsidP="00514EB0">
            <w:pPr>
              <w:ind w:firstLineChars="100" w:firstLine="210"/>
            </w:pPr>
            <m:oMathPara>
              <m:oMath>
                <m:r>
                  <w:rPr>
                    <w:rFonts w:ascii="Cambria Math" w:hAnsi="Cambria Math"/>
                  </w:rPr>
                  <m:t>d</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λ</m:t>
                    </m:r>
                  </m:sub>
                  <m:sup>
                    <m:r>
                      <w:rPr>
                        <w:rFonts w:ascii="Cambria Math" w:hAnsi="Cambria Math"/>
                      </w:rPr>
                      <m:t>Q</m:t>
                    </m:r>
                  </m:sup>
                </m:sSub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λ</m:t>
                            </m:r>
                          </m:sub>
                        </m:sSub>
                        <m:sSub>
                          <m:sSubPr>
                            <m:ctrlPr>
                              <w:rPr>
                                <w:rFonts w:ascii="Cambria Math" w:hAnsi="Cambria Math"/>
                                <w:i/>
                              </w:rPr>
                            </m:ctrlPr>
                          </m:sSubPr>
                          <m:e>
                            <m:r>
                              <w:rPr>
                                <w:rFonts w:ascii="Cambria Math" w:hAnsi="Cambria Math"/>
                              </w:rPr>
                              <m:t>β</m:t>
                            </m:r>
                          </m:e>
                          <m:sub>
                            <m:r>
                              <w:rPr>
                                <w:rFonts w:ascii="Cambria Math" w:hAnsi="Cambria Math"/>
                              </w:rPr>
                              <m:t>λ,t</m:t>
                            </m:r>
                          </m:sub>
                        </m:sSub>
                      </m:num>
                      <m:den>
                        <m:sSubSup>
                          <m:sSubSupPr>
                            <m:ctrlPr>
                              <w:rPr>
                                <w:rFonts w:ascii="Cambria Math" w:hAnsi="Cambria Math"/>
                                <w:i/>
                              </w:rPr>
                            </m:ctrlPr>
                          </m:sSubSupPr>
                          <m:e>
                            <m:r>
                              <w:rPr>
                                <w:rFonts w:ascii="Cambria Math" w:hAnsi="Cambria Math"/>
                              </w:rPr>
                              <m:t>β</m:t>
                            </m:r>
                          </m:e>
                          <m:sub>
                            <m:r>
                              <w:rPr>
                                <w:rFonts w:ascii="Cambria Math" w:hAnsi="Cambria Math"/>
                              </w:rPr>
                              <m:t>λ,t</m:t>
                            </m:r>
                          </m:sub>
                          <m:sup>
                            <m:r>
                              <w:rPr>
                                <w:rFonts w:ascii="Cambria Math" w:hAnsi="Cambria Math"/>
                              </w:rPr>
                              <m:t>Q</m:t>
                            </m:r>
                          </m:sup>
                        </m:sSub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t</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λ,t</m:t>
                    </m:r>
                  </m:sub>
                  <m:sup>
                    <m:r>
                      <w:rPr>
                        <w:rFonts w:ascii="Cambria Math" w:hAnsi="Cambria Math"/>
                      </w:rPr>
                      <m:t>Q</m:t>
                    </m:r>
                  </m:sup>
                </m:sSubSup>
                <m:r>
                  <m:rPr>
                    <m:sty m:val="p"/>
                  </m:rPr>
                  <w:rPr>
                    <w:rFonts w:ascii="Cambria Math" w:hAnsi="Cambria Math"/>
                  </w:rPr>
                  <w:br/>
                </m:r>
              </m:oMath>
              <m:oMath>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r</m:t>
                            </m:r>
                          </m:sub>
                        </m:sSub>
                        <m:sSub>
                          <m:sSubPr>
                            <m:ctrlPr>
                              <w:rPr>
                                <w:rFonts w:ascii="Cambria Math" w:hAnsi="Cambria Math"/>
                                <w:i/>
                              </w:rPr>
                            </m:ctrlPr>
                          </m:sSubPr>
                          <m:e>
                            <m:r>
                              <w:rPr>
                                <w:rFonts w:ascii="Cambria Math" w:hAnsi="Cambria Math"/>
                              </w:rPr>
                              <m:t>β</m:t>
                            </m:r>
                          </m:e>
                          <m:sub>
                            <m:r>
                              <w:rPr>
                                <w:rFonts w:ascii="Cambria Math" w:hAnsi="Cambria Math"/>
                              </w:rPr>
                              <m:t>r,t</m:t>
                            </m:r>
                          </m:sub>
                        </m:sSub>
                      </m:num>
                      <m:den>
                        <m:sSubSup>
                          <m:sSubSupPr>
                            <m:ctrlPr>
                              <w:rPr>
                                <w:rFonts w:ascii="Cambria Math" w:hAnsi="Cambria Math"/>
                                <w:i/>
                              </w:rPr>
                            </m:ctrlPr>
                          </m:sSubSupPr>
                          <m:e>
                            <m:r>
                              <w:rPr>
                                <w:rFonts w:ascii="Cambria Math" w:hAnsi="Cambria Math"/>
                              </w:rPr>
                              <m:t>β</m:t>
                            </m:r>
                          </m:e>
                          <m:sub>
                            <m:r>
                              <w:rPr>
                                <w:rFonts w:ascii="Cambria Math" w:hAnsi="Cambria Math"/>
                              </w:rPr>
                              <m:t>r,t</m:t>
                            </m:r>
                          </m:sub>
                          <m:sup>
                            <m:r>
                              <w:rPr>
                                <w:rFonts w:ascii="Cambria Math" w:hAnsi="Cambria Math"/>
                              </w:rPr>
                              <m:t>Q</m:t>
                            </m:r>
                          </m:sup>
                        </m:sSub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dr+</m:t>
                </m:r>
                <m:sSub>
                  <m:sSubPr>
                    <m:ctrlPr>
                      <w:rPr>
                        <w:rFonts w:ascii="Cambria Math" w:hAnsi="Cambria Math"/>
                        <w:i/>
                      </w:rPr>
                    </m:ctrlPr>
                  </m:sSubPr>
                  <m:e>
                    <m:r>
                      <w:rPr>
                        <w:rFonts w:ascii="Cambria Math" w:hAnsi="Cambria Math"/>
                      </w:rPr>
                      <m:t>σ</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r,t</m:t>
                    </m:r>
                  </m:sub>
                  <m:sup>
                    <m:r>
                      <w:rPr>
                        <w:rFonts w:ascii="Cambria Math" w:hAnsi="Cambria Math"/>
                      </w:rPr>
                      <m:t>Q</m:t>
                    </m:r>
                  </m:sup>
                </m:sSubSup>
                <m:r>
                  <m:rPr>
                    <m:sty m:val="p"/>
                  </m:rPr>
                  <w:rPr>
                    <w:rFonts w:ascii="Cambria Math" w:hAnsi="Cambria Math"/>
                  </w:rPr>
                  <w:br/>
                </m:r>
              </m:oMath>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c,A</m:t>
                        </m:r>
                      </m:sub>
                    </m:sSub>
                    <m:sSub>
                      <m:sSubPr>
                        <m:ctrlPr>
                          <w:rPr>
                            <w:rFonts w:ascii="Cambria Math" w:hAnsi="Cambria Math"/>
                            <w:i/>
                          </w:rPr>
                        </m:ctrlPr>
                      </m:sSubPr>
                      <m:e>
                        <m:r>
                          <w:rPr>
                            <w:rFonts w:ascii="Cambria Math" w:hAnsi="Cambria Math"/>
                          </w:rPr>
                          <m:t>ξ</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r</m:t>
                        </m:r>
                      </m:sub>
                    </m:sSub>
                    <m:sSub>
                      <m:sSubPr>
                        <m:ctrlPr>
                          <w:rPr>
                            <w:rFonts w:ascii="Cambria Math" w:hAnsi="Cambria Math"/>
                            <w:i/>
                          </w:rPr>
                        </m:ctrlPr>
                      </m:sSubPr>
                      <m:e>
                        <m:r>
                          <w:rPr>
                            <w:rFonts w:ascii="Cambria Math" w:hAnsi="Cambria Math"/>
                          </w:rPr>
                          <m:t>σ</m:t>
                        </m:r>
                      </m:e>
                      <m:sub>
                        <m:r>
                          <w:rPr>
                            <w:rFonts w:ascii="Cambria Math" w:hAnsi="Cambria Math"/>
                          </w:rPr>
                          <m:t>c,r</m:t>
                        </m:r>
                      </m:sub>
                    </m:sSub>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c,r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r,t</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c,A</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A,t</m:t>
                    </m:r>
                  </m:sub>
                  <m:sup>
                    <m:r>
                      <w:rPr>
                        <w:rFonts w:ascii="Cambria Math" w:hAnsi="Cambria Math"/>
                      </w:rPr>
                      <m:t>Q</m:t>
                    </m:r>
                  </m:sup>
                </m:sSub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06384AAE" w14:textId="6ED8F047" w:rsidR="00F277E1" w:rsidRPr="003458CA" w:rsidRDefault="00F277E1" w:rsidP="00514EB0">
            <w:pPr>
              <w:rPr>
                <w:rFonts w:asciiTheme="minorEastAsia" w:hAnsiTheme="minorEastAsia"/>
                <w:iCs/>
              </w:rPr>
            </w:pPr>
            <w:r w:rsidRPr="003458CA">
              <w:rPr>
                <w:rFonts w:asciiTheme="minorEastAsia" w:hAnsiTheme="minorEastAsia" w:hint="eastAsia"/>
                <w:iCs/>
              </w:rPr>
              <w:t>(</w:t>
            </w:r>
            <w:r w:rsidRPr="003458CA">
              <w:rPr>
                <w:rFonts w:asciiTheme="minorEastAsia" w:hAnsiTheme="minorEastAsia" w:hint="eastAsia"/>
              </w:rPr>
              <w:fldChar w:fldCharType="begin"/>
            </w:r>
            <w:r w:rsidRPr="003458CA">
              <w:rPr>
                <w:rFonts w:asciiTheme="minorEastAsia" w:hAnsiTheme="minorEastAsia" w:hint="eastAsia"/>
              </w:rPr>
              <w:instrText xml:space="preserve"> SEQ 数式 \* ARABIC \s 1 </w:instrText>
            </w:r>
            <w:r w:rsidRPr="003458CA">
              <w:rPr>
                <w:rFonts w:asciiTheme="minorEastAsia" w:hAnsiTheme="minorEastAsia" w:hint="eastAsia"/>
              </w:rPr>
              <w:fldChar w:fldCharType="separate"/>
            </w:r>
            <w:r w:rsidR="0083392C">
              <w:rPr>
                <w:rFonts w:asciiTheme="minorEastAsia" w:hAnsiTheme="minorEastAsia"/>
                <w:noProof/>
              </w:rPr>
              <w:t>34</w:t>
            </w:r>
            <w:r w:rsidRPr="003458CA">
              <w:rPr>
                <w:rFonts w:asciiTheme="minorEastAsia" w:hAnsiTheme="minorEastAsia" w:hint="eastAsia"/>
                <w:noProof/>
              </w:rPr>
              <w:fldChar w:fldCharType="end"/>
            </w:r>
            <w:r w:rsidRPr="003458CA">
              <w:rPr>
                <w:rFonts w:asciiTheme="minorEastAsia" w:hAnsiTheme="minorEastAsia" w:hint="eastAsia"/>
                <w:iCs/>
              </w:rPr>
              <w:t>)</w:t>
            </w:r>
          </w:p>
        </w:tc>
      </w:tr>
    </w:tbl>
    <w:p w14:paraId="5F07A3FF" w14:textId="6BA06D71" w:rsidR="00F277E1" w:rsidRPr="003458CA" w:rsidRDefault="00F277E1" w:rsidP="003458CA">
      <w:pPr>
        <w:ind w:firstLineChars="100" w:firstLine="210"/>
      </w:pPr>
      <w:r w:rsidRPr="003458CA">
        <w:rPr>
          <w:rFonts w:hint="eastAsia"/>
        </w:rPr>
        <w:t>最後に，簡単のため，主観的割引率</w:t>
      </w:r>
      <m:oMath>
        <m:sSub>
          <m:sSubPr>
            <m:ctrlPr>
              <w:rPr>
                <w:rFonts w:ascii="Cambria Math" w:hAnsi="Cambria Math"/>
                <w:i/>
              </w:rPr>
            </m:ctrlPr>
          </m:sSubPr>
          <m:e>
            <m:r>
              <w:rPr>
                <w:rFonts w:ascii="Cambria Math" w:hAnsi="Cambria Math"/>
              </w:rPr>
              <m:t>ρ</m:t>
            </m:r>
          </m:e>
          <m:sub>
            <m:r>
              <w:rPr>
                <w:rFonts w:ascii="Cambria Math" w:hAnsi="Cambria Math"/>
              </w:rPr>
              <m:t>t</m:t>
            </m:r>
          </m:sub>
        </m:sSub>
      </m:oMath>
      <w:r w:rsidRPr="003458CA">
        <w:rPr>
          <w:rFonts w:hint="eastAsia"/>
        </w:rPr>
        <w:t>は一定であるとする．</w:t>
      </w:r>
    </w:p>
    <w:p w14:paraId="2F64A8B4" w14:textId="11CBD860" w:rsidR="006C4786" w:rsidRDefault="006C4786" w:rsidP="003458CA"/>
    <w:p w14:paraId="701B1338" w14:textId="5B798342" w:rsidR="00F617D6" w:rsidRDefault="00F617D6" w:rsidP="00F617D6">
      <w:pPr>
        <w:pStyle w:val="2"/>
      </w:pPr>
      <w:r>
        <w:rPr>
          <w:rFonts w:hint="eastAsia"/>
        </w:rPr>
        <w:t>8</w:t>
      </w:r>
      <w:r>
        <w:t>.4</w:t>
      </w:r>
      <w:r>
        <w:rPr>
          <w:rFonts w:hint="eastAsia"/>
        </w:rPr>
        <w:t>節　金融市場</w:t>
      </w:r>
    </w:p>
    <w:p w14:paraId="5FAD7243" w14:textId="54BACA2D" w:rsidR="00F617D6" w:rsidRDefault="00F617D6" w:rsidP="00F617D6">
      <w:r>
        <w:rPr>
          <w:rFonts w:hint="eastAsia"/>
        </w:rPr>
        <w:t>金融市場には３つのリスクが存在するため，市場の完全性を満たすには３つの（完全相関しない）資産が存在しなければならない．本分析では，リスク資産として株式，割引債，長寿</w:t>
      </w:r>
      <w:r w:rsidR="00D21731">
        <w:rPr>
          <w:rFonts w:hint="eastAsia"/>
        </w:rPr>
        <w:t>債券</w:t>
      </w:r>
      <w:r>
        <w:rPr>
          <w:rFonts w:hint="eastAsia"/>
        </w:rPr>
        <w:t>の３つを想定する．</w:t>
      </w:r>
    </w:p>
    <w:p w14:paraId="67D5B5B1" w14:textId="0CA83E37" w:rsidR="00F617D6" w:rsidRDefault="00F617D6" w:rsidP="00F617D6"/>
    <w:p w14:paraId="461F8EBF" w14:textId="7FC4361C" w:rsidR="00F617D6" w:rsidRDefault="00F617D6" w:rsidP="00F617D6">
      <w:pPr>
        <w:pStyle w:val="a7"/>
        <w:numPr>
          <w:ilvl w:val="0"/>
          <w:numId w:val="27"/>
        </w:numPr>
        <w:ind w:leftChars="0"/>
      </w:pPr>
      <w:r>
        <w:rPr>
          <w:rFonts w:hint="eastAsia"/>
        </w:rPr>
        <w:t>株式</w:t>
      </w:r>
    </w:p>
    <w:p w14:paraId="255CD8EB" w14:textId="176DEF59" w:rsidR="00F617D6" w:rsidRDefault="00F617D6" w:rsidP="00F617D6">
      <w:pPr>
        <w:pStyle w:val="a7"/>
        <w:ind w:leftChars="0"/>
      </w:pPr>
      <w:r>
        <w:rPr>
          <w:rFonts w:hint="eastAsia"/>
        </w:rPr>
        <w:t>パラメータを定数として，株式の価格が以下の確率微分布袋式に従うとする．</w:t>
      </w:r>
    </w:p>
    <w:tbl>
      <w:tblPr>
        <w:tblW w:w="0" w:type="auto"/>
        <w:tblInd w:w="797" w:type="dxa"/>
        <w:tblLook w:val="04A0" w:firstRow="1" w:lastRow="0" w:firstColumn="1" w:lastColumn="0" w:noHBand="0" w:noVBand="1"/>
      </w:tblPr>
      <w:tblGrid>
        <w:gridCol w:w="8450"/>
        <w:gridCol w:w="718"/>
      </w:tblGrid>
      <w:tr w:rsidR="00F617D6" w14:paraId="25F8FE6F" w14:textId="77777777" w:rsidTr="00D21731">
        <w:trPr>
          <w:trHeight w:val="694"/>
        </w:trPr>
        <w:tc>
          <w:tcPr>
            <w:tcW w:w="8450"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797F6B16" w14:textId="5EA501F0" w:rsidR="00F617D6" w:rsidRPr="00A349A4" w:rsidRDefault="001803AE" w:rsidP="00B72EE0">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hint="eastAsia"/>
                          </w:rPr>
                          <m:t>A</m:t>
                        </m:r>
                        <m:ctrlPr>
                          <w:rPr>
                            <w:rFonts w:ascii="Cambria Math" w:hAnsi="Cambria Math"/>
                          </w:rPr>
                        </m:ctrlPr>
                      </m:e>
                      <m:sub>
                        <m:r>
                          <w:rPr>
                            <w:rFonts w:ascii="Cambria Math" w:hAnsi="Cambria Math"/>
                          </w:rPr>
                          <m:t>t</m:t>
                        </m:r>
                      </m:sub>
                    </m:sSub>
                  </m:num>
                  <m:den>
                    <m:sSub>
                      <m:sSubPr>
                        <m:ctrlPr>
                          <w:rPr>
                            <w:rFonts w:ascii="Cambria Math" w:hAnsi="Cambria Math"/>
                            <w:i/>
                          </w:rPr>
                        </m:ctrlPr>
                      </m:sSubPr>
                      <m:e>
                        <m:r>
                          <w:rPr>
                            <w:rFonts w:ascii="Cambria Math" w:hAnsi="Cambria Math"/>
                          </w:rPr>
                          <m:t>A</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r,t</m:t>
                    </m:r>
                  </m:sub>
                </m:sSub>
              </m:oMath>
            </m:oMathPara>
          </w:p>
        </w:tc>
        <w:tc>
          <w:tcPr>
            <w:tcW w:w="7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283C2234" w14:textId="023907E4" w:rsidR="00F617D6" w:rsidRDefault="00F617D6" w:rsidP="00B72EE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35</w:t>
            </w:r>
            <w:r>
              <w:rPr>
                <w:rFonts w:asciiTheme="minorEastAsia" w:hAnsiTheme="minorEastAsia" w:hint="eastAsia"/>
                <w:noProof/>
              </w:rPr>
              <w:fldChar w:fldCharType="end"/>
            </w:r>
            <w:r>
              <w:rPr>
                <w:rFonts w:asciiTheme="minorEastAsia" w:hAnsiTheme="minorEastAsia" w:hint="eastAsia"/>
                <w:iCs/>
              </w:rPr>
              <w:t>)</w:t>
            </w:r>
          </w:p>
        </w:tc>
      </w:tr>
    </w:tbl>
    <w:p w14:paraId="6F83F681" w14:textId="77777777" w:rsidR="00F617D6" w:rsidRDefault="00F617D6" w:rsidP="00F617D6">
      <w:pPr>
        <w:pStyle w:val="a7"/>
        <w:ind w:leftChars="0"/>
      </w:pPr>
    </w:p>
    <w:p w14:paraId="40FED902" w14:textId="3DF689C4" w:rsidR="00F617D6" w:rsidRDefault="00F617D6" w:rsidP="00F617D6">
      <w:pPr>
        <w:pStyle w:val="a7"/>
        <w:numPr>
          <w:ilvl w:val="0"/>
          <w:numId w:val="27"/>
        </w:numPr>
        <w:ind w:leftChars="0"/>
      </w:pPr>
      <w:r>
        <w:rPr>
          <w:rFonts w:hint="eastAsia"/>
        </w:rPr>
        <w:lastRenderedPageBreak/>
        <w:t>割引債</w:t>
      </w:r>
    </w:p>
    <w:p w14:paraId="75B7E9CE" w14:textId="0900483F" w:rsidR="0068731E" w:rsidRDefault="0068731E" w:rsidP="0068731E">
      <w:pPr>
        <w:pStyle w:val="a7"/>
        <w:ind w:leftChars="0"/>
      </w:pPr>
      <w:r>
        <w:rPr>
          <w:rFonts w:hint="eastAsia"/>
        </w:rPr>
        <w:t>一定の満期を持つ割引債を考える．この債券の価格は以下の通りである．</w:t>
      </w:r>
    </w:p>
    <w:tbl>
      <w:tblPr>
        <w:tblW w:w="0" w:type="auto"/>
        <w:tblInd w:w="797" w:type="dxa"/>
        <w:tblLook w:val="04A0" w:firstRow="1" w:lastRow="0" w:firstColumn="1" w:lastColumn="0" w:noHBand="0" w:noVBand="1"/>
      </w:tblPr>
      <w:tblGrid>
        <w:gridCol w:w="8450"/>
        <w:gridCol w:w="718"/>
      </w:tblGrid>
      <w:tr w:rsidR="0068731E" w14:paraId="4E8B0ECC" w14:textId="77777777" w:rsidTr="0068731E">
        <w:trPr>
          <w:trHeight w:val="699"/>
        </w:trPr>
        <w:tc>
          <w:tcPr>
            <w:tcW w:w="8450"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3A9C14EC" w14:textId="6A9FB2DC" w:rsidR="0068731E" w:rsidRPr="00A349A4" w:rsidRDefault="0068731E" w:rsidP="00B72EE0">
            <m:oMathPara>
              <m:oMathParaPr>
                <m:jc m:val="center"/>
              </m:oMathParaPr>
              <m:oMath>
                <m:r>
                  <w:rPr>
                    <w:rFonts w:ascii="Cambria Math" w:hAnsi="Cambria Math" w:hint="eastAsia"/>
                  </w:rPr>
                  <m:t>B</m:t>
                </m:r>
                <m:d>
                  <m:dPr>
                    <m:ctrlPr>
                      <w:rPr>
                        <w:rFonts w:ascii="Cambria Math" w:hAnsi="Cambria Math"/>
                        <w:i/>
                      </w:rPr>
                    </m:ctrlPr>
                  </m:dPr>
                  <m:e>
                    <m:r>
                      <w:rPr>
                        <w:rFonts w:ascii="Cambria Math" w:hAnsi="Cambria Math"/>
                      </w:rPr>
                      <m:t>t,t+h</m:t>
                    </m:r>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t+h</m:t>
                            </m:r>
                          </m:sup>
                          <m:e>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du</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sSubSup>
                      <m:sSubSupPr>
                        <m:ctrlPr>
                          <w:rPr>
                            <w:rFonts w:ascii="Cambria Math" w:hAnsi="Cambria Math"/>
                            <w:i/>
                          </w:rPr>
                        </m:ctrlPr>
                      </m:sSubSupPr>
                      <m:e>
                        <m:r>
                          <w:rPr>
                            <w:rFonts w:ascii="Cambria Math" w:hAnsi="Cambria Math"/>
                          </w:rPr>
                          <m:t>β</m:t>
                        </m:r>
                      </m:e>
                      <m:sub>
                        <m:r>
                          <w:rPr>
                            <w:rFonts w:ascii="Cambria Math" w:hAnsi="Cambria Math"/>
                          </w:rPr>
                          <m:t>r</m:t>
                        </m:r>
                      </m:sub>
                      <m:sup>
                        <m:r>
                          <w:rPr>
                            <w:rFonts w:ascii="Cambria Math" w:hAnsi="Cambria Math"/>
                          </w:rPr>
                          <m:t>Q</m:t>
                        </m:r>
                      </m:sup>
                    </m:sSubSup>
                    <m:nary>
                      <m:naryPr>
                        <m:ctrlPr>
                          <w:rPr>
                            <w:rFonts w:ascii="Cambria Math" w:hAnsi="Cambria Math"/>
                            <w:i/>
                          </w:rPr>
                        </m:ctrlPr>
                      </m:naryPr>
                      <m:sub>
                        <m:r>
                          <w:rPr>
                            <w:rFonts w:ascii="Cambria Math" w:hAnsi="Cambria Math"/>
                          </w:rPr>
                          <m:t>t</m:t>
                        </m:r>
                      </m:sub>
                      <m:sup>
                        <m:r>
                          <w:rPr>
                            <w:rFonts w:ascii="Cambria Math" w:hAnsi="Cambria Math"/>
                          </w:rPr>
                          <m:t>t+h</m:t>
                        </m:r>
                      </m:sup>
                      <m:e>
                        <m:r>
                          <w:rPr>
                            <w:rFonts w:ascii="Cambria Math" w:hAnsi="Cambria Math"/>
                          </w:rPr>
                          <m:t>C</m:t>
                        </m:r>
                        <m:d>
                          <m:dPr>
                            <m:ctrlPr>
                              <w:rPr>
                                <w:rFonts w:ascii="Cambria Math" w:hAnsi="Cambria Math"/>
                                <w:i/>
                              </w:rPr>
                            </m:ctrlPr>
                          </m:dPr>
                          <m:e>
                            <m:r>
                              <w:rPr>
                                <w:rFonts w:ascii="Cambria Math" w:hAnsi="Cambria Math"/>
                              </w:rPr>
                              <m:t>s;t+h,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e>
                    </m:nary>
                    <m:r>
                      <w:rPr>
                        <w:rFonts w:ascii="Cambria Math" w:hAnsi="Cambria Math"/>
                      </w:rPr>
                      <m: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sSub>
                      <m:sSubPr>
                        <m:ctrlPr>
                          <w:rPr>
                            <w:rFonts w:ascii="Cambria Math" w:hAnsi="Cambria Math"/>
                            <w:i/>
                          </w:rPr>
                        </m:ctrlPr>
                      </m:sSubPr>
                      <m:e>
                        <m:r>
                          <w:rPr>
                            <w:rFonts w:ascii="Cambria Math" w:hAnsi="Cambria Math"/>
                          </w:rPr>
                          <m:t>r</m:t>
                        </m:r>
                      </m:e>
                      <m:sub>
                        <m:r>
                          <w:rPr>
                            <w:rFonts w:ascii="Cambria Math" w:hAnsi="Cambria Math"/>
                          </w:rPr>
                          <m:t>t</m:t>
                        </m:r>
                      </m:sub>
                    </m:sSub>
                  </m:sup>
                </m:sSup>
              </m:oMath>
            </m:oMathPara>
          </w:p>
        </w:tc>
        <w:tc>
          <w:tcPr>
            <w:tcW w:w="7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10DB77AE" w14:textId="1F0EA49E" w:rsidR="0068731E" w:rsidRDefault="0068731E" w:rsidP="00B72EE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36</w:t>
            </w:r>
            <w:r>
              <w:rPr>
                <w:rFonts w:asciiTheme="minorEastAsia" w:hAnsiTheme="minorEastAsia" w:hint="eastAsia"/>
                <w:noProof/>
              </w:rPr>
              <w:fldChar w:fldCharType="end"/>
            </w:r>
            <w:r>
              <w:rPr>
                <w:rFonts w:asciiTheme="minorEastAsia" w:hAnsiTheme="minorEastAsia" w:hint="eastAsia"/>
                <w:iCs/>
              </w:rPr>
              <w:t>)</w:t>
            </w:r>
          </w:p>
        </w:tc>
      </w:tr>
    </w:tbl>
    <w:p w14:paraId="33779C29" w14:textId="0F9FDEB8" w:rsidR="0068731E" w:rsidRDefault="0068731E" w:rsidP="0068731E">
      <w:pPr>
        <w:pStyle w:val="a7"/>
        <w:ind w:leftChars="0"/>
      </w:pPr>
      <w:r>
        <w:rPr>
          <w:rFonts w:hint="eastAsia"/>
        </w:rPr>
        <w:t>また，確率微分方程式の形で書けば，</w:t>
      </w:r>
    </w:p>
    <w:tbl>
      <w:tblPr>
        <w:tblW w:w="0" w:type="auto"/>
        <w:tblInd w:w="797" w:type="dxa"/>
        <w:tblLook w:val="04A0" w:firstRow="1" w:lastRow="0" w:firstColumn="1" w:lastColumn="0" w:noHBand="0" w:noVBand="1"/>
      </w:tblPr>
      <w:tblGrid>
        <w:gridCol w:w="8450"/>
        <w:gridCol w:w="718"/>
      </w:tblGrid>
      <w:tr w:rsidR="0068731E" w14:paraId="1B0DA11F" w14:textId="77777777" w:rsidTr="00B72EE0">
        <w:trPr>
          <w:trHeight w:val="699"/>
        </w:trPr>
        <w:tc>
          <w:tcPr>
            <w:tcW w:w="8450"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11A01E2" w14:textId="3AC320B9" w:rsidR="0068731E" w:rsidRPr="00A349A4" w:rsidRDefault="001803AE" w:rsidP="00B72EE0">
            <m:oMathPara>
              <m:oMathParaPr>
                <m:jc m:val="center"/>
              </m:oMathParaPr>
              <m:oMath>
                <m:f>
                  <m:fPr>
                    <m:ctrlPr>
                      <w:rPr>
                        <w:rFonts w:ascii="Cambria Math" w:hAnsi="Cambria Math"/>
                        <w:i/>
                      </w:rPr>
                    </m:ctrlPr>
                  </m:fPr>
                  <m:num>
                    <m:r>
                      <w:rPr>
                        <w:rFonts w:ascii="Cambria Math" w:hAnsi="Cambria Math"/>
                      </w:rPr>
                      <m:t>d</m:t>
                    </m:r>
                    <m:r>
                      <w:rPr>
                        <w:rFonts w:ascii="Cambria Math" w:hAnsi="Cambria Math" w:hint="eastAsia"/>
                      </w:rPr>
                      <m:t>B</m:t>
                    </m:r>
                    <m:d>
                      <m:dPr>
                        <m:ctrlPr>
                          <w:rPr>
                            <w:rFonts w:ascii="Cambria Math" w:hAnsi="Cambria Math"/>
                            <w:i/>
                          </w:rPr>
                        </m:ctrlPr>
                      </m:dPr>
                      <m:e>
                        <m:r>
                          <w:rPr>
                            <w:rFonts w:ascii="Cambria Math" w:hAnsi="Cambria Math"/>
                          </w:rPr>
                          <m:t>t,t+h</m:t>
                        </m:r>
                      </m:e>
                    </m:d>
                  </m:num>
                  <m:den>
                    <m:r>
                      <w:rPr>
                        <w:rFonts w:ascii="Cambria Math" w:hAnsi="Cambria Math"/>
                      </w:rPr>
                      <m:t>B</m:t>
                    </m:r>
                    <m:d>
                      <m:dPr>
                        <m:ctrlPr>
                          <w:rPr>
                            <w:rFonts w:ascii="Cambria Math" w:hAnsi="Cambria Math"/>
                            <w:i/>
                          </w:rPr>
                        </m:ctrlPr>
                      </m:dPr>
                      <m:e>
                        <m:r>
                          <w:rPr>
                            <w:rFonts w:ascii="Cambria Math" w:hAnsi="Cambria Math"/>
                          </w:rPr>
                          <m:t xml:space="preserve">t,t+h </m:t>
                        </m:r>
                      </m:e>
                    </m:d>
                  </m:den>
                </m:f>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r</m:t>
                        </m:r>
                      </m:sub>
                    </m:sSub>
                    <m:sSub>
                      <m:sSubPr>
                        <m:ctrlPr>
                          <w:rPr>
                            <w:rFonts w:ascii="Cambria Math" w:hAnsi="Cambria Math"/>
                            <w:i/>
                          </w:rPr>
                        </m:ctrlPr>
                      </m:sSubPr>
                      <m:e>
                        <m:r>
                          <w:rPr>
                            <w:rFonts w:ascii="Cambria Math" w:hAnsi="Cambria Math"/>
                          </w:rPr>
                          <m:t>κ</m:t>
                        </m:r>
                      </m:e>
                      <m:sub>
                        <m:r>
                          <w:rPr>
                            <w:rFonts w:ascii="Cambria Math" w:hAnsi="Cambria Math"/>
                          </w:rPr>
                          <m:t>r</m:t>
                        </m:r>
                      </m:sub>
                    </m:sSub>
                  </m:e>
                </m:d>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dt-C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 xml:space="preserve">r,t </m:t>
                    </m:r>
                  </m:sub>
                </m:sSub>
              </m:oMath>
            </m:oMathPara>
          </w:p>
        </w:tc>
        <w:tc>
          <w:tcPr>
            <w:tcW w:w="7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3DC71F6E" w14:textId="5505FA64" w:rsidR="0068731E" w:rsidRDefault="0068731E" w:rsidP="00B72EE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37</w:t>
            </w:r>
            <w:r>
              <w:rPr>
                <w:rFonts w:asciiTheme="minorEastAsia" w:hAnsiTheme="minorEastAsia" w:hint="eastAsia"/>
                <w:noProof/>
              </w:rPr>
              <w:fldChar w:fldCharType="end"/>
            </w:r>
            <w:r>
              <w:rPr>
                <w:rFonts w:asciiTheme="minorEastAsia" w:hAnsiTheme="minorEastAsia" w:hint="eastAsia"/>
                <w:iCs/>
              </w:rPr>
              <w:t>)</w:t>
            </w:r>
          </w:p>
        </w:tc>
      </w:tr>
    </w:tbl>
    <w:p w14:paraId="033000B4" w14:textId="77777777" w:rsidR="0068731E" w:rsidRDefault="0068731E" w:rsidP="0068731E">
      <w:pPr>
        <w:pStyle w:val="a7"/>
        <w:ind w:leftChars="0"/>
      </w:pPr>
    </w:p>
    <w:p w14:paraId="2F411FDE" w14:textId="6BEC5785" w:rsidR="00F617D6" w:rsidRDefault="00F617D6" w:rsidP="00F617D6">
      <w:pPr>
        <w:pStyle w:val="a7"/>
        <w:numPr>
          <w:ilvl w:val="0"/>
          <w:numId w:val="27"/>
        </w:numPr>
        <w:ind w:leftChars="0"/>
      </w:pPr>
      <w:r>
        <w:rPr>
          <w:rFonts w:hint="eastAsia"/>
        </w:rPr>
        <w:t>長寿債券</w:t>
      </w:r>
    </w:p>
    <w:p w14:paraId="7AED3387" w14:textId="7997BA4A" w:rsidR="00EB5AE9" w:rsidRDefault="00EB5AE9" w:rsidP="00EB5AE9">
      <w:pPr>
        <w:pStyle w:val="a7"/>
        <w:ind w:leftChars="0"/>
      </w:pPr>
      <w:r>
        <w:rPr>
          <w:rFonts w:hint="eastAsia"/>
        </w:rPr>
        <w:t>この債券では，満期において代表的契約者が生存していたら１のキャッシュフローがあるという債権である．なお，簡単のため，債券と同じ満期であるとする．この債券の価格は以下の式で与えられる．</w:t>
      </w:r>
    </w:p>
    <w:tbl>
      <w:tblPr>
        <w:tblW w:w="0" w:type="auto"/>
        <w:tblInd w:w="797" w:type="dxa"/>
        <w:tblLook w:val="04A0" w:firstRow="1" w:lastRow="0" w:firstColumn="1" w:lastColumn="0" w:noHBand="0" w:noVBand="1"/>
      </w:tblPr>
      <w:tblGrid>
        <w:gridCol w:w="8450"/>
        <w:gridCol w:w="718"/>
      </w:tblGrid>
      <w:tr w:rsidR="004F6AC4" w14:paraId="1E75E16B" w14:textId="77777777" w:rsidTr="00B72EE0">
        <w:trPr>
          <w:trHeight w:val="699"/>
        </w:trPr>
        <w:tc>
          <w:tcPr>
            <w:tcW w:w="8450"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7C250D63" w14:textId="6062286B" w:rsidR="004F6AC4" w:rsidRPr="00A349A4" w:rsidRDefault="004F6AC4" w:rsidP="00B72EE0">
            <m:oMathPara>
              <m:oMathParaPr>
                <m:jc m:val="center"/>
              </m:oMathParaPr>
              <m:oMath>
                <m:r>
                  <w:rPr>
                    <w:rFonts w:ascii="Cambria Math" w:hAnsi="Cambria Math" w:hint="eastAsia"/>
                  </w:rPr>
                  <m:t>L</m:t>
                </m:r>
                <m:d>
                  <m:dPr>
                    <m:ctrlPr>
                      <w:rPr>
                        <w:rFonts w:ascii="Cambria Math" w:hAnsi="Cambria Math"/>
                        <w:i/>
                      </w:rPr>
                    </m:ctrlPr>
                  </m:dPr>
                  <m:e>
                    <m:r>
                      <w:rPr>
                        <w:rFonts w:ascii="Cambria Math" w:hAnsi="Cambria Math"/>
                      </w:rPr>
                      <m:t>t,t+h</m:t>
                    </m:r>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 xml:space="preserve">t,t </m:t>
                    </m:r>
                  </m:sub>
                  <m:sup>
                    <m:r>
                      <w:rPr>
                        <w:rFonts w:ascii="Cambria Math" w:hAnsi="Cambria Math"/>
                      </w:rPr>
                      <m:t>Q,τ</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t+h</m:t>
                            </m:r>
                          </m:sup>
                          <m:e>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du</m:t>
                            </m:r>
                          </m:e>
                        </m:nary>
                      </m:sup>
                    </m:sSup>
                    <m:sSub>
                      <m:sSubPr>
                        <m:ctrlPr>
                          <w:rPr>
                            <w:rFonts w:ascii="Cambria Math" w:hAnsi="Cambria Math"/>
                            <w:i/>
                          </w:rPr>
                        </m:ctrlPr>
                      </m:sSubPr>
                      <m:e>
                        <m:r>
                          <w:rPr>
                            <w:rFonts w:ascii="Cambria Math" w:hAnsi="Cambria Math"/>
                          </w:rPr>
                          <m:t>I</m:t>
                        </m:r>
                      </m:e>
                      <m:sub>
                        <m:r>
                          <w:rPr>
                            <w:rFonts w:ascii="Cambria Math" w:hAnsi="Cambria Math"/>
                          </w:rPr>
                          <m:t>t+h&lt;τ</m:t>
                        </m:r>
                      </m:sub>
                    </m:sSub>
                  </m:e>
                </m:d>
                <m:r>
                  <w:rPr>
                    <w:rFonts w:ascii="Cambria Math" w:hAnsi="Cambria Math"/>
                  </w:rPr>
                  <m:t>=B</m:t>
                </m:r>
                <m:d>
                  <m:dPr>
                    <m:ctrlPr>
                      <w:rPr>
                        <w:rFonts w:ascii="Cambria Math" w:hAnsi="Cambria Math"/>
                        <w:i/>
                      </w:rPr>
                    </m:ctrlPr>
                  </m:dPr>
                  <m:e>
                    <m:r>
                      <w:rPr>
                        <w:rFonts w:ascii="Cambria Math" w:hAnsi="Cambria Math"/>
                      </w:rPr>
                      <m:t>t,t+h</m:t>
                    </m:r>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λ</m:t>
                        </m:r>
                      </m:sub>
                      <m:sup>
                        <m:r>
                          <w:rPr>
                            <w:rFonts w:ascii="Cambria Math" w:hAnsi="Cambria Math"/>
                          </w:rPr>
                          <m:t>Q</m:t>
                        </m:r>
                      </m:sup>
                    </m:sSubSup>
                    <m:nary>
                      <m:naryPr>
                        <m:ctrlPr>
                          <w:rPr>
                            <w:rFonts w:ascii="Cambria Math" w:hAnsi="Cambria Math"/>
                            <w:i/>
                          </w:rPr>
                        </m:ctrlPr>
                      </m:naryPr>
                      <m:sub>
                        <m:r>
                          <w:rPr>
                            <w:rFonts w:ascii="Cambria Math" w:hAnsi="Cambria Math"/>
                          </w:rPr>
                          <m:t>t</m:t>
                        </m:r>
                      </m:sub>
                      <m:sup>
                        <m:r>
                          <w:rPr>
                            <w:rFonts w:ascii="Cambria Math" w:hAnsi="Cambria Math"/>
                          </w:rPr>
                          <m:t>t+h</m:t>
                        </m:r>
                      </m:sup>
                      <m:e>
                        <m:sSubSup>
                          <m:sSubSupPr>
                            <m:ctrlPr>
                              <w:rPr>
                                <w:rFonts w:ascii="Cambria Math" w:hAnsi="Cambria Math"/>
                                <w:i/>
                              </w:rPr>
                            </m:ctrlPr>
                          </m:sSubSupPr>
                          <m:e>
                            <m:r>
                              <w:rPr>
                                <w:rFonts w:ascii="Cambria Math" w:hAnsi="Cambria Math"/>
                              </w:rPr>
                              <m:t>β</m:t>
                            </m:r>
                          </m:e>
                          <m:sub>
                            <m:r>
                              <w:rPr>
                                <w:rFonts w:ascii="Cambria Math" w:hAnsi="Cambria Math"/>
                              </w:rPr>
                              <m:t>λ,s</m:t>
                            </m:r>
                          </m:sub>
                          <m:sup>
                            <m:r>
                              <w:rPr>
                                <w:rFonts w:ascii="Cambria Math" w:hAnsi="Cambria Math"/>
                              </w:rPr>
                              <m:t>Q</m:t>
                            </m:r>
                          </m:sup>
                        </m:sSubSup>
                        <m:r>
                          <w:rPr>
                            <w:rFonts w:ascii="Cambria Math" w:hAnsi="Cambria Math"/>
                          </w:rPr>
                          <m:t>C</m:t>
                        </m:r>
                        <m:d>
                          <m:dPr>
                            <m:ctrlPr>
                              <w:rPr>
                                <w:rFonts w:ascii="Cambria Math" w:hAnsi="Cambria Math"/>
                                <w:i/>
                              </w:rPr>
                            </m:ctrlPr>
                          </m:dPr>
                          <m:e>
                            <m:r>
                              <w:rPr>
                                <w:rFonts w:ascii="Cambria Math" w:hAnsi="Cambria Math"/>
                              </w:rPr>
                              <m:t>s;t+h,</m:t>
                            </m:r>
                            <m:sSubSup>
                              <m:sSubSupPr>
                                <m:ctrlPr>
                                  <w:rPr>
                                    <w:rFonts w:ascii="Cambria Math" w:hAnsi="Cambria Math"/>
                                    <w:i/>
                                  </w:rPr>
                                </m:ctrlPr>
                              </m:sSubSupPr>
                              <m:e>
                                <m:r>
                                  <w:rPr>
                                    <w:rFonts w:ascii="Cambria Math" w:hAnsi="Cambria Math"/>
                                  </w:rPr>
                                  <m:t>α</m:t>
                                </m:r>
                              </m:e>
                              <m:sub>
                                <m:r>
                                  <w:rPr>
                                    <w:rFonts w:ascii="Cambria Math" w:hAnsi="Cambria Math"/>
                                  </w:rPr>
                                  <m:t>λ</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hAnsi="Cambria Math"/>
                              </w:rPr>
                              <m:t>,1</m:t>
                            </m:r>
                          </m:e>
                        </m:d>
                        <m:r>
                          <w:rPr>
                            <w:rFonts w:ascii="Cambria Math" w:hAnsi="Cambria Math"/>
                          </w:rPr>
                          <m:t>ds</m:t>
                        </m:r>
                      </m:e>
                    </m:nary>
                    <m:r>
                      <w:rPr>
                        <w:rFonts w:ascii="Cambria Math" w:hAnsi="Cambria Math"/>
                      </w:rPr>
                      <m: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λ</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hAnsi="Cambria Math"/>
                          </w:rPr>
                          <m:t>,1</m:t>
                        </m:r>
                      </m:e>
                    </m:d>
                    <m:sSub>
                      <m:sSubPr>
                        <m:ctrlPr>
                          <w:rPr>
                            <w:rFonts w:ascii="Cambria Math" w:hAnsi="Cambria Math"/>
                            <w:i/>
                          </w:rPr>
                        </m:ctrlPr>
                      </m:sSubPr>
                      <m:e>
                        <m:r>
                          <w:rPr>
                            <w:rFonts w:ascii="Cambria Math" w:hAnsi="Cambria Math"/>
                          </w:rPr>
                          <m:t>λ</m:t>
                        </m:r>
                      </m:e>
                      <m:sub>
                        <m:r>
                          <w:rPr>
                            <w:rFonts w:ascii="Cambria Math" w:hAnsi="Cambria Math"/>
                          </w:rPr>
                          <m:t>t</m:t>
                        </m:r>
                      </m:sub>
                    </m:sSub>
                  </m:sup>
                </m:sSup>
              </m:oMath>
            </m:oMathPara>
          </w:p>
        </w:tc>
        <w:tc>
          <w:tcPr>
            <w:tcW w:w="7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347F9B4E" w14:textId="1F70428B" w:rsidR="004F6AC4" w:rsidRDefault="004F6AC4" w:rsidP="00B72EE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38</w:t>
            </w:r>
            <w:r>
              <w:rPr>
                <w:rFonts w:asciiTheme="minorEastAsia" w:hAnsiTheme="minorEastAsia" w:hint="eastAsia"/>
                <w:noProof/>
              </w:rPr>
              <w:fldChar w:fldCharType="end"/>
            </w:r>
            <w:r>
              <w:rPr>
                <w:rFonts w:asciiTheme="minorEastAsia" w:hAnsiTheme="minorEastAsia" w:hint="eastAsia"/>
                <w:iCs/>
              </w:rPr>
              <w:t>)</w:t>
            </w:r>
          </w:p>
        </w:tc>
      </w:tr>
    </w:tbl>
    <w:p w14:paraId="14456A60" w14:textId="234A68A6" w:rsidR="008E5F1A" w:rsidRDefault="008E5F1A" w:rsidP="008E5F1A">
      <w:pPr>
        <w:pStyle w:val="a7"/>
        <w:ind w:leftChars="0"/>
      </w:pPr>
      <w:r>
        <w:rPr>
          <w:rFonts w:hint="eastAsia"/>
        </w:rPr>
        <w:t>また，確率微分方程式の形で書けば</w:t>
      </w:r>
    </w:p>
    <w:tbl>
      <w:tblPr>
        <w:tblW w:w="0" w:type="auto"/>
        <w:tblInd w:w="797" w:type="dxa"/>
        <w:tblLook w:val="04A0" w:firstRow="1" w:lastRow="0" w:firstColumn="1" w:lastColumn="0" w:noHBand="0" w:noVBand="1"/>
      </w:tblPr>
      <w:tblGrid>
        <w:gridCol w:w="8450"/>
        <w:gridCol w:w="718"/>
      </w:tblGrid>
      <w:tr w:rsidR="008E5F1A" w14:paraId="77D5DD20" w14:textId="77777777" w:rsidTr="00B72EE0">
        <w:trPr>
          <w:trHeight w:val="699"/>
        </w:trPr>
        <w:tc>
          <w:tcPr>
            <w:tcW w:w="8450"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0FED3DC8" w14:textId="3D3B839A" w:rsidR="008E5F1A" w:rsidRPr="00A349A4" w:rsidRDefault="001803AE" w:rsidP="00B72EE0">
            <m:oMathPara>
              <m:oMathParaPr>
                <m:jc m:val="center"/>
              </m:oMathParaPr>
              <m:oMath>
                <m:f>
                  <m:fPr>
                    <m:ctrlPr>
                      <w:rPr>
                        <w:rFonts w:ascii="Cambria Math" w:hAnsi="Cambria Math"/>
                        <w:i/>
                      </w:rPr>
                    </m:ctrlPr>
                  </m:fPr>
                  <m:num>
                    <m:r>
                      <w:rPr>
                        <w:rFonts w:ascii="Cambria Math" w:hAnsi="Cambria Math"/>
                      </w:rPr>
                      <m:t>d</m:t>
                    </m:r>
                    <m:r>
                      <w:rPr>
                        <w:rFonts w:ascii="Cambria Math" w:hAnsi="Cambria Math" w:hint="eastAsia"/>
                      </w:rPr>
                      <m:t>L</m:t>
                    </m:r>
                    <m:d>
                      <m:dPr>
                        <m:ctrlPr>
                          <w:rPr>
                            <w:rFonts w:ascii="Cambria Math" w:hAnsi="Cambria Math"/>
                            <w:i/>
                          </w:rPr>
                        </m:ctrlPr>
                      </m:dPr>
                      <m:e>
                        <m:r>
                          <w:rPr>
                            <w:rFonts w:ascii="Cambria Math" w:hAnsi="Cambria Math"/>
                          </w:rPr>
                          <m:t>t,t+h</m:t>
                        </m:r>
                      </m:e>
                    </m:d>
                  </m:num>
                  <m:den>
                    <m:r>
                      <w:rPr>
                        <w:rFonts w:ascii="Cambria Math" w:hAnsi="Cambria Math" w:hint="eastAsia"/>
                      </w:rPr>
                      <m:t>L</m:t>
                    </m:r>
                    <m:d>
                      <m:dPr>
                        <m:ctrlPr>
                          <w:rPr>
                            <w:rFonts w:ascii="Cambria Math" w:hAnsi="Cambria Math"/>
                            <w:i/>
                          </w:rPr>
                        </m:ctrlPr>
                      </m:dPr>
                      <m:e>
                        <m:r>
                          <w:rPr>
                            <w:rFonts w:ascii="Cambria Math" w:hAnsi="Cambria Math"/>
                          </w:rPr>
                          <m:t>t,t+h</m:t>
                        </m:r>
                      </m:e>
                    </m:d>
                  </m:den>
                </m:f>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r</m:t>
                            </m:r>
                          </m:sub>
                        </m:sSub>
                        <m:sSub>
                          <m:sSubPr>
                            <m:ctrlPr>
                              <w:rPr>
                                <w:rFonts w:ascii="Cambria Math" w:hAnsi="Cambria Math"/>
                                <w:i/>
                              </w:rPr>
                            </m:ctrlPr>
                          </m:sSubPr>
                          <m:e>
                            <m:r>
                              <w:rPr>
                                <w:rFonts w:ascii="Cambria Math" w:hAnsi="Cambria Math"/>
                              </w:rPr>
                              <m:t>κ</m:t>
                            </m:r>
                          </m:e>
                          <m:sub>
                            <m:r>
                              <w:rPr>
                                <w:rFonts w:ascii="Cambria Math" w:hAnsi="Cambria Math"/>
                              </w:rPr>
                              <m:t>r</m:t>
                            </m:r>
                          </m:sub>
                        </m:sSub>
                      </m:e>
                    </m:d>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λ</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λ</m:t>
                            </m:r>
                          </m:sub>
                        </m:sSub>
                        <m:sSub>
                          <m:sSubPr>
                            <m:ctrlPr>
                              <w:rPr>
                                <w:rFonts w:ascii="Cambria Math" w:hAnsi="Cambria Math"/>
                                <w:i/>
                              </w:rPr>
                            </m:ctrlPr>
                          </m:sSubPr>
                          <m:e>
                            <m:r>
                              <w:rPr>
                                <w:rFonts w:ascii="Cambria Math" w:hAnsi="Cambria Math"/>
                              </w:rPr>
                              <m:t>κ</m:t>
                            </m:r>
                          </m:e>
                          <m:sub>
                            <m:r>
                              <w:rPr>
                                <w:rFonts w:ascii="Cambria Math" w:hAnsi="Cambria Math"/>
                              </w:rPr>
                              <m:t>λ</m:t>
                            </m:r>
                          </m:sub>
                        </m:sSub>
                      </m:e>
                    </m:d>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dt-C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r,t</m:t>
                    </m:r>
                  </m:sub>
                </m:sSub>
                <m:r>
                  <w:rPr>
                    <w:rFonts w:ascii="Cambria Math" w:hAnsi="Cambria Math"/>
                  </w:rPr>
                  <m: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λ</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λ</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λ,t</m:t>
                    </m:r>
                  </m:sub>
                </m:sSub>
              </m:oMath>
            </m:oMathPara>
          </w:p>
        </w:tc>
        <w:tc>
          <w:tcPr>
            <w:tcW w:w="7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1B67CAA5" w14:textId="062EDE8E" w:rsidR="008E5F1A" w:rsidRDefault="008E5F1A" w:rsidP="00B72EE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39</w:t>
            </w:r>
            <w:r>
              <w:rPr>
                <w:rFonts w:asciiTheme="minorEastAsia" w:hAnsiTheme="minorEastAsia" w:hint="eastAsia"/>
                <w:noProof/>
              </w:rPr>
              <w:fldChar w:fldCharType="end"/>
            </w:r>
            <w:r>
              <w:rPr>
                <w:rFonts w:asciiTheme="minorEastAsia" w:hAnsiTheme="minorEastAsia" w:hint="eastAsia"/>
                <w:iCs/>
              </w:rPr>
              <w:t>)</w:t>
            </w:r>
          </w:p>
        </w:tc>
      </w:tr>
    </w:tbl>
    <w:p w14:paraId="789D6D63" w14:textId="37C3579D" w:rsidR="008E5F1A" w:rsidRDefault="00C55913" w:rsidP="008E5F1A">
      <w:pPr>
        <w:pStyle w:val="a7"/>
        <w:ind w:leftChars="0"/>
      </w:pPr>
      <w:r>
        <w:rPr>
          <w:rFonts w:hint="eastAsia"/>
        </w:rPr>
        <w:t>となる</w:t>
      </w:r>
      <w:r>
        <w:rPr>
          <w:rStyle w:val="af2"/>
        </w:rPr>
        <w:footnoteReference w:id="5"/>
      </w:r>
    </w:p>
    <w:p w14:paraId="5E92D2A7" w14:textId="13504DCF" w:rsidR="00917794" w:rsidRDefault="00917794" w:rsidP="00917794"/>
    <w:p w14:paraId="0AC5B3C7" w14:textId="79AABA2B" w:rsidR="00917794" w:rsidRDefault="00917794" w:rsidP="00917794">
      <w:pPr>
        <w:ind w:firstLineChars="100" w:firstLine="210"/>
      </w:pPr>
      <w:r>
        <w:rPr>
          <w:rFonts w:hint="eastAsia"/>
        </w:rPr>
        <w:t>以上の式を行列形式で記載すると以下のようになる．</w:t>
      </w:r>
    </w:p>
    <w:tbl>
      <w:tblPr>
        <w:tblW w:w="0" w:type="auto"/>
        <w:tblLook w:val="04A0" w:firstRow="1" w:lastRow="0" w:firstColumn="1" w:lastColumn="0" w:noHBand="0" w:noVBand="1"/>
      </w:tblPr>
      <w:tblGrid>
        <w:gridCol w:w="9918"/>
        <w:gridCol w:w="844"/>
      </w:tblGrid>
      <w:tr w:rsidR="00917794" w14:paraId="6AD954A2" w14:textId="77777777" w:rsidTr="00B72EE0">
        <w:tc>
          <w:tcPr>
            <w:tcW w:w="991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798075E0" w14:textId="54AC28F2" w:rsidR="00917794" w:rsidRPr="00A349A4" w:rsidRDefault="001803AE" w:rsidP="00B72EE0">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t</m:t>
                                </m:r>
                              </m:sub>
                            </m:sSub>
                          </m:num>
                          <m:den>
                            <m:sSub>
                              <m:sSubPr>
                                <m:ctrlPr>
                                  <w:rPr>
                                    <w:rFonts w:ascii="Cambria Math" w:hAnsi="Cambria Math"/>
                                    <w:i/>
                                  </w:rPr>
                                </m:ctrlPr>
                              </m:sSubPr>
                              <m:e>
                                <m:r>
                                  <w:rPr>
                                    <w:rFonts w:ascii="Cambria Math" w:hAnsi="Cambria Math"/>
                                  </w:rPr>
                                  <m:t>A</m:t>
                                </m:r>
                              </m:e>
                              <m:sub>
                                <m:r>
                                  <w:rPr>
                                    <w:rFonts w:ascii="Cambria Math" w:hAnsi="Cambria Math"/>
                                  </w:rPr>
                                  <m:t>t</m:t>
                                </m:r>
                              </m:sub>
                            </m:sSub>
                          </m:den>
                        </m:f>
                      </m:e>
                      <m:e>
                        <m:f>
                          <m:fPr>
                            <m:ctrlPr>
                              <w:rPr>
                                <w:rFonts w:ascii="Cambria Math" w:hAnsi="Cambria Math"/>
                                <w:i/>
                              </w:rPr>
                            </m:ctrlPr>
                          </m:fPr>
                          <m:num>
                            <m:r>
                              <w:rPr>
                                <w:rFonts w:ascii="Cambria Math" w:hAnsi="Cambria Math"/>
                              </w:rPr>
                              <m:t>d</m:t>
                            </m:r>
                            <m:r>
                              <w:rPr>
                                <w:rFonts w:ascii="Cambria Math" w:hAnsi="Cambria Math" w:hint="eastAsia"/>
                              </w:rPr>
                              <m:t>B</m:t>
                            </m:r>
                            <m:d>
                              <m:dPr>
                                <m:ctrlPr>
                                  <w:rPr>
                                    <w:rFonts w:ascii="Cambria Math" w:hAnsi="Cambria Math"/>
                                    <w:i/>
                                  </w:rPr>
                                </m:ctrlPr>
                              </m:dPr>
                              <m:e>
                                <m:r>
                                  <w:rPr>
                                    <w:rFonts w:ascii="Cambria Math" w:hAnsi="Cambria Math"/>
                                  </w:rPr>
                                  <m:t>t,t+h</m:t>
                                </m:r>
                              </m:e>
                            </m:d>
                          </m:num>
                          <m:den>
                            <m:r>
                              <w:rPr>
                                <w:rFonts w:ascii="Cambria Math" w:hAnsi="Cambria Math"/>
                              </w:rPr>
                              <m:t>B</m:t>
                            </m:r>
                            <m:d>
                              <m:dPr>
                                <m:ctrlPr>
                                  <w:rPr>
                                    <w:rFonts w:ascii="Cambria Math" w:hAnsi="Cambria Math"/>
                                    <w:i/>
                                  </w:rPr>
                                </m:ctrlPr>
                              </m:dPr>
                              <m:e>
                                <m:r>
                                  <w:rPr>
                                    <w:rFonts w:ascii="Cambria Math" w:hAnsi="Cambria Math"/>
                                  </w:rPr>
                                  <m:t xml:space="preserve">t,t+h </m:t>
                                </m:r>
                              </m:e>
                            </m:d>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r>
                              <w:rPr>
                                <w:rFonts w:ascii="Cambria Math" w:hAnsi="Cambria Math" w:hint="eastAsia"/>
                              </w:rPr>
                              <m:t>L</m:t>
                            </m:r>
                            <m:d>
                              <m:dPr>
                                <m:ctrlPr>
                                  <w:rPr>
                                    <w:rFonts w:ascii="Cambria Math" w:hAnsi="Cambria Math"/>
                                    <w:i/>
                                  </w:rPr>
                                </m:ctrlPr>
                              </m:dPr>
                              <m:e>
                                <m:r>
                                  <w:rPr>
                                    <w:rFonts w:ascii="Cambria Math" w:hAnsi="Cambria Math"/>
                                  </w:rPr>
                                  <m:t>t,t+h</m:t>
                                </m:r>
                              </m:e>
                            </m:d>
                          </m:num>
                          <m:den>
                            <m:r>
                              <w:rPr>
                                <w:rFonts w:ascii="Cambria Math" w:hAnsi="Cambria Math" w:hint="eastAsia"/>
                              </w:rPr>
                              <m:t>L</m:t>
                            </m:r>
                            <m:d>
                              <m:dPr>
                                <m:ctrlPr>
                                  <w:rPr>
                                    <w:rFonts w:ascii="Cambria Math" w:hAnsi="Cambria Math"/>
                                    <w:i/>
                                  </w:rPr>
                                </m:ctrlPr>
                              </m:dPr>
                              <m:e>
                                <m:r>
                                  <w:rPr>
                                    <w:rFonts w:ascii="Cambria Math" w:hAnsi="Cambria Math"/>
                                  </w:rPr>
                                  <m:t>t,t+h</m:t>
                                </m:r>
                              </m:e>
                            </m:d>
                          </m:den>
                        </m:f>
                      </m:e>
                    </m:eqArr>
                  </m:e>
                </m:d>
                <m:r>
                  <m:rPr>
                    <m:aln/>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ξ</m:t>
                        </m:r>
                      </m:e>
                      <m:sub>
                        <m:r>
                          <w:rPr>
                            <w:rFonts w:ascii="Cambria Math" w:hAnsi="Cambria Math"/>
                          </w:rPr>
                          <m:t>t</m:t>
                        </m:r>
                      </m:sub>
                    </m:sSub>
                  </m:e>
                </m:d>
                <m:r>
                  <w:rPr>
                    <w:rFonts w:ascii="Cambria Math" w:hAnsi="Cambria Math"/>
                  </w:rPr>
                  <m:t>dt+</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t</m:t>
                    </m:r>
                  </m:sub>
                  <m:sup>
                    <m:r>
                      <w:rPr>
                        <w:rFonts w:ascii="Cambria Math" w:hAnsi="Cambria Math"/>
                      </w:rPr>
                      <m:t>⊤</m:t>
                    </m:r>
                  </m:sup>
                </m:sSubSup>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w:br/>
                </m:r>
              </m:oMath>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t</m:t>
                    </m:r>
                  </m:sub>
                  <m:sup>
                    <m:r>
                      <w:rPr>
                        <w:rFonts w:ascii="Cambria Math" w:hAnsi="Cambria Math"/>
                      </w:rPr>
                      <m:t>⊤</m:t>
                    </m:r>
                  </m:sup>
                </m:sSubSup>
                <m:r>
                  <m:rPr>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A</m:t>
                              </m:r>
                            </m:sub>
                          </m:sSub>
                        </m:e>
                        <m:e>
                          <m:sSub>
                            <m:sSubPr>
                              <m:ctrlPr>
                                <w:rPr>
                                  <w:rFonts w:ascii="Cambria Math" w:hAnsi="Cambria Math"/>
                                  <w:i/>
                                </w:rPr>
                              </m:ctrlPr>
                            </m:sSubPr>
                            <m:e>
                              <m:r>
                                <w:rPr>
                                  <w:rFonts w:ascii="Cambria Math" w:hAnsi="Cambria Math"/>
                                </w:rPr>
                                <m:t>σ</m:t>
                              </m:r>
                            </m:e>
                            <m:sub>
                              <m:r>
                                <w:rPr>
                                  <w:rFonts w:ascii="Cambria Math" w:hAnsi="Cambria Math"/>
                                </w:rPr>
                                <m:t>A,r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e>
                        <m:e>
                          <m:r>
                            <w:rPr>
                              <w:rFonts w:ascii="Cambria Math" w:hAnsi="Cambria Math"/>
                            </w:rPr>
                            <m:t>0</m:t>
                          </m:r>
                        </m:e>
                      </m:mr>
                      <m:mr>
                        <m:e>
                          <m:r>
                            <w:rPr>
                              <w:rFonts w:ascii="Cambria Math" w:hAnsi="Cambria Math"/>
                            </w:rPr>
                            <m:t>0</m:t>
                          </m:r>
                        </m:e>
                        <m:e>
                          <m:r>
                            <w:rPr>
                              <w:rFonts w:ascii="Cambria Math" w:hAnsi="Cambria Math"/>
                            </w:rPr>
                            <m: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e>
                        <m:e>
                          <m:r>
                            <w:rPr>
                              <w:rFonts w:ascii="Cambria Math" w:hAnsi="Cambria Math"/>
                            </w:rPr>
                            <m:t>0</m:t>
                          </m:r>
                        </m:e>
                      </m:mr>
                      <m:mr>
                        <m:e>
                          <m:r>
                            <w:rPr>
                              <w:rFonts w:ascii="Cambria Math" w:hAnsi="Cambria Math"/>
                            </w:rPr>
                            <m:t>0</m:t>
                          </m:r>
                        </m:e>
                        <m:e>
                          <m:r>
                            <w:rPr>
                              <w:rFonts w:ascii="Cambria Math" w:hAnsi="Cambria Math"/>
                            </w:rPr>
                            <m: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r</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e>
                        <m:e>
                          <m:r>
                            <w:rPr>
                              <w:rFonts w:ascii="Cambria Math" w:hAnsi="Cambria Math"/>
                            </w:rPr>
                            <m:t>-C</m:t>
                          </m:r>
                          <m:d>
                            <m:dPr>
                              <m:ctrlPr>
                                <w:rPr>
                                  <w:rFonts w:ascii="Cambria Math" w:hAnsi="Cambria Math"/>
                                  <w:i/>
                                </w:rPr>
                              </m:ctrlPr>
                            </m:dPr>
                            <m:e>
                              <m:r>
                                <w:rPr>
                                  <w:rFonts w:ascii="Cambria Math" w:hAnsi="Cambria Math"/>
                                </w:rPr>
                                <m:t>0;</m:t>
                              </m:r>
                              <m:r>
                                <w:rPr>
                                  <w:rFonts w:ascii="Cambria Math" w:hAnsi="Cambria Math"/>
                                </w:rPr>
                                <m:t>h,</m:t>
                              </m:r>
                              <m:sSubSup>
                                <m:sSubSupPr>
                                  <m:ctrlPr>
                                    <w:rPr>
                                      <w:rFonts w:ascii="Cambria Math" w:hAnsi="Cambria Math"/>
                                      <w:i/>
                                    </w:rPr>
                                  </m:ctrlPr>
                                </m:sSubSupPr>
                                <m:e>
                                  <m:r>
                                    <w:rPr>
                                      <w:rFonts w:ascii="Cambria Math" w:hAnsi="Cambria Math"/>
                                    </w:rPr>
                                    <m:t>α</m:t>
                                  </m:r>
                                </m:e>
                                <m:sub>
                                  <m:r>
                                    <w:rPr>
                                      <w:rFonts w:ascii="Cambria Math" w:hAnsi="Cambria Math"/>
                                    </w:rPr>
                                    <m:t>λ</m:t>
                                  </m:r>
                                </m:sub>
                                <m:sup>
                                  <m:r>
                                    <w:rPr>
                                      <w:rFonts w:ascii="Cambria Math" w:hAnsi="Cambria Math"/>
                                    </w:rPr>
                                    <m:t>Q</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hAnsi="Cambria Math"/>
                                </w:rPr>
                                <m:t>,1</m:t>
                              </m:r>
                            </m:e>
                          </m:d>
                          <m:sSub>
                            <m:sSubPr>
                              <m:ctrlPr>
                                <w:rPr>
                                  <w:rFonts w:ascii="Cambria Math" w:hAnsi="Cambria Math"/>
                                  <w:i/>
                                </w:rPr>
                              </m:ctrlPr>
                            </m:sSubPr>
                            <m:e>
                              <m:r>
                                <w:rPr>
                                  <w:rFonts w:ascii="Cambria Math" w:hAnsi="Cambria Math"/>
                                </w:rPr>
                                <m:t>σ</m:t>
                              </m:r>
                            </m:e>
                            <m:sub>
                              <m:r>
                                <w:rPr>
                                  <w:rFonts w:ascii="Cambria Math" w:hAnsi="Cambria Math"/>
                                </w:rPr>
                                <m:t>λ</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e>
                      </m:mr>
                    </m:m>
                  </m:e>
                </m:d>
                <m:r>
                  <m:rPr>
                    <m:sty m:val="p"/>
                  </m:rPr>
                  <w:rPr>
                    <w:rFonts w:ascii="Cambria Math" w:hAnsi="Cambria Math"/>
                  </w:rPr>
                  <w:br/>
                </m:r>
              </m:oMath>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t</m:t>
                    </m:r>
                  </m:sub>
                </m:sSub>
                <m:r>
                  <m:rPr>
                    <m:aln/>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A,t</m:t>
                            </m:r>
                          </m:sub>
                        </m:sSub>
                      </m:e>
                      <m:e>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r,t</m:t>
                            </m:r>
                          </m:sub>
                        </m:sSub>
                        <m:ctrlPr>
                          <w:rPr>
                            <w:rFonts w:ascii="Cambria Math" w:eastAsia="Cambria Math" w:hAnsi="Cambria Math" w:cs="Cambria Math"/>
                            <w:i/>
                          </w:rPr>
                        </m:ctrlPr>
                      </m:e>
                      <m:e>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λ,t</m:t>
                            </m:r>
                          </m:sub>
                        </m:sSub>
                      </m:e>
                    </m:eqArr>
                  </m:e>
                </m:d>
                <m:r>
                  <m:rPr>
                    <m:sty m:val="p"/>
                  </m:rPr>
                  <w:rPr>
                    <w:rFonts w:ascii="Cambria Math" w:hAnsi="Cambria Math"/>
                  </w:rPr>
                  <w:br/>
                </m:r>
              </m:oMath>
              <m:oMath>
                <m:sSub>
                  <m:sSubPr>
                    <m:ctrlPr>
                      <w:rPr>
                        <w:rFonts w:ascii="Cambria Math" w:hAnsi="Cambria Math"/>
                        <w:i/>
                      </w:rPr>
                    </m:ctrlPr>
                  </m:sSubPr>
                  <m:e>
                    <m:r>
                      <w:rPr>
                        <w:rFonts w:ascii="Cambria Math" w:hAnsi="Cambria Math"/>
                      </w:rPr>
                      <m:t>ξ</m:t>
                    </m:r>
                  </m:e>
                  <m:sub>
                    <m:r>
                      <w:rPr>
                        <w:rFonts w:ascii="Cambria Math" w:hAnsi="Cambria Math"/>
                      </w:rPr>
                      <m:t>t</m:t>
                    </m:r>
                  </m:sub>
                </m:sSub>
                <m:r>
                  <m:rPr>
                    <m:aln/>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r</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t</m:t>
                                </m:r>
                              </m:sub>
                            </m:sSub>
                          </m:e>
                        </m:ra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λ</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t</m:t>
                                </m:r>
                              </m:sub>
                            </m:sSub>
                          </m:e>
                        </m:rad>
                      </m:e>
                    </m:d>
                  </m:e>
                  <m:sup>
                    <m:r>
                      <w:rPr>
                        <w:rFonts w:ascii="Cambria Math" w:hAnsi="Cambria Math"/>
                      </w:rPr>
                      <m:t>⊤</m:t>
                    </m:r>
                  </m:sup>
                </m:sSup>
              </m:oMath>
            </m:oMathPara>
          </w:p>
        </w:tc>
        <w:tc>
          <w:tcPr>
            <w:tcW w:w="8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hideMark/>
          </w:tcPr>
          <w:p w14:paraId="50370C22" w14:textId="58178226" w:rsidR="00917794" w:rsidRDefault="00917794" w:rsidP="00B72EE0">
            <w:pPr>
              <w:rPr>
                <w:rFonts w:asciiTheme="minorEastAsia" w:hAnsiTheme="minorEastAsia"/>
                <w:iCs/>
              </w:rPr>
            </w:pPr>
            <w:r>
              <w:rPr>
                <w:rFonts w:asciiTheme="minorEastAsia" w:hAnsiTheme="minorEastAsia" w:hint="eastAsia"/>
                <w:iCs/>
              </w:rPr>
              <w:t>(</w:t>
            </w:r>
            <w:r>
              <w:rPr>
                <w:rFonts w:asciiTheme="minorEastAsia" w:hAnsiTheme="minorEastAsia" w:hint="eastAsia"/>
              </w:rPr>
              <w:fldChar w:fldCharType="begin"/>
            </w:r>
            <w:r>
              <w:rPr>
                <w:rFonts w:asciiTheme="minorEastAsia" w:hAnsiTheme="minorEastAsia" w:hint="eastAsia"/>
              </w:rPr>
              <w:instrText xml:space="preserve"> SEQ 数式 \* ARABIC \s 1 </w:instrText>
            </w:r>
            <w:r>
              <w:rPr>
                <w:rFonts w:asciiTheme="minorEastAsia" w:hAnsiTheme="minorEastAsia" w:hint="eastAsia"/>
              </w:rPr>
              <w:fldChar w:fldCharType="separate"/>
            </w:r>
            <w:r w:rsidR="0083392C">
              <w:rPr>
                <w:rFonts w:asciiTheme="minorEastAsia" w:hAnsiTheme="minorEastAsia"/>
                <w:noProof/>
              </w:rPr>
              <w:t>40</w:t>
            </w:r>
            <w:r>
              <w:rPr>
                <w:rFonts w:asciiTheme="minorEastAsia" w:hAnsiTheme="minorEastAsia" w:hint="eastAsia"/>
                <w:noProof/>
              </w:rPr>
              <w:fldChar w:fldCharType="end"/>
            </w:r>
            <w:r>
              <w:rPr>
                <w:rFonts w:asciiTheme="minorEastAsia" w:hAnsiTheme="minorEastAsia" w:hint="eastAsia"/>
                <w:iCs/>
              </w:rPr>
              <w:t>)</w:t>
            </w:r>
          </w:p>
        </w:tc>
      </w:tr>
    </w:tbl>
    <w:p w14:paraId="25B50819" w14:textId="210970DF" w:rsidR="00917794" w:rsidRDefault="00917794" w:rsidP="00F8485F"/>
    <w:p w14:paraId="023BCC52" w14:textId="36E069F6" w:rsidR="00F8485F" w:rsidRDefault="00F8485F" w:rsidP="00F8485F">
      <w:pPr>
        <w:pStyle w:val="2"/>
      </w:pPr>
      <w:r>
        <w:rPr>
          <w:rFonts w:hint="eastAsia"/>
        </w:rPr>
        <w:t>8</w:t>
      </w:r>
      <w:r>
        <w:t>.</w:t>
      </w:r>
      <w:r w:rsidR="001866AE">
        <w:rPr>
          <w:rFonts w:hint="eastAsia"/>
        </w:rPr>
        <w:t>5</w:t>
      </w:r>
      <w:r>
        <w:rPr>
          <w:rFonts w:hint="eastAsia"/>
        </w:rPr>
        <w:t>節　使用データ</w:t>
      </w:r>
    </w:p>
    <w:p w14:paraId="62419227" w14:textId="34A8DD78" w:rsidR="00F8485F" w:rsidRDefault="00F8485F" w:rsidP="00F8485F">
      <w:pPr>
        <w:ind w:firstLineChars="100" w:firstLine="210"/>
      </w:pPr>
      <w:r>
        <w:rPr>
          <w:rFonts w:hint="eastAsia"/>
        </w:rPr>
        <w:t>本節ではこの後のカリブレーションおよびシミュレーションに向けて使用するデータを選定する．</w:t>
      </w:r>
    </w:p>
    <w:p w14:paraId="19CD1EF7" w14:textId="2B49C724" w:rsidR="00F8485F" w:rsidRDefault="00F8485F" w:rsidP="007D5612">
      <w:pPr>
        <w:ind w:firstLineChars="100" w:firstLine="210"/>
      </w:pPr>
      <w:r>
        <w:rPr>
          <w:rFonts w:hint="eastAsia"/>
        </w:rPr>
        <w:t>データの期間としてはリーマンショックによる影響を避けつつ，できるだけ長い期間を使用することに注意し，1</w:t>
      </w:r>
      <w:r>
        <w:t>970</w:t>
      </w:r>
      <w:r>
        <w:rPr>
          <w:rFonts w:hint="eastAsia"/>
        </w:rPr>
        <w:t>年1月1日から2</w:t>
      </w:r>
      <w:r>
        <w:t>007</w:t>
      </w:r>
      <w:r>
        <w:rPr>
          <w:rFonts w:hint="eastAsia"/>
        </w:rPr>
        <w:t>年1月1日とした．</w:t>
      </w:r>
    </w:p>
    <w:p w14:paraId="61A3DD0E" w14:textId="666451BA" w:rsidR="00F8485F" w:rsidRDefault="00F8485F" w:rsidP="00F8485F">
      <w:pPr>
        <w:ind w:firstLineChars="100" w:firstLine="210"/>
      </w:pPr>
    </w:p>
    <w:p w14:paraId="1F337485" w14:textId="08106BA9" w:rsidR="001866AE" w:rsidRDefault="00F8485F" w:rsidP="001866AE">
      <w:pPr>
        <w:pStyle w:val="a7"/>
        <w:numPr>
          <w:ilvl w:val="0"/>
          <w:numId w:val="27"/>
        </w:numPr>
        <w:ind w:leftChars="0"/>
      </w:pPr>
      <w:r>
        <w:rPr>
          <w:rFonts w:hint="eastAsia"/>
        </w:rPr>
        <w:t>無リスク金利は３か月国債のリターンを使用してカリブレーションする．（FREDにより作成．シリーズコード</w:t>
      </w:r>
      <w:r>
        <w:rPr>
          <w:rFonts w:hint="eastAsia"/>
        </w:rPr>
        <w:lastRenderedPageBreak/>
        <w:t>「DTB3」）</w:t>
      </w:r>
    </w:p>
    <w:p w14:paraId="7774E54D" w14:textId="623CE20A" w:rsidR="00EA633B" w:rsidRDefault="007874ED" w:rsidP="00EA633B">
      <w:pPr>
        <w:pStyle w:val="a7"/>
        <w:numPr>
          <w:ilvl w:val="0"/>
          <w:numId w:val="27"/>
        </w:numPr>
        <w:ind w:leftChars="0"/>
      </w:pPr>
      <w:r>
        <w:rPr>
          <w:rFonts w:hint="eastAsia"/>
        </w:rPr>
        <w:t>割引債の満期は</w:t>
      </w:r>
      <w:r>
        <w:t>10</w:t>
      </w:r>
      <w:r>
        <w:rPr>
          <w:rFonts w:hint="eastAsia"/>
        </w:rPr>
        <w:t>年とし，1</w:t>
      </w:r>
      <w:r>
        <w:t>0</w:t>
      </w:r>
      <w:r>
        <w:rPr>
          <w:rFonts w:hint="eastAsia"/>
        </w:rPr>
        <w:t>年国債のリターンから計算する（FREDにより作成．シリーズコード「DGS1</w:t>
      </w:r>
      <w:r>
        <w:t>0</w:t>
      </w:r>
      <w:r>
        <w:rPr>
          <w:rFonts w:hint="eastAsia"/>
        </w:rPr>
        <w:t>」）</w:t>
      </w:r>
    </w:p>
    <w:p w14:paraId="5CB81147" w14:textId="77777777" w:rsidR="007D5612" w:rsidRDefault="001866AE" w:rsidP="007D5612">
      <w:pPr>
        <w:pStyle w:val="a7"/>
        <w:keepNext/>
        <w:ind w:leftChars="0" w:left="420"/>
        <w:jc w:val="center"/>
      </w:pPr>
      <w:r>
        <w:rPr>
          <w:rFonts w:hint="eastAsia"/>
          <w:noProof/>
        </w:rPr>
        <w:drawing>
          <wp:inline distT="0" distB="0" distL="0" distR="0" wp14:anchorId="4C87F896" wp14:editId="25AB22F7">
            <wp:extent cx="3420000" cy="1981976"/>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0000" cy="1981976"/>
                    </a:xfrm>
                    <a:prstGeom prst="rect">
                      <a:avLst/>
                    </a:prstGeom>
                    <a:noFill/>
                    <a:ln>
                      <a:noFill/>
                    </a:ln>
                  </pic:spPr>
                </pic:pic>
              </a:graphicData>
            </a:graphic>
          </wp:inline>
        </w:drawing>
      </w:r>
    </w:p>
    <w:p w14:paraId="54B88E72" w14:textId="3131BE2F" w:rsidR="001866AE" w:rsidRPr="007D5612" w:rsidRDefault="007D5612" w:rsidP="007D5612">
      <w:pPr>
        <w:pStyle w:val="af4"/>
        <w:jc w:val="center"/>
        <w:rPr>
          <w:b w:val="0"/>
          <w:bCs w:val="0"/>
        </w:rPr>
      </w:pPr>
      <w:r w:rsidRPr="007D5612">
        <w:rPr>
          <w:b w:val="0"/>
          <w:bCs w:val="0"/>
        </w:rPr>
        <w:t xml:space="preserve">図 </w:t>
      </w:r>
      <w:r w:rsidRPr="007D5612">
        <w:rPr>
          <w:b w:val="0"/>
          <w:bCs w:val="0"/>
        </w:rPr>
        <w:fldChar w:fldCharType="begin"/>
      </w:r>
      <w:r w:rsidRPr="007D5612">
        <w:rPr>
          <w:b w:val="0"/>
          <w:bCs w:val="0"/>
        </w:rPr>
        <w:instrText xml:space="preserve"> SEQ 図 \* ARABIC </w:instrText>
      </w:r>
      <w:r w:rsidRPr="007D5612">
        <w:rPr>
          <w:b w:val="0"/>
          <w:bCs w:val="0"/>
        </w:rPr>
        <w:fldChar w:fldCharType="separate"/>
      </w:r>
      <w:r w:rsidR="0083392C">
        <w:rPr>
          <w:b w:val="0"/>
          <w:bCs w:val="0"/>
          <w:noProof/>
        </w:rPr>
        <w:t>3</w:t>
      </w:r>
      <w:r w:rsidRPr="007D5612">
        <w:rPr>
          <w:b w:val="0"/>
          <w:bCs w:val="0"/>
        </w:rPr>
        <w:fldChar w:fldCharType="end"/>
      </w:r>
      <w:r w:rsidRPr="007D5612">
        <w:rPr>
          <w:b w:val="0"/>
          <w:bCs w:val="0"/>
        </w:rPr>
        <w:t xml:space="preserve"> </w:t>
      </w:r>
      <w:r w:rsidRPr="007D5612">
        <w:rPr>
          <w:rFonts w:hint="eastAsia"/>
          <w:b w:val="0"/>
          <w:bCs w:val="0"/>
        </w:rPr>
        <w:t>米国３か月国債と1</w:t>
      </w:r>
      <w:r w:rsidRPr="007D5612">
        <w:rPr>
          <w:b w:val="0"/>
          <w:bCs w:val="0"/>
        </w:rPr>
        <w:t>0</w:t>
      </w:r>
      <w:r w:rsidRPr="007D5612">
        <w:rPr>
          <w:rFonts w:hint="eastAsia"/>
          <w:b w:val="0"/>
          <w:bCs w:val="0"/>
        </w:rPr>
        <w:t>年国債のリターン推移</w:t>
      </w:r>
    </w:p>
    <w:p w14:paraId="165BF35E" w14:textId="53041567" w:rsidR="007874ED" w:rsidRDefault="007874ED" w:rsidP="007874ED">
      <w:pPr>
        <w:pStyle w:val="a7"/>
        <w:numPr>
          <w:ilvl w:val="0"/>
          <w:numId w:val="27"/>
        </w:numPr>
        <w:ind w:leftChars="0"/>
      </w:pPr>
      <w:r>
        <w:rPr>
          <w:rFonts w:hint="eastAsia"/>
        </w:rPr>
        <w:t>リスク資産</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はS&amp;P</w:t>
      </w:r>
      <w:r>
        <w:t>500</w:t>
      </w:r>
      <w:r>
        <w:rPr>
          <w:rFonts w:hint="eastAsia"/>
        </w:rPr>
        <w:t>であるとする．</w:t>
      </w:r>
    </w:p>
    <w:p w14:paraId="7DC276A4" w14:textId="77777777" w:rsidR="007D5612" w:rsidRDefault="001866AE" w:rsidP="007D5612">
      <w:pPr>
        <w:pStyle w:val="a7"/>
        <w:keepNext/>
        <w:ind w:leftChars="0" w:left="420"/>
        <w:jc w:val="center"/>
      </w:pPr>
      <w:r>
        <w:rPr>
          <w:noProof/>
        </w:rPr>
        <w:drawing>
          <wp:inline distT="0" distB="0" distL="0" distR="0" wp14:anchorId="79717A60" wp14:editId="233EFC1A">
            <wp:extent cx="3420000" cy="1856217"/>
            <wp:effectExtent l="0" t="0" r="952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0000" cy="1856217"/>
                    </a:xfrm>
                    <a:prstGeom prst="rect">
                      <a:avLst/>
                    </a:prstGeom>
                    <a:noFill/>
                    <a:ln>
                      <a:noFill/>
                    </a:ln>
                  </pic:spPr>
                </pic:pic>
              </a:graphicData>
            </a:graphic>
          </wp:inline>
        </w:drawing>
      </w:r>
    </w:p>
    <w:p w14:paraId="20C37EFE" w14:textId="7A7EDAE8" w:rsidR="007D5612" w:rsidRPr="007D5612" w:rsidRDefault="007D5612" w:rsidP="007D5612">
      <w:pPr>
        <w:pStyle w:val="af4"/>
        <w:jc w:val="center"/>
        <w:rPr>
          <w:b w:val="0"/>
          <w:bCs w:val="0"/>
        </w:rPr>
      </w:pPr>
      <w:r w:rsidRPr="007D5612">
        <w:rPr>
          <w:b w:val="0"/>
          <w:bCs w:val="0"/>
        </w:rPr>
        <w:t xml:space="preserve">図 </w:t>
      </w:r>
      <w:r w:rsidRPr="007D5612">
        <w:rPr>
          <w:b w:val="0"/>
          <w:bCs w:val="0"/>
        </w:rPr>
        <w:fldChar w:fldCharType="begin"/>
      </w:r>
      <w:r w:rsidRPr="007D5612">
        <w:rPr>
          <w:b w:val="0"/>
          <w:bCs w:val="0"/>
        </w:rPr>
        <w:instrText xml:space="preserve"> SEQ 図 \* ARABIC </w:instrText>
      </w:r>
      <w:r w:rsidRPr="007D5612">
        <w:rPr>
          <w:b w:val="0"/>
          <w:bCs w:val="0"/>
        </w:rPr>
        <w:fldChar w:fldCharType="separate"/>
      </w:r>
      <w:r w:rsidR="0083392C">
        <w:rPr>
          <w:b w:val="0"/>
          <w:bCs w:val="0"/>
          <w:noProof/>
        </w:rPr>
        <w:t>4</w:t>
      </w:r>
      <w:r w:rsidRPr="007D5612">
        <w:rPr>
          <w:b w:val="0"/>
          <w:bCs w:val="0"/>
        </w:rPr>
        <w:fldChar w:fldCharType="end"/>
      </w:r>
      <w:r w:rsidRPr="007D5612">
        <w:rPr>
          <w:rFonts w:hint="eastAsia"/>
          <w:b w:val="0"/>
          <w:bCs w:val="0"/>
        </w:rPr>
        <w:t xml:space="preserve">　S</w:t>
      </w:r>
      <w:r w:rsidRPr="007D5612">
        <w:rPr>
          <w:b w:val="0"/>
          <w:bCs w:val="0"/>
        </w:rPr>
        <w:t>&amp;P500</w:t>
      </w:r>
      <w:r w:rsidRPr="007D5612">
        <w:rPr>
          <w:rFonts w:hint="eastAsia"/>
          <w:b w:val="0"/>
          <w:bCs w:val="0"/>
        </w:rPr>
        <w:t>の推移(右軸</w:t>
      </w:r>
      <w:r w:rsidRPr="007D5612">
        <w:rPr>
          <w:b w:val="0"/>
          <w:bCs w:val="0"/>
        </w:rPr>
        <w:t>)</w:t>
      </w:r>
      <w:r w:rsidRPr="007D5612">
        <w:rPr>
          <w:rFonts w:hint="eastAsia"/>
          <w:b w:val="0"/>
          <w:bCs w:val="0"/>
        </w:rPr>
        <w:t>，リターン(左軸</w:t>
      </w:r>
      <w:r w:rsidRPr="007D5612">
        <w:rPr>
          <w:b w:val="0"/>
          <w:bCs w:val="0"/>
        </w:rPr>
        <w:t>)</w:t>
      </w:r>
    </w:p>
    <w:p w14:paraId="733B2E35" w14:textId="16E16B58" w:rsidR="000944DC" w:rsidRDefault="000944DC" w:rsidP="007874ED">
      <w:pPr>
        <w:pStyle w:val="a7"/>
        <w:numPr>
          <w:ilvl w:val="0"/>
          <w:numId w:val="27"/>
        </w:numPr>
        <w:ind w:leftChars="0"/>
      </w:pPr>
      <w:r>
        <w:rPr>
          <w:rFonts w:hint="eastAsia"/>
        </w:rPr>
        <w:t>保険料は労働収入に比例すると仮定する</w:t>
      </w:r>
      <w:r w:rsidR="001866AE">
        <w:rPr>
          <w:rStyle w:val="af2"/>
        </w:rPr>
        <w:footnoteReference w:id="6"/>
      </w:r>
      <w:r>
        <w:rPr>
          <w:rFonts w:hint="eastAsia"/>
        </w:rPr>
        <w:t>．</w:t>
      </w:r>
    </w:p>
    <w:p w14:paraId="4F75AE90" w14:textId="77777777" w:rsidR="007D5612" w:rsidRDefault="001866AE" w:rsidP="007D5612">
      <w:pPr>
        <w:pStyle w:val="a7"/>
        <w:keepNext/>
        <w:ind w:leftChars="0" w:left="420"/>
        <w:jc w:val="center"/>
      </w:pPr>
      <w:r>
        <w:rPr>
          <w:noProof/>
        </w:rPr>
        <w:drawing>
          <wp:inline distT="0" distB="0" distL="0" distR="0" wp14:anchorId="72D1A1AF" wp14:editId="53E8F010">
            <wp:extent cx="3420000" cy="1876753"/>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0000" cy="1876753"/>
                    </a:xfrm>
                    <a:prstGeom prst="rect">
                      <a:avLst/>
                    </a:prstGeom>
                    <a:noFill/>
                    <a:ln>
                      <a:noFill/>
                    </a:ln>
                  </pic:spPr>
                </pic:pic>
              </a:graphicData>
            </a:graphic>
          </wp:inline>
        </w:drawing>
      </w:r>
    </w:p>
    <w:p w14:paraId="1300E658" w14:textId="032D70A5" w:rsidR="001866AE" w:rsidRPr="007D5612" w:rsidRDefault="007D5612" w:rsidP="007D5612">
      <w:pPr>
        <w:pStyle w:val="af4"/>
        <w:jc w:val="center"/>
        <w:rPr>
          <w:b w:val="0"/>
          <w:bCs w:val="0"/>
        </w:rPr>
      </w:pPr>
      <w:r w:rsidRPr="007D5612">
        <w:rPr>
          <w:b w:val="0"/>
          <w:bCs w:val="0"/>
        </w:rPr>
        <w:t xml:space="preserve">図 </w:t>
      </w:r>
      <w:r w:rsidRPr="007D5612">
        <w:rPr>
          <w:b w:val="0"/>
          <w:bCs w:val="0"/>
        </w:rPr>
        <w:fldChar w:fldCharType="begin"/>
      </w:r>
      <w:r w:rsidRPr="007D5612">
        <w:rPr>
          <w:b w:val="0"/>
          <w:bCs w:val="0"/>
        </w:rPr>
        <w:instrText xml:space="preserve"> SEQ 図 \* ARABIC </w:instrText>
      </w:r>
      <w:r w:rsidRPr="007D5612">
        <w:rPr>
          <w:b w:val="0"/>
          <w:bCs w:val="0"/>
        </w:rPr>
        <w:fldChar w:fldCharType="separate"/>
      </w:r>
      <w:r w:rsidR="0083392C">
        <w:rPr>
          <w:b w:val="0"/>
          <w:bCs w:val="0"/>
          <w:noProof/>
        </w:rPr>
        <w:t>5</w:t>
      </w:r>
      <w:r w:rsidRPr="007D5612">
        <w:rPr>
          <w:b w:val="0"/>
          <w:bCs w:val="0"/>
        </w:rPr>
        <w:fldChar w:fldCharType="end"/>
      </w:r>
      <w:r w:rsidRPr="007D5612">
        <w:rPr>
          <w:rFonts w:hint="eastAsia"/>
          <w:b w:val="0"/>
          <w:bCs w:val="0"/>
        </w:rPr>
        <w:t xml:space="preserve">　労働収入の対数リターンの推移</w:t>
      </w:r>
    </w:p>
    <w:p w14:paraId="70793FA3" w14:textId="5D1284BB" w:rsidR="007D5612" w:rsidRDefault="007D5612" w:rsidP="007D5612">
      <w:pPr>
        <w:pStyle w:val="a7"/>
        <w:numPr>
          <w:ilvl w:val="0"/>
          <w:numId w:val="27"/>
        </w:numPr>
        <w:ind w:leftChars="0"/>
      </w:pPr>
      <w:r>
        <w:rPr>
          <w:rFonts w:hint="eastAsia"/>
        </w:rPr>
        <w:t>米国の死力のデータとしてはHMD（H</w:t>
      </w:r>
      <w:r>
        <w:t>uman Mortality Database</w:t>
      </w:r>
      <w:r>
        <w:rPr>
          <w:rFonts w:hint="eastAsia"/>
        </w:rPr>
        <w:t>）を使用する．</w:t>
      </w:r>
    </w:p>
    <w:p w14:paraId="6DE22A56" w14:textId="77777777" w:rsidR="007D5612" w:rsidRDefault="007D5612" w:rsidP="007D5612">
      <w:pPr>
        <w:pStyle w:val="a7"/>
        <w:keepNext/>
        <w:ind w:leftChars="0" w:left="420"/>
        <w:jc w:val="center"/>
      </w:pPr>
      <w:r>
        <w:rPr>
          <w:noProof/>
        </w:rPr>
        <w:lastRenderedPageBreak/>
        <w:drawing>
          <wp:inline distT="0" distB="0" distL="0" distR="0" wp14:anchorId="5839BE13" wp14:editId="3457DDC9">
            <wp:extent cx="3420000" cy="2119292"/>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0000" cy="2119292"/>
                    </a:xfrm>
                    <a:prstGeom prst="rect">
                      <a:avLst/>
                    </a:prstGeom>
                    <a:noFill/>
                    <a:ln>
                      <a:noFill/>
                    </a:ln>
                  </pic:spPr>
                </pic:pic>
              </a:graphicData>
            </a:graphic>
          </wp:inline>
        </w:drawing>
      </w:r>
    </w:p>
    <w:p w14:paraId="2A7AE89B" w14:textId="28404C12" w:rsidR="007D5612" w:rsidRDefault="007D5612" w:rsidP="007D5612">
      <w:pPr>
        <w:pStyle w:val="af4"/>
        <w:jc w:val="center"/>
      </w:pPr>
      <w:r>
        <w:t xml:space="preserve">図 </w:t>
      </w:r>
      <w:r w:rsidR="001803AE">
        <w:fldChar w:fldCharType="begin"/>
      </w:r>
      <w:r w:rsidR="001803AE">
        <w:instrText xml:space="preserve"> SEQ </w:instrText>
      </w:r>
      <w:r w:rsidR="001803AE">
        <w:instrText>図</w:instrText>
      </w:r>
      <w:r w:rsidR="001803AE">
        <w:instrText xml:space="preserve"> \* ARABIC </w:instrText>
      </w:r>
      <w:r w:rsidR="001803AE">
        <w:fldChar w:fldCharType="separate"/>
      </w:r>
      <w:r w:rsidR="0083392C">
        <w:rPr>
          <w:noProof/>
        </w:rPr>
        <w:t>6</w:t>
      </w:r>
      <w:r w:rsidR="001803AE">
        <w:rPr>
          <w:noProof/>
        </w:rPr>
        <w:fldChar w:fldCharType="end"/>
      </w:r>
      <w:r>
        <w:rPr>
          <w:rFonts w:hint="eastAsia"/>
        </w:rPr>
        <w:t xml:space="preserve">　死力のデータ（米国，2</w:t>
      </w:r>
      <w:r>
        <w:t>5</w:t>
      </w:r>
      <w:r>
        <w:rPr>
          <w:rFonts w:hint="eastAsia"/>
        </w:rPr>
        <w:t>歳，1</w:t>
      </w:r>
      <w:r>
        <w:t>993</w:t>
      </w:r>
      <w:r>
        <w:rPr>
          <w:rFonts w:hint="eastAsia"/>
        </w:rPr>
        <w:t>年）</w:t>
      </w:r>
    </w:p>
    <w:p w14:paraId="3E20D264" w14:textId="77777777" w:rsidR="007D5612" w:rsidRDefault="007D5612" w:rsidP="007D5612"/>
    <w:p w14:paraId="5C1F076C" w14:textId="6302D503" w:rsidR="001866AE" w:rsidRDefault="00BB0BEC" w:rsidP="001866AE">
      <w:pPr>
        <w:pStyle w:val="2"/>
      </w:pPr>
      <w:r>
        <w:t>5.8</w:t>
      </w:r>
      <w:r>
        <w:rPr>
          <w:rFonts w:hint="eastAsia"/>
        </w:rPr>
        <w:t>節,</w:t>
      </w:r>
      <w:r w:rsidR="001866AE">
        <w:rPr>
          <w:rFonts w:hint="eastAsia"/>
        </w:rPr>
        <w:t>8</w:t>
      </w:r>
      <w:r w:rsidR="001866AE">
        <w:t>.6</w:t>
      </w:r>
      <w:r w:rsidR="001866AE">
        <w:rPr>
          <w:rFonts w:hint="eastAsia"/>
        </w:rPr>
        <w:t>節,8</w:t>
      </w:r>
      <w:r w:rsidR="001866AE">
        <w:t>.7</w:t>
      </w:r>
      <w:r w:rsidR="001866AE">
        <w:rPr>
          <w:rFonts w:hint="eastAsia"/>
        </w:rPr>
        <w:t>節</w:t>
      </w:r>
      <w:r>
        <w:rPr>
          <w:rFonts w:hint="eastAsia"/>
        </w:rPr>
        <w:t>,</w:t>
      </w:r>
      <w:r w:rsidR="001866AE">
        <w:rPr>
          <w:rFonts w:hint="eastAsia"/>
        </w:rPr>
        <w:t>8</w:t>
      </w:r>
      <w:r w:rsidR="001866AE">
        <w:t>.8</w:t>
      </w:r>
      <w:r w:rsidR="001866AE">
        <w:rPr>
          <w:rFonts w:hint="eastAsia"/>
        </w:rPr>
        <w:t>節　カリブレーション</w:t>
      </w:r>
    </w:p>
    <w:p w14:paraId="7EB2C634" w14:textId="39E6A28D" w:rsidR="007D5612" w:rsidRDefault="00E874A4" w:rsidP="00E874A4">
      <w:pPr>
        <w:ind w:firstLineChars="100" w:firstLine="210"/>
      </w:pPr>
      <w:r>
        <w:rPr>
          <w:rFonts w:hint="eastAsia"/>
        </w:rPr>
        <w:t>上述のモデルに対してカリブレーションを行い，パラメータ推計をする．カリブレーションの方法としてはモデルから算出されるモーメント（平均，分散）及び相関係数がヒストリカルデータと一致させるように設定（モーメント法）する．結果としては以下のとおりである．</w:t>
      </w:r>
    </w:p>
    <w:p w14:paraId="6EB46604" w14:textId="77106F16" w:rsidR="00E874A4" w:rsidRPr="00E874A4" w:rsidRDefault="00E874A4" w:rsidP="00E874A4">
      <w:pPr>
        <w:pStyle w:val="af4"/>
        <w:keepNext/>
        <w:jc w:val="center"/>
        <w:rPr>
          <w:b w:val="0"/>
          <w:bCs w:val="0"/>
        </w:rPr>
      </w:pPr>
      <w:r w:rsidRPr="00E874A4">
        <w:rPr>
          <w:b w:val="0"/>
          <w:bCs w:val="0"/>
        </w:rPr>
        <w:t xml:space="preserve">表 </w:t>
      </w:r>
      <w:r w:rsidRPr="00E874A4">
        <w:rPr>
          <w:b w:val="0"/>
          <w:bCs w:val="0"/>
        </w:rPr>
        <w:fldChar w:fldCharType="begin"/>
      </w:r>
      <w:r w:rsidRPr="00E874A4">
        <w:rPr>
          <w:b w:val="0"/>
          <w:bCs w:val="0"/>
        </w:rPr>
        <w:instrText xml:space="preserve"> SEQ 表 \* ARABIC </w:instrText>
      </w:r>
      <w:r w:rsidRPr="00E874A4">
        <w:rPr>
          <w:b w:val="0"/>
          <w:bCs w:val="0"/>
        </w:rPr>
        <w:fldChar w:fldCharType="separate"/>
      </w:r>
      <w:r w:rsidR="0083392C">
        <w:rPr>
          <w:b w:val="0"/>
          <w:bCs w:val="0"/>
          <w:noProof/>
        </w:rPr>
        <w:t>1</w:t>
      </w:r>
      <w:r w:rsidRPr="00E874A4">
        <w:rPr>
          <w:b w:val="0"/>
          <w:bCs w:val="0"/>
        </w:rPr>
        <w:fldChar w:fldCharType="end"/>
      </w:r>
      <w:r w:rsidRPr="00E874A4">
        <w:rPr>
          <w:b w:val="0"/>
          <w:bCs w:val="0"/>
        </w:rPr>
        <w:t xml:space="preserve"> </w:t>
      </w:r>
      <w:r w:rsidRPr="00E874A4">
        <w:rPr>
          <w:rFonts w:hint="eastAsia"/>
          <w:b w:val="0"/>
          <w:bCs w:val="0"/>
        </w:rPr>
        <w:t>パラメータ推計結果</w:t>
      </w:r>
    </w:p>
    <w:p w14:paraId="5FF6D6C9" w14:textId="2D541AD6" w:rsidR="00E874A4" w:rsidRDefault="00E874A4" w:rsidP="00E874A4">
      <w:pPr>
        <w:ind w:firstLineChars="100" w:firstLine="210"/>
        <w:jc w:val="center"/>
      </w:pPr>
      <w:r>
        <w:rPr>
          <w:noProof/>
        </w:rPr>
        <w:drawing>
          <wp:inline distT="0" distB="0" distL="0" distR="0" wp14:anchorId="0B050A40" wp14:editId="34653D8E">
            <wp:extent cx="3420000" cy="949046"/>
            <wp:effectExtent l="0" t="0" r="0"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0000" cy="949046"/>
                    </a:xfrm>
                    <a:prstGeom prst="rect">
                      <a:avLst/>
                    </a:prstGeom>
                    <a:noFill/>
                    <a:ln>
                      <a:noFill/>
                    </a:ln>
                  </pic:spPr>
                </pic:pic>
              </a:graphicData>
            </a:graphic>
          </wp:inline>
        </w:drawing>
      </w:r>
    </w:p>
    <w:p w14:paraId="035E687B" w14:textId="13B03537" w:rsidR="00BB0BEC" w:rsidRDefault="00E874A4" w:rsidP="00E31E55">
      <w:pPr>
        <w:ind w:firstLineChars="100" w:firstLine="210"/>
        <w:jc w:val="left"/>
      </w:pPr>
      <w:r>
        <w:rPr>
          <w:rFonts w:hint="eastAsia"/>
        </w:rPr>
        <w:t>ただし，</w:t>
      </w:r>
      <m:oMath>
        <m:sSub>
          <m:sSubPr>
            <m:ctrlPr>
              <w:rPr>
                <w:rFonts w:ascii="Cambria Math" w:hAnsi="Cambria Math"/>
                <w:i/>
              </w:rPr>
            </m:ctrlPr>
          </m:sSubPr>
          <m:e>
            <m:r>
              <w:rPr>
                <w:rFonts w:ascii="Cambria Math" w:hAnsi="Cambria Math"/>
              </w:rPr>
              <m:t>κ</m:t>
            </m:r>
          </m:e>
          <m:sub>
            <m:r>
              <w:rPr>
                <w:rFonts w:ascii="Cambria Math" w:hAnsi="Cambria Math"/>
              </w:rPr>
              <m:t>λ</m:t>
            </m:r>
          </m:sub>
        </m:sSub>
      </m:oMath>
      <w:r>
        <w:rPr>
          <w:rFonts w:hint="eastAsia"/>
        </w:rPr>
        <w:t>については保険統計的なリスクに対する市場価格と金利のリスクに対する市場価格が同じ値であると仮定している</w:t>
      </w:r>
      <w:r>
        <w:rPr>
          <w:rStyle w:val="af2"/>
        </w:rPr>
        <w:footnoteReference w:id="7"/>
      </w:r>
      <w:r w:rsidR="00E31E55">
        <w:rPr>
          <w:rFonts w:hint="eastAsia"/>
        </w:rPr>
        <w:t>．</w:t>
      </w:r>
    </w:p>
    <w:p w14:paraId="20394845" w14:textId="3038C78A" w:rsidR="00E31E55" w:rsidRDefault="00E31E55" w:rsidP="00E31E55">
      <w:pPr>
        <w:jc w:val="left"/>
      </w:pPr>
    </w:p>
    <w:p w14:paraId="0D4BB36E" w14:textId="4373116E" w:rsidR="00E31E55" w:rsidRDefault="00E31E55" w:rsidP="00E31E55">
      <w:pPr>
        <w:pStyle w:val="2"/>
      </w:pPr>
      <w:r>
        <w:rPr>
          <w:rFonts w:hint="eastAsia"/>
        </w:rPr>
        <w:t>8</w:t>
      </w:r>
      <w:r>
        <w:t>.12</w:t>
      </w:r>
      <w:r>
        <w:rPr>
          <w:rFonts w:hint="eastAsia"/>
        </w:rPr>
        <w:t>節　シミュレーション</w:t>
      </w:r>
    </w:p>
    <w:p w14:paraId="43B922CD" w14:textId="21812098" w:rsidR="00E96C53" w:rsidRDefault="00E96C53" w:rsidP="00E96C53">
      <w:pPr>
        <w:ind w:firstLineChars="100" w:firstLine="210"/>
      </w:pPr>
      <w:r>
        <w:rPr>
          <w:rFonts w:hint="eastAsia"/>
        </w:rPr>
        <w:t>最適なポートフォリオのシミュレーションをするにあたり，予め初期値や年金基金の効用関数のパラメータを決めておく必要がある．なお，効用関数としてはHARA型を仮定する．</w:t>
      </w:r>
    </w:p>
    <w:p w14:paraId="71CC3930" w14:textId="6CEAD5F1" w:rsidR="00E96C53" w:rsidRPr="00E96C53" w:rsidRDefault="00E96C53" w:rsidP="00E96C53">
      <w:pPr>
        <w:ind w:firstLineChars="100" w:firstLine="210"/>
      </w:pPr>
      <m:oMathPara>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-α</m:t>
                      </m:r>
                    </m:e>
                  </m:d>
                </m:e>
                <m:sup>
                  <m:r>
                    <w:rPr>
                      <w:rFonts w:ascii="Cambria Math" w:hAnsi="Cambria Math"/>
                    </w:rPr>
                    <m:t>1-δ</m:t>
                  </m:r>
                </m:sup>
              </m:sSup>
            </m:num>
            <m:den>
              <m:r>
                <w:rPr>
                  <w:rFonts w:ascii="Cambria Math" w:hAnsi="Cambria Math"/>
                </w:rPr>
                <m:t>1-δ</m:t>
              </m:r>
            </m:den>
          </m:f>
        </m:oMath>
      </m:oMathPara>
    </w:p>
    <w:p w14:paraId="694C08EA" w14:textId="610DC7EE" w:rsidR="00E83A5B" w:rsidRDefault="00E83A5B" w:rsidP="00E83A5B">
      <w:pPr>
        <w:ind w:firstLineChars="100" w:firstLine="210"/>
      </w:pPr>
      <w:r>
        <w:rPr>
          <w:rFonts w:hint="eastAsia"/>
        </w:rPr>
        <w:t>初期値および効用関数のパラメータは以下のとおりとする．</w:t>
      </w:r>
    </w:p>
    <w:p w14:paraId="106B5DDD" w14:textId="2B4D4323" w:rsidR="00E83A5B" w:rsidRPr="00E83A5B" w:rsidRDefault="00E83A5B" w:rsidP="00E83A5B">
      <w:pPr>
        <w:pStyle w:val="af4"/>
        <w:keepNext/>
        <w:jc w:val="center"/>
        <w:rPr>
          <w:b w:val="0"/>
          <w:bCs w:val="0"/>
        </w:rPr>
      </w:pPr>
      <w:r w:rsidRPr="00E83A5B">
        <w:rPr>
          <w:b w:val="0"/>
          <w:bCs w:val="0"/>
        </w:rPr>
        <w:t xml:space="preserve">表 </w:t>
      </w:r>
      <w:r w:rsidRPr="00E83A5B">
        <w:rPr>
          <w:b w:val="0"/>
          <w:bCs w:val="0"/>
        </w:rPr>
        <w:fldChar w:fldCharType="begin"/>
      </w:r>
      <w:r w:rsidRPr="00E83A5B">
        <w:rPr>
          <w:b w:val="0"/>
          <w:bCs w:val="0"/>
        </w:rPr>
        <w:instrText xml:space="preserve"> SEQ 表 \* ARABIC </w:instrText>
      </w:r>
      <w:r w:rsidRPr="00E83A5B">
        <w:rPr>
          <w:b w:val="0"/>
          <w:bCs w:val="0"/>
        </w:rPr>
        <w:fldChar w:fldCharType="separate"/>
      </w:r>
      <w:r w:rsidR="0083392C">
        <w:rPr>
          <w:b w:val="0"/>
          <w:bCs w:val="0"/>
          <w:noProof/>
        </w:rPr>
        <w:t>2</w:t>
      </w:r>
      <w:r w:rsidRPr="00E83A5B">
        <w:rPr>
          <w:b w:val="0"/>
          <w:bCs w:val="0"/>
        </w:rPr>
        <w:fldChar w:fldCharType="end"/>
      </w:r>
      <w:r w:rsidRPr="00E83A5B">
        <w:rPr>
          <w:b w:val="0"/>
          <w:bCs w:val="0"/>
        </w:rPr>
        <w:t xml:space="preserve"> </w:t>
      </w:r>
      <w:r w:rsidRPr="00E83A5B">
        <w:rPr>
          <w:rFonts w:hint="eastAsia"/>
          <w:b w:val="0"/>
          <w:bCs w:val="0"/>
        </w:rPr>
        <w:t>初期値及びパラメータ</w:t>
      </w:r>
    </w:p>
    <w:p w14:paraId="68BBE57A" w14:textId="57F343E6" w:rsidR="00E83A5B" w:rsidRDefault="00E83A5B" w:rsidP="00E83A5B">
      <w:pPr>
        <w:ind w:firstLineChars="100" w:firstLine="210"/>
        <w:jc w:val="center"/>
      </w:pPr>
      <w:r>
        <w:rPr>
          <w:noProof/>
        </w:rPr>
        <w:drawing>
          <wp:inline distT="0" distB="0" distL="0" distR="0" wp14:anchorId="24298CC9" wp14:editId="7F42DF93">
            <wp:extent cx="3420000" cy="80193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0000" cy="801937"/>
                    </a:xfrm>
                    <a:prstGeom prst="rect">
                      <a:avLst/>
                    </a:prstGeom>
                    <a:noFill/>
                    <a:ln>
                      <a:noFill/>
                    </a:ln>
                  </pic:spPr>
                </pic:pic>
              </a:graphicData>
            </a:graphic>
          </wp:inline>
        </w:drawing>
      </w:r>
    </w:p>
    <w:p w14:paraId="010C2819" w14:textId="6BA245ED" w:rsidR="00EF7B2C" w:rsidRDefault="00863DB3" w:rsidP="00EF7B2C">
      <w:pPr>
        <w:ind w:firstLineChars="100" w:firstLine="210"/>
        <w:jc w:val="left"/>
      </w:pPr>
      <w:r>
        <w:rPr>
          <w:rFonts w:hint="eastAsia"/>
        </w:rPr>
        <w:t>また，</w:t>
      </w:r>
      <w:r w:rsidR="0095213E">
        <w:rPr>
          <w:rFonts w:hint="eastAsia"/>
        </w:rPr>
        <w:t>以降のシミュレーション</w:t>
      </w:r>
      <w:r w:rsidR="00BB2E88">
        <w:rPr>
          <w:rFonts w:hint="eastAsia"/>
        </w:rPr>
        <w:t>においては100個のパスを生成する．</w:t>
      </w:r>
    </w:p>
    <w:p w14:paraId="4B617CB9" w14:textId="6AAFF5A3" w:rsidR="00EF7B2C" w:rsidRDefault="00EF7B2C" w:rsidP="00EF7B2C">
      <w:pPr>
        <w:ind w:firstLineChars="100" w:firstLine="210"/>
        <w:jc w:val="left"/>
      </w:pPr>
    </w:p>
    <w:p w14:paraId="043A7B0E" w14:textId="7862BAD7" w:rsidR="00756BD5" w:rsidRDefault="00EF7B2C" w:rsidP="00756BD5">
      <w:pPr>
        <w:ind w:firstLineChars="100" w:firstLine="210"/>
        <w:jc w:val="left"/>
      </w:pPr>
      <w:r>
        <w:rPr>
          <w:rFonts w:hint="eastAsia"/>
        </w:rPr>
        <w:t>まず，リスクフリーレートおよび死力・保険料のシミュレーション結果は</w:t>
      </w:r>
      <w:r w:rsidR="00756BD5">
        <w:fldChar w:fldCharType="begin"/>
      </w:r>
      <w:r w:rsidR="00756BD5">
        <w:instrText xml:space="preserve"> </w:instrText>
      </w:r>
      <w:r w:rsidR="00756BD5">
        <w:rPr>
          <w:rFonts w:hint="eastAsia"/>
        </w:rPr>
        <w:instrText>REF _Ref78229919 \h</w:instrText>
      </w:r>
      <w:r w:rsidR="00756BD5">
        <w:instrText xml:space="preserve"> </w:instrText>
      </w:r>
      <w:r w:rsidR="00756BD5">
        <w:fldChar w:fldCharType="separate"/>
      </w:r>
      <w:r w:rsidR="0083392C" w:rsidRPr="007A4FC0">
        <w:t xml:space="preserve">図 </w:t>
      </w:r>
      <w:r w:rsidR="0083392C">
        <w:rPr>
          <w:b/>
          <w:bCs/>
          <w:noProof/>
        </w:rPr>
        <w:t>7</w:t>
      </w:r>
      <w:r w:rsidR="00756BD5">
        <w:fldChar w:fldCharType="end"/>
      </w:r>
      <w:r>
        <w:rPr>
          <w:rFonts w:hint="eastAsia"/>
        </w:rPr>
        <w:t>の通りである．</w:t>
      </w:r>
      <w:r w:rsidR="00756BD5">
        <w:rPr>
          <w:rFonts w:hint="eastAsia"/>
        </w:rPr>
        <w:t>特徴としては，以</w:t>
      </w:r>
      <w:r w:rsidR="00756BD5">
        <w:rPr>
          <w:rFonts w:hint="eastAsia"/>
        </w:rPr>
        <w:lastRenderedPageBreak/>
        <w:t>下の点があげられる．</w:t>
      </w:r>
    </w:p>
    <w:p w14:paraId="28C8C53F" w14:textId="76B2061B" w:rsidR="007A4FC0" w:rsidRDefault="00756BD5" w:rsidP="007A4FC0">
      <w:pPr>
        <w:pStyle w:val="a7"/>
        <w:numPr>
          <w:ilvl w:val="0"/>
          <w:numId w:val="27"/>
        </w:numPr>
        <w:ind w:leftChars="0" w:left="851"/>
        <w:jc w:val="left"/>
      </w:pPr>
      <w:r>
        <w:rPr>
          <w:rFonts w:hint="eastAsia"/>
        </w:rPr>
        <w:t>金利のシナリオについては</w:t>
      </w:r>
      <w:r w:rsidR="007A4FC0">
        <w:rPr>
          <w:rFonts w:hint="eastAsia"/>
        </w:rPr>
        <w:t>平均回帰の水準付近に平均値があり，平均回帰性が確認できる．</w:t>
      </w:r>
    </w:p>
    <w:p w14:paraId="26A11E5D" w14:textId="58E94056" w:rsidR="007A4FC0" w:rsidRDefault="007A4FC0" w:rsidP="007A4FC0">
      <w:pPr>
        <w:pStyle w:val="a7"/>
        <w:numPr>
          <w:ilvl w:val="0"/>
          <w:numId w:val="27"/>
        </w:numPr>
        <w:ind w:leftChars="0" w:left="851"/>
        <w:jc w:val="left"/>
      </w:pPr>
      <w:r>
        <w:rPr>
          <w:rFonts w:hint="eastAsia"/>
        </w:rPr>
        <w:t>死力のシナリオでは平均的に女性の方が長生きすることがわかる．また，シナリオの分散も女性の方が小さいことがわかる．</w:t>
      </w:r>
    </w:p>
    <w:p w14:paraId="42662710" w14:textId="4549B68D" w:rsidR="00756BD5" w:rsidRDefault="00756BD5" w:rsidP="00756BD5">
      <w:pPr>
        <w:ind w:firstLineChars="100" w:firstLine="210"/>
        <w:jc w:val="center"/>
      </w:pPr>
      <w:r>
        <w:rPr>
          <w:rFonts w:hint="eastAsia"/>
          <w:noProof/>
        </w:rPr>
        <w:drawing>
          <wp:inline distT="0" distB="0" distL="0" distR="0" wp14:anchorId="37ED0701" wp14:editId="1B328BA8">
            <wp:extent cx="3420000" cy="1966191"/>
            <wp:effectExtent l="0" t="0" r="9525" b="0"/>
            <wp:docPr id="7" name="図 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折れ線グラフ, ヒストグラム&#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0000" cy="1966191"/>
                    </a:xfrm>
                    <a:prstGeom prst="rect">
                      <a:avLst/>
                    </a:prstGeom>
                    <a:noFill/>
                    <a:ln>
                      <a:noFill/>
                    </a:ln>
                  </pic:spPr>
                </pic:pic>
              </a:graphicData>
            </a:graphic>
          </wp:inline>
        </w:drawing>
      </w:r>
      <w:r>
        <w:rPr>
          <w:rFonts w:hint="eastAsia"/>
          <w:noProof/>
        </w:rPr>
        <w:drawing>
          <wp:inline distT="0" distB="0" distL="0" distR="0" wp14:anchorId="14D4DB89" wp14:editId="042B5617">
            <wp:extent cx="3276000" cy="1932725"/>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000" cy="1932725"/>
                    </a:xfrm>
                    <a:prstGeom prst="rect">
                      <a:avLst/>
                    </a:prstGeom>
                    <a:noFill/>
                    <a:ln>
                      <a:noFill/>
                    </a:ln>
                  </pic:spPr>
                </pic:pic>
              </a:graphicData>
            </a:graphic>
          </wp:inline>
        </w:drawing>
      </w:r>
    </w:p>
    <w:p w14:paraId="605071E9" w14:textId="77777777" w:rsidR="00756BD5" w:rsidRDefault="00756BD5" w:rsidP="00756BD5">
      <w:pPr>
        <w:keepNext/>
        <w:ind w:firstLineChars="100" w:firstLine="210"/>
        <w:jc w:val="center"/>
      </w:pPr>
      <w:r>
        <w:rPr>
          <w:rFonts w:hint="eastAsia"/>
          <w:noProof/>
        </w:rPr>
        <w:drawing>
          <wp:inline distT="0" distB="0" distL="0" distR="0" wp14:anchorId="2AD225AB" wp14:editId="002F891D">
            <wp:extent cx="3420000" cy="1916562"/>
            <wp:effectExtent l="0" t="0" r="952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0000" cy="1916562"/>
                    </a:xfrm>
                    <a:prstGeom prst="rect">
                      <a:avLst/>
                    </a:prstGeom>
                    <a:noFill/>
                    <a:ln>
                      <a:noFill/>
                    </a:ln>
                  </pic:spPr>
                </pic:pic>
              </a:graphicData>
            </a:graphic>
          </wp:inline>
        </w:drawing>
      </w:r>
    </w:p>
    <w:p w14:paraId="1D1DC753" w14:textId="41452B20" w:rsidR="00EF7B2C" w:rsidRPr="007A4FC0" w:rsidRDefault="00756BD5" w:rsidP="00756BD5">
      <w:pPr>
        <w:pStyle w:val="af4"/>
        <w:jc w:val="center"/>
        <w:rPr>
          <w:b w:val="0"/>
          <w:bCs w:val="0"/>
        </w:rPr>
      </w:pPr>
      <w:bookmarkStart w:id="10" w:name="_Ref78229919"/>
      <w:r w:rsidRPr="007A4FC0">
        <w:rPr>
          <w:b w:val="0"/>
          <w:bCs w:val="0"/>
        </w:rPr>
        <w:t xml:space="preserve">図 </w:t>
      </w:r>
      <w:r w:rsidRPr="007A4FC0">
        <w:rPr>
          <w:b w:val="0"/>
          <w:bCs w:val="0"/>
        </w:rPr>
        <w:fldChar w:fldCharType="begin"/>
      </w:r>
      <w:r w:rsidRPr="007A4FC0">
        <w:rPr>
          <w:b w:val="0"/>
          <w:bCs w:val="0"/>
        </w:rPr>
        <w:instrText xml:space="preserve"> SEQ 図 \* ARABIC </w:instrText>
      </w:r>
      <w:r w:rsidRPr="007A4FC0">
        <w:rPr>
          <w:b w:val="0"/>
          <w:bCs w:val="0"/>
        </w:rPr>
        <w:fldChar w:fldCharType="separate"/>
      </w:r>
      <w:r w:rsidR="0083392C">
        <w:rPr>
          <w:b w:val="0"/>
          <w:bCs w:val="0"/>
          <w:noProof/>
        </w:rPr>
        <w:t>7</w:t>
      </w:r>
      <w:r w:rsidRPr="007A4FC0">
        <w:rPr>
          <w:b w:val="0"/>
          <w:bCs w:val="0"/>
        </w:rPr>
        <w:fldChar w:fldCharType="end"/>
      </w:r>
      <w:bookmarkEnd w:id="10"/>
      <w:r w:rsidRPr="007A4FC0">
        <w:rPr>
          <w:rFonts w:hint="eastAsia"/>
          <w:b w:val="0"/>
          <w:bCs w:val="0"/>
        </w:rPr>
        <w:t xml:space="preserve">　金利（上段左），保険料（上段右），死力（下段）のシミュレーション結果</w:t>
      </w:r>
    </w:p>
    <w:p w14:paraId="15A1E056" w14:textId="07561B95" w:rsidR="00756BD5" w:rsidRDefault="00756BD5" w:rsidP="00756BD5"/>
    <w:p w14:paraId="2C7FB118" w14:textId="4404B663" w:rsidR="00ED1A58" w:rsidRDefault="007A4FC0" w:rsidP="00ED1A58">
      <w:pPr>
        <w:ind w:firstLineChars="100" w:firstLine="210"/>
      </w:pPr>
      <w:r>
        <w:rPr>
          <w:rFonts w:hint="eastAsia"/>
        </w:rPr>
        <w:t>責任準備金（PMR）</w:t>
      </w:r>
      <w:r w:rsidRPr="00F32B9B">
        <w:rPr>
          <w:rFonts w:hint="eastAsia"/>
        </w:rPr>
        <w:t>のシナリオは</w:t>
      </w:r>
      <w:r w:rsidR="00F32B9B" w:rsidRPr="00F32B9B">
        <w:fldChar w:fldCharType="begin"/>
      </w:r>
      <w:r w:rsidR="00F32B9B" w:rsidRPr="00F32B9B">
        <w:instrText xml:space="preserve"> </w:instrText>
      </w:r>
      <w:r w:rsidR="00F32B9B" w:rsidRPr="00F32B9B">
        <w:rPr>
          <w:rFonts w:hint="eastAsia"/>
        </w:rPr>
        <w:instrText>REF _Ref78231164 \h</w:instrText>
      </w:r>
      <w:r w:rsidR="00F32B9B" w:rsidRPr="00F32B9B">
        <w:instrText xml:space="preserve">  \* MERGEFORMAT </w:instrText>
      </w:r>
      <w:r w:rsidR="00F32B9B" w:rsidRPr="00F32B9B">
        <w:fldChar w:fldCharType="separate"/>
      </w:r>
      <w:r w:rsidR="0083392C" w:rsidRPr="00F32B9B">
        <w:t xml:space="preserve">図 </w:t>
      </w:r>
      <w:r w:rsidR="0083392C" w:rsidRPr="0083392C">
        <w:rPr>
          <w:noProof/>
        </w:rPr>
        <w:t>8</w:t>
      </w:r>
      <w:r w:rsidR="00F32B9B" w:rsidRPr="00F32B9B">
        <w:fldChar w:fldCharType="end"/>
      </w:r>
      <w:r w:rsidRPr="00F32B9B">
        <w:rPr>
          <w:rFonts w:hint="eastAsia"/>
        </w:rPr>
        <w:t>のとお</w:t>
      </w:r>
      <w:r>
        <w:rPr>
          <w:rFonts w:hint="eastAsia"/>
        </w:rPr>
        <w:t>りである．</w:t>
      </w:r>
      <w:r w:rsidR="00ED1A58">
        <w:rPr>
          <w:rFonts w:hint="eastAsia"/>
        </w:rPr>
        <w:t>65歳以降に年金の支払いが始まるため，65歳から責任準備金が減少している．</w:t>
      </w:r>
      <w:r w:rsidR="009A369B">
        <w:rPr>
          <w:rFonts w:hint="eastAsia"/>
        </w:rPr>
        <w:t>男性については，死力のシナリオが示すように死亡する確率が女性と比較して高く，そのため積立金を女性よりも多くする必要がある．</w:t>
      </w:r>
    </w:p>
    <w:p w14:paraId="45B44D61" w14:textId="77777777" w:rsidR="00F32B9B" w:rsidRDefault="00F32B9B" w:rsidP="00F32B9B">
      <w:pPr>
        <w:keepNext/>
        <w:ind w:firstLineChars="100" w:firstLine="210"/>
        <w:jc w:val="center"/>
      </w:pPr>
      <w:r>
        <w:rPr>
          <w:noProof/>
        </w:rPr>
        <w:drawing>
          <wp:inline distT="0" distB="0" distL="0" distR="0" wp14:anchorId="6F1174FB" wp14:editId="4E3196C8">
            <wp:extent cx="3401771" cy="1959496"/>
            <wp:effectExtent l="0" t="0" r="8255" b="317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9181" cy="1963764"/>
                    </a:xfrm>
                    <a:prstGeom prst="rect">
                      <a:avLst/>
                    </a:prstGeom>
                    <a:noFill/>
                    <a:ln>
                      <a:noFill/>
                    </a:ln>
                  </pic:spPr>
                </pic:pic>
              </a:graphicData>
            </a:graphic>
          </wp:inline>
        </w:drawing>
      </w:r>
    </w:p>
    <w:p w14:paraId="4F141D5C" w14:textId="56676A5B" w:rsidR="00F32B9B" w:rsidRPr="00F32B9B" w:rsidRDefault="00F32B9B" w:rsidP="00F32B9B">
      <w:pPr>
        <w:pStyle w:val="af4"/>
        <w:jc w:val="center"/>
        <w:rPr>
          <w:b w:val="0"/>
          <w:bCs w:val="0"/>
        </w:rPr>
      </w:pPr>
      <w:bookmarkStart w:id="11" w:name="_Ref78231164"/>
      <w:r w:rsidRPr="00F32B9B">
        <w:rPr>
          <w:b w:val="0"/>
          <w:bCs w:val="0"/>
        </w:rPr>
        <w:t xml:space="preserve">図 </w:t>
      </w:r>
      <w:r w:rsidRPr="00F32B9B">
        <w:rPr>
          <w:b w:val="0"/>
          <w:bCs w:val="0"/>
        </w:rPr>
        <w:fldChar w:fldCharType="begin"/>
      </w:r>
      <w:r w:rsidRPr="00F32B9B">
        <w:rPr>
          <w:b w:val="0"/>
          <w:bCs w:val="0"/>
        </w:rPr>
        <w:instrText xml:space="preserve"> SEQ 図 \* ARABIC </w:instrText>
      </w:r>
      <w:r w:rsidRPr="00F32B9B">
        <w:rPr>
          <w:b w:val="0"/>
          <w:bCs w:val="0"/>
        </w:rPr>
        <w:fldChar w:fldCharType="separate"/>
      </w:r>
      <w:r w:rsidR="0083392C">
        <w:rPr>
          <w:b w:val="0"/>
          <w:bCs w:val="0"/>
          <w:noProof/>
        </w:rPr>
        <w:t>8</w:t>
      </w:r>
      <w:r w:rsidRPr="00F32B9B">
        <w:rPr>
          <w:b w:val="0"/>
          <w:bCs w:val="0"/>
        </w:rPr>
        <w:fldChar w:fldCharType="end"/>
      </w:r>
      <w:bookmarkEnd w:id="11"/>
      <w:r w:rsidRPr="00F32B9B">
        <w:rPr>
          <w:rFonts w:hint="eastAsia"/>
          <w:b w:val="0"/>
          <w:bCs w:val="0"/>
        </w:rPr>
        <w:t xml:space="preserve">　責任準備金のシミュレーション結果</w:t>
      </w:r>
    </w:p>
    <w:p w14:paraId="324B2918" w14:textId="58763E54" w:rsidR="007A4FC0" w:rsidRDefault="007A4FC0" w:rsidP="007A4FC0">
      <w:pPr>
        <w:ind w:firstLineChars="100" w:firstLine="210"/>
      </w:pPr>
    </w:p>
    <w:p w14:paraId="4B421107" w14:textId="5B0BD818" w:rsidR="009A369B" w:rsidRDefault="00307219" w:rsidP="00307219">
      <w:pPr>
        <w:ind w:firstLineChars="100" w:firstLine="210"/>
      </w:pPr>
      <w:r>
        <w:rPr>
          <w:rFonts w:hint="eastAsia"/>
        </w:rPr>
        <w:t>最適投資をした場合のファンドの富はのとおりである．退職前の富のリターンは横ばいだが，退職後には上昇していることがわかる．これは，ヘッジ戦略に起因するものである．退職前は退職後に比べてヘッジの重要性が高いため，ポートフォリオのリターンを放棄してヘッジする．したがって，退職後との比較ではリターンが低くなる．</w:t>
      </w:r>
    </w:p>
    <w:p w14:paraId="329C6A88" w14:textId="77777777" w:rsidR="00307219" w:rsidRDefault="00307219" w:rsidP="00307219">
      <w:pPr>
        <w:keepNext/>
        <w:ind w:firstLineChars="100" w:firstLine="210"/>
        <w:jc w:val="center"/>
      </w:pPr>
      <w:r>
        <w:rPr>
          <w:noProof/>
        </w:rPr>
        <w:lastRenderedPageBreak/>
        <w:drawing>
          <wp:inline distT="0" distB="0" distL="0" distR="0" wp14:anchorId="6EB41A50" wp14:editId="255A6622">
            <wp:extent cx="3420000" cy="2043118"/>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0000" cy="2043118"/>
                    </a:xfrm>
                    <a:prstGeom prst="rect">
                      <a:avLst/>
                    </a:prstGeom>
                    <a:noFill/>
                    <a:ln>
                      <a:noFill/>
                    </a:ln>
                  </pic:spPr>
                </pic:pic>
              </a:graphicData>
            </a:graphic>
          </wp:inline>
        </w:drawing>
      </w:r>
    </w:p>
    <w:p w14:paraId="706DF5B8" w14:textId="4221E410" w:rsidR="00307219" w:rsidRDefault="00307219" w:rsidP="00307219">
      <w:pPr>
        <w:pStyle w:val="af4"/>
        <w:jc w:val="center"/>
        <w:rPr>
          <w:b w:val="0"/>
          <w:bCs w:val="0"/>
        </w:rPr>
      </w:pPr>
      <w:r w:rsidRPr="00307219">
        <w:rPr>
          <w:b w:val="0"/>
          <w:bCs w:val="0"/>
        </w:rPr>
        <w:t xml:space="preserve">図 </w:t>
      </w:r>
      <w:r w:rsidRPr="00307219">
        <w:rPr>
          <w:b w:val="0"/>
          <w:bCs w:val="0"/>
        </w:rPr>
        <w:fldChar w:fldCharType="begin"/>
      </w:r>
      <w:r w:rsidRPr="00307219">
        <w:rPr>
          <w:b w:val="0"/>
          <w:bCs w:val="0"/>
        </w:rPr>
        <w:instrText xml:space="preserve"> SEQ 図 \* ARABIC </w:instrText>
      </w:r>
      <w:r w:rsidRPr="00307219">
        <w:rPr>
          <w:b w:val="0"/>
          <w:bCs w:val="0"/>
        </w:rPr>
        <w:fldChar w:fldCharType="separate"/>
      </w:r>
      <w:r w:rsidR="0083392C">
        <w:rPr>
          <w:b w:val="0"/>
          <w:bCs w:val="0"/>
          <w:noProof/>
        </w:rPr>
        <w:t>9</w:t>
      </w:r>
      <w:r w:rsidRPr="00307219">
        <w:rPr>
          <w:b w:val="0"/>
          <w:bCs w:val="0"/>
        </w:rPr>
        <w:fldChar w:fldCharType="end"/>
      </w:r>
      <w:r w:rsidRPr="00307219">
        <w:rPr>
          <w:rFonts w:hint="eastAsia"/>
          <w:b w:val="0"/>
          <w:bCs w:val="0"/>
        </w:rPr>
        <w:t xml:space="preserve">　最適な富の対数リターン</w:t>
      </w:r>
    </w:p>
    <w:p w14:paraId="59EA586A" w14:textId="0E4EBA1F" w:rsidR="00307219" w:rsidRDefault="00307219" w:rsidP="00307219"/>
    <w:p w14:paraId="0F490A49" w14:textId="65B8F128" w:rsidR="00D72F04" w:rsidRDefault="001E5E84" w:rsidP="00D72F04">
      <w:pPr>
        <w:ind w:firstLineChars="100" w:firstLine="210"/>
      </w:pPr>
      <w:r>
        <w:rPr>
          <w:rFonts w:hint="eastAsia"/>
        </w:rPr>
        <w:t>ポートフォリオのアロケーションについて，ファンドの富に占めるリスク資産（株式，10年国債，</w:t>
      </w:r>
      <w:r w:rsidR="00D72F04">
        <w:rPr>
          <w:rFonts w:hint="eastAsia"/>
        </w:rPr>
        <w:t>長寿債券</w:t>
      </w:r>
      <w:r>
        <w:rPr>
          <w:rFonts w:hint="eastAsia"/>
        </w:rPr>
        <w:t>）</w:t>
      </w:r>
      <w:r w:rsidR="00D72F04">
        <w:rPr>
          <w:rFonts w:hint="eastAsia"/>
        </w:rPr>
        <w:t>の推</w:t>
      </w:r>
      <w:r w:rsidR="00D72F04" w:rsidRPr="00D72F04">
        <w:rPr>
          <w:rFonts w:hint="eastAsia"/>
        </w:rPr>
        <w:t>移は</w:t>
      </w:r>
      <w:r w:rsidR="00D72F04" w:rsidRPr="00D72F04">
        <w:fldChar w:fldCharType="begin"/>
      </w:r>
      <w:r w:rsidR="00D72F04" w:rsidRPr="00D72F04">
        <w:instrText xml:space="preserve"> </w:instrText>
      </w:r>
      <w:r w:rsidR="00D72F04" w:rsidRPr="00D72F04">
        <w:rPr>
          <w:rFonts w:hint="eastAsia"/>
        </w:rPr>
        <w:instrText>REF _Ref78233180 \h</w:instrText>
      </w:r>
      <w:r w:rsidR="00D72F04" w:rsidRPr="00D72F04">
        <w:instrText xml:space="preserve">  \* MERGEFORMAT </w:instrText>
      </w:r>
      <w:r w:rsidR="00D72F04" w:rsidRPr="00D72F04">
        <w:fldChar w:fldCharType="separate"/>
      </w:r>
      <w:r w:rsidR="0083392C" w:rsidRPr="00D72F04">
        <w:t xml:space="preserve">図 </w:t>
      </w:r>
      <w:r w:rsidR="0083392C" w:rsidRPr="0083392C">
        <w:rPr>
          <w:noProof/>
        </w:rPr>
        <w:t>10</w:t>
      </w:r>
      <w:r w:rsidR="00D72F04" w:rsidRPr="00D72F04">
        <w:fldChar w:fldCharType="end"/>
      </w:r>
      <w:r w:rsidR="00D72F04">
        <w:rPr>
          <w:rFonts w:hint="eastAsia"/>
        </w:rPr>
        <w:t>の通りである．退職を境にしてリスク資産の割合が減少から増加に転じ，その後ある種の均衡値に達したのちに減少するグラフになっている．直感的には契約者の年齢が上がるにつれてリスクを低下させる方がよいとされるが，</w:t>
      </w:r>
      <w:r w:rsidR="00AA76A2">
        <w:rPr>
          <w:rFonts w:hint="eastAsia"/>
        </w:rPr>
        <w:t>退職時点まではこの主張と整合的である．</w:t>
      </w:r>
    </w:p>
    <w:p w14:paraId="2681BD23" w14:textId="258E6A7F" w:rsidR="009410D3" w:rsidRDefault="009410D3" w:rsidP="009410D3">
      <w:pPr>
        <w:ind w:firstLineChars="100" w:firstLine="210"/>
      </w:pPr>
      <w:r>
        <w:rPr>
          <w:rFonts w:hint="eastAsia"/>
        </w:rPr>
        <w:t>ファンドの富には最低限下回ってはいけない水準が存在する．例えば責任準備金やファンドの運営にかかる費用等である．このような金額をファンドの富から差し引いたものを修正富と呼ぶ．修正富に占めるリスク資産の割合は</w:t>
      </w:r>
      <w:r w:rsidRPr="009410D3">
        <w:fldChar w:fldCharType="begin"/>
      </w:r>
      <w:r w:rsidRPr="009410D3">
        <w:instrText xml:space="preserve"> </w:instrText>
      </w:r>
      <w:r w:rsidRPr="009410D3">
        <w:rPr>
          <w:rFonts w:hint="eastAsia"/>
        </w:rPr>
        <w:instrText>REF _Ref78233180 \h</w:instrText>
      </w:r>
      <w:r w:rsidRPr="009410D3">
        <w:instrText xml:space="preserve">  \* MERGEFORMAT </w:instrText>
      </w:r>
      <w:r w:rsidRPr="009410D3">
        <w:fldChar w:fldCharType="separate"/>
      </w:r>
      <w:r w:rsidR="0083392C" w:rsidRPr="00D72F04">
        <w:t xml:space="preserve">図 </w:t>
      </w:r>
      <w:r w:rsidR="0083392C" w:rsidRPr="0083392C">
        <w:rPr>
          <w:noProof/>
        </w:rPr>
        <w:t>10</w:t>
      </w:r>
      <w:r w:rsidRPr="009410D3">
        <w:fldChar w:fldCharType="end"/>
      </w:r>
      <w:r>
        <w:rPr>
          <w:rFonts w:hint="eastAsia"/>
        </w:rPr>
        <w:t>の右図である．通常の富に占める割合の推移とは退職後の振る舞いが異なり，徐々に減少していることがわかる．</w:t>
      </w:r>
    </w:p>
    <w:p w14:paraId="006021E1" w14:textId="0C453011" w:rsidR="00780637" w:rsidRDefault="00D72F04" w:rsidP="00780637">
      <w:pPr>
        <w:keepNext/>
        <w:ind w:firstLineChars="100" w:firstLine="210"/>
        <w:jc w:val="center"/>
      </w:pPr>
      <w:r>
        <w:rPr>
          <w:noProof/>
        </w:rPr>
        <w:drawing>
          <wp:inline distT="0" distB="0" distL="0" distR="0" wp14:anchorId="287619AA" wp14:editId="73310E35">
            <wp:extent cx="2938605" cy="171907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669" cy="1720865"/>
                    </a:xfrm>
                    <a:prstGeom prst="rect">
                      <a:avLst/>
                    </a:prstGeom>
                    <a:noFill/>
                    <a:ln>
                      <a:noFill/>
                    </a:ln>
                  </pic:spPr>
                </pic:pic>
              </a:graphicData>
            </a:graphic>
          </wp:inline>
        </w:drawing>
      </w:r>
      <w:r w:rsidR="009410D3">
        <w:rPr>
          <w:rFonts w:hint="eastAsia"/>
          <w:noProof/>
        </w:rPr>
        <w:drawing>
          <wp:inline distT="0" distB="0" distL="0" distR="0" wp14:anchorId="69DB2292" wp14:editId="3B323A28">
            <wp:extent cx="2882062" cy="172319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1834" cy="1729032"/>
                    </a:xfrm>
                    <a:prstGeom prst="rect">
                      <a:avLst/>
                    </a:prstGeom>
                    <a:noFill/>
                    <a:ln>
                      <a:noFill/>
                    </a:ln>
                  </pic:spPr>
                </pic:pic>
              </a:graphicData>
            </a:graphic>
          </wp:inline>
        </w:drawing>
      </w:r>
    </w:p>
    <w:p w14:paraId="6EDC3B9F" w14:textId="4675E196" w:rsidR="00D72F04" w:rsidRDefault="00D72F04" w:rsidP="00D72F04">
      <w:pPr>
        <w:pStyle w:val="af4"/>
        <w:jc w:val="center"/>
        <w:rPr>
          <w:b w:val="0"/>
          <w:bCs w:val="0"/>
        </w:rPr>
      </w:pPr>
      <w:bookmarkStart w:id="12" w:name="_Ref78233180"/>
      <w:r w:rsidRPr="00D72F04">
        <w:rPr>
          <w:b w:val="0"/>
          <w:bCs w:val="0"/>
        </w:rPr>
        <w:t xml:space="preserve">図 </w:t>
      </w:r>
      <w:r w:rsidRPr="00D72F04">
        <w:rPr>
          <w:b w:val="0"/>
          <w:bCs w:val="0"/>
        </w:rPr>
        <w:fldChar w:fldCharType="begin"/>
      </w:r>
      <w:r w:rsidRPr="00D72F04">
        <w:rPr>
          <w:b w:val="0"/>
          <w:bCs w:val="0"/>
        </w:rPr>
        <w:instrText xml:space="preserve"> SEQ 図 \* ARABIC </w:instrText>
      </w:r>
      <w:r w:rsidRPr="00D72F04">
        <w:rPr>
          <w:b w:val="0"/>
          <w:bCs w:val="0"/>
        </w:rPr>
        <w:fldChar w:fldCharType="separate"/>
      </w:r>
      <w:r w:rsidR="0083392C">
        <w:rPr>
          <w:b w:val="0"/>
          <w:bCs w:val="0"/>
          <w:noProof/>
        </w:rPr>
        <w:t>10</w:t>
      </w:r>
      <w:r w:rsidRPr="00D72F04">
        <w:rPr>
          <w:b w:val="0"/>
          <w:bCs w:val="0"/>
        </w:rPr>
        <w:fldChar w:fldCharType="end"/>
      </w:r>
      <w:bookmarkEnd w:id="12"/>
      <w:r w:rsidRPr="00D72F04">
        <w:rPr>
          <w:rFonts w:hint="eastAsia"/>
          <w:b w:val="0"/>
          <w:bCs w:val="0"/>
        </w:rPr>
        <w:t xml:space="preserve">　最適ポートフォリオの富に占めるリスク資産の富</w:t>
      </w:r>
      <w:r w:rsidR="00AA76A2">
        <w:rPr>
          <w:rFonts w:hint="eastAsia"/>
          <w:b w:val="0"/>
          <w:bCs w:val="0"/>
        </w:rPr>
        <w:t>（左図），</w:t>
      </w:r>
      <w:r w:rsidR="009410D3">
        <w:rPr>
          <w:rFonts w:hint="eastAsia"/>
          <w:b w:val="0"/>
          <w:bCs w:val="0"/>
        </w:rPr>
        <w:t>修正富に占める割合（右図）</w:t>
      </w:r>
    </w:p>
    <w:p w14:paraId="2457B37F" w14:textId="6080D0D5" w:rsidR="00780637" w:rsidRDefault="00780637" w:rsidP="00AA76A2"/>
    <w:p w14:paraId="48D871EA" w14:textId="51479926" w:rsidR="002A180D" w:rsidRDefault="002A180D" w:rsidP="002A180D">
      <w:pPr>
        <w:ind w:firstLineChars="100" w:firstLine="210"/>
      </w:pPr>
      <w:r>
        <w:rPr>
          <w:rFonts w:hint="eastAsia"/>
        </w:rPr>
        <w:t>次に，株・10年国債・長寿債券のそれぞれについてファンドの富に占める割合を確認する．まず，株については</w:t>
      </w:r>
      <w:r w:rsidRPr="002A180D">
        <w:fldChar w:fldCharType="begin"/>
      </w:r>
      <w:r w:rsidRPr="002A180D">
        <w:instrText xml:space="preserve"> </w:instrText>
      </w:r>
      <w:r w:rsidRPr="002A180D">
        <w:rPr>
          <w:rFonts w:hint="eastAsia"/>
        </w:rPr>
        <w:instrText>REF _Ref78260338 \h</w:instrText>
      </w:r>
      <w:r w:rsidRPr="002A180D">
        <w:instrText xml:space="preserve">  \* MERGEFORMAT </w:instrText>
      </w:r>
      <w:r w:rsidRPr="002A180D">
        <w:fldChar w:fldCharType="separate"/>
      </w:r>
      <w:r w:rsidR="0083392C" w:rsidRPr="002A180D">
        <w:t xml:space="preserve">図 </w:t>
      </w:r>
      <w:r w:rsidR="0083392C" w:rsidRPr="0083392C">
        <w:rPr>
          <w:noProof/>
        </w:rPr>
        <w:t>11</w:t>
      </w:r>
      <w:r w:rsidRPr="002A180D">
        <w:fldChar w:fldCharType="end"/>
      </w:r>
      <w:r w:rsidRPr="002A180D">
        <w:rPr>
          <w:rFonts w:hint="eastAsia"/>
        </w:rPr>
        <w:t>の</w:t>
      </w:r>
      <w:r>
        <w:rPr>
          <w:rFonts w:hint="eastAsia"/>
        </w:rPr>
        <w:t>通りである．</w:t>
      </w:r>
      <w:r w:rsidR="00B33C82">
        <w:rPr>
          <w:rFonts w:hint="eastAsia"/>
        </w:rPr>
        <w:t>富および修正富に対する割合は退職後，一定値に収束している．これは退職後であれば労働収入に対するリスクをヘッジする必要がないためである．</w:t>
      </w:r>
    </w:p>
    <w:p w14:paraId="57F01154" w14:textId="701BDECC" w:rsidR="002A180D" w:rsidRDefault="002A180D" w:rsidP="002A180D">
      <w:pPr>
        <w:keepNext/>
        <w:jc w:val="center"/>
      </w:pPr>
      <w:r>
        <w:rPr>
          <w:rFonts w:hint="eastAsia"/>
          <w:noProof/>
        </w:rPr>
        <w:drawing>
          <wp:inline distT="0" distB="0" distL="0" distR="0" wp14:anchorId="2F2D48FB" wp14:editId="2399BA1A">
            <wp:extent cx="2952000" cy="1726910"/>
            <wp:effectExtent l="0" t="0" r="127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000" cy="1726910"/>
                    </a:xfrm>
                    <a:prstGeom prst="rect">
                      <a:avLst/>
                    </a:prstGeom>
                    <a:noFill/>
                    <a:ln>
                      <a:noFill/>
                    </a:ln>
                  </pic:spPr>
                </pic:pic>
              </a:graphicData>
            </a:graphic>
          </wp:inline>
        </w:drawing>
      </w:r>
      <w:r>
        <w:rPr>
          <w:rFonts w:hint="eastAsia"/>
          <w:noProof/>
        </w:rPr>
        <w:drawing>
          <wp:inline distT="0" distB="0" distL="0" distR="0" wp14:anchorId="783F36CF" wp14:editId="69AADADE">
            <wp:extent cx="3024000" cy="1733652"/>
            <wp:effectExtent l="0" t="0" r="5080" b="0"/>
            <wp:docPr id="17" name="図 1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4000" cy="1733652"/>
                    </a:xfrm>
                    <a:prstGeom prst="rect">
                      <a:avLst/>
                    </a:prstGeom>
                    <a:noFill/>
                    <a:ln>
                      <a:noFill/>
                    </a:ln>
                  </pic:spPr>
                </pic:pic>
              </a:graphicData>
            </a:graphic>
          </wp:inline>
        </w:drawing>
      </w:r>
    </w:p>
    <w:p w14:paraId="2FD5BA81" w14:textId="12BD5890" w:rsidR="002A180D" w:rsidRPr="002A180D" w:rsidRDefault="002A180D" w:rsidP="002A180D">
      <w:pPr>
        <w:pStyle w:val="af4"/>
        <w:jc w:val="center"/>
        <w:rPr>
          <w:b w:val="0"/>
          <w:bCs w:val="0"/>
        </w:rPr>
      </w:pPr>
      <w:bookmarkStart w:id="13" w:name="_Ref78260338"/>
      <w:r w:rsidRPr="002A180D">
        <w:rPr>
          <w:b w:val="0"/>
          <w:bCs w:val="0"/>
        </w:rPr>
        <w:t xml:space="preserve">図 </w:t>
      </w:r>
      <w:r w:rsidRPr="002A180D">
        <w:rPr>
          <w:b w:val="0"/>
          <w:bCs w:val="0"/>
        </w:rPr>
        <w:fldChar w:fldCharType="begin"/>
      </w:r>
      <w:r w:rsidRPr="002A180D">
        <w:rPr>
          <w:b w:val="0"/>
          <w:bCs w:val="0"/>
        </w:rPr>
        <w:instrText xml:space="preserve"> SEQ 図 \* ARABIC </w:instrText>
      </w:r>
      <w:r w:rsidRPr="002A180D">
        <w:rPr>
          <w:b w:val="0"/>
          <w:bCs w:val="0"/>
        </w:rPr>
        <w:fldChar w:fldCharType="separate"/>
      </w:r>
      <w:r w:rsidR="0083392C">
        <w:rPr>
          <w:b w:val="0"/>
          <w:bCs w:val="0"/>
          <w:noProof/>
        </w:rPr>
        <w:t>11</w:t>
      </w:r>
      <w:r w:rsidRPr="002A180D">
        <w:rPr>
          <w:b w:val="0"/>
          <w:bCs w:val="0"/>
        </w:rPr>
        <w:fldChar w:fldCharType="end"/>
      </w:r>
      <w:bookmarkEnd w:id="13"/>
      <w:r w:rsidRPr="002A180D">
        <w:rPr>
          <w:rFonts w:hint="eastAsia"/>
          <w:b w:val="0"/>
          <w:bCs w:val="0"/>
        </w:rPr>
        <w:t xml:space="preserve">　株式が富に占める割合（左），修正富に占める割合（右）</w:t>
      </w:r>
    </w:p>
    <w:p w14:paraId="0689CCDF" w14:textId="708139AE" w:rsidR="003B08BC" w:rsidRDefault="003B08BC" w:rsidP="003B08BC">
      <w:pPr>
        <w:ind w:firstLineChars="100" w:firstLine="210"/>
        <w:jc w:val="left"/>
      </w:pPr>
      <w:r>
        <w:rPr>
          <w:rFonts w:hint="eastAsia"/>
        </w:rPr>
        <w:lastRenderedPageBreak/>
        <w:t>富に占める10年国債の割</w:t>
      </w:r>
      <w:r w:rsidRPr="003B08BC">
        <w:rPr>
          <w:rFonts w:hint="eastAsia"/>
        </w:rPr>
        <w:t>合は，</w:t>
      </w:r>
      <w:r w:rsidRPr="003B08BC">
        <w:fldChar w:fldCharType="begin"/>
      </w:r>
      <w:r w:rsidRPr="003B08BC">
        <w:instrText xml:space="preserve"> </w:instrText>
      </w:r>
      <w:r w:rsidRPr="003B08BC">
        <w:rPr>
          <w:rFonts w:hint="eastAsia"/>
        </w:rPr>
        <w:instrText>REF _Ref78261135 \h</w:instrText>
      </w:r>
      <w:r w:rsidRPr="003B08BC">
        <w:instrText xml:space="preserve">  \* MERGEFORMAT </w:instrText>
      </w:r>
      <w:r w:rsidRPr="003B08BC">
        <w:fldChar w:fldCharType="separate"/>
      </w:r>
      <w:r w:rsidR="0083392C" w:rsidRPr="003B08BC">
        <w:t xml:space="preserve">図 </w:t>
      </w:r>
      <w:r w:rsidR="0083392C" w:rsidRPr="0083392C">
        <w:rPr>
          <w:noProof/>
        </w:rPr>
        <w:t>12</w:t>
      </w:r>
      <w:r w:rsidRPr="003B08BC">
        <w:fldChar w:fldCharType="end"/>
      </w:r>
      <w:r w:rsidRPr="003B08BC">
        <w:rPr>
          <w:rFonts w:hint="eastAsia"/>
        </w:rPr>
        <w:t>の通</w:t>
      </w:r>
      <w:r>
        <w:rPr>
          <w:rFonts w:hint="eastAsia"/>
        </w:rPr>
        <w:t>りである</w:t>
      </w:r>
      <w:r w:rsidR="00D71A92">
        <w:rPr>
          <w:rStyle w:val="af2"/>
        </w:rPr>
        <w:footnoteReference w:id="8"/>
      </w:r>
      <w:r>
        <w:rPr>
          <w:rFonts w:hint="eastAsia"/>
        </w:rPr>
        <w:t>．特徴としては以下の点があげられる．</w:t>
      </w:r>
    </w:p>
    <w:p w14:paraId="7533E6D6" w14:textId="0ACB58AE" w:rsidR="003B08BC" w:rsidRDefault="003B08BC" w:rsidP="003B08BC">
      <w:pPr>
        <w:pStyle w:val="a7"/>
        <w:numPr>
          <w:ilvl w:val="0"/>
          <w:numId w:val="29"/>
        </w:numPr>
        <w:ind w:leftChars="0" w:left="851"/>
        <w:jc w:val="left"/>
      </w:pPr>
      <w:r>
        <w:rPr>
          <w:rFonts w:hint="eastAsia"/>
        </w:rPr>
        <w:t>退職前については女性の方が富に占める債券の割合が高く，退職直前で男性の方が高くなる．</w:t>
      </w:r>
    </w:p>
    <w:p w14:paraId="30FBB9B7" w14:textId="007F4DB4" w:rsidR="00D71A92" w:rsidRDefault="00D71A92" w:rsidP="00D71A92">
      <w:pPr>
        <w:pStyle w:val="a7"/>
        <w:numPr>
          <w:ilvl w:val="0"/>
          <w:numId w:val="29"/>
        </w:numPr>
        <w:ind w:leftChars="0" w:left="851"/>
        <w:jc w:val="left"/>
      </w:pPr>
      <w:r>
        <w:rPr>
          <w:rFonts w:hint="eastAsia"/>
        </w:rPr>
        <w:t>パス間の変動は男性の方が小さい．</w:t>
      </w:r>
    </w:p>
    <w:p w14:paraId="4E7C0758" w14:textId="0F9E038A" w:rsidR="00D71A92" w:rsidRDefault="00D71A92" w:rsidP="00D71A92">
      <w:pPr>
        <w:pStyle w:val="a7"/>
        <w:numPr>
          <w:ilvl w:val="0"/>
          <w:numId w:val="29"/>
        </w:numPr>
        <w:ind w:leftChars="0" w:left="851"/>
        <w:jc w:val="left"/>
      </w:pPr>
      <w:r>
        <w:rPr>
          <w:rFonts w:hint="eastAsia"/>
        </w:rPr>
        <w:t>退職前には女性・男性ともに債券をロングする必要があるが，退職直前でショートしている．</w:t>
      </w:r>
    </w:p>
    <w:p w14:paraId="415E9C5C" w14:textId="77777777" w:rsidR="003B08BC" w:rsidRDefault="003B08BC" w:rsidP="003B08BC">
      <w:pPr>
        <w:keepNext/>
        <w:ind w:firstLineChars="100" w:firstLine="210"/>
        <w:jc w:val="center"/>
      </w:pPr>
      <w:r>
        <w:rPr>
          <w:noProof/>
        </w:rPr>
        <w:drawing>
          <wp:inline distT="0" distB="0" distL="0" distR="0" wp14:anchorId="571383F1" wp14:editId="1AE56A8B">
            <wp:extent cx="3458900" cy="2084984"/>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5085" cy="2088712"/>
                    </a:xfrm>
                    <a:prstGeom prst="rect">
                      <a:avLst/>
                    </a:prstGeom>
                    <a:noFill/>
                    <a:ln>
                      <a:noFill/>
                    </a:ln>
                  </pic:spPr>
                </pic:pic>
              </a:graphicData>
            </a:graphic>
          </wp:inline>
        </w:drawing>
      </w:r>
    </w:p>
    <w:p w14:paraId="0404711F" w14:textId="24D02659" w:rsidR="003B08BC" w:rsidRDefault="003B08BC" w:rsidP="003B08BC">
      <w:pPr>
        <w:pStyle w:val="af4"/>
        <w:jc w:val="center"/>
        <w:rPr>
          <w:b w:val="0"/>
          <w:bCs w:val="0"/>
        </w:rPr>
      </w:pPr>
      <w:bookmarkStart w:id="14" w:name="_Ref78261135"/>
      <w:r w:rsidRPr="003B08BC">
        <w:rPr>
          <w:b w:val="0"/>
          <w:bCs w:val="0"/>
        </w:rPr>
        <w:t xml:space="preserve">図 </w:t>
      </w:r>
      <w:r w:rsidRPr="003B08BC">
        <w:rPr>
          <w:b w:val="0"/>
          <w:bCs w:val="0"/>
        </w:rPr>
        <w:fldChar w:fldCharType="begin"/>
      </w:r>
      <w:r w:rsidRPr="003B08BC">
        <w:rPr>
          <w:b w:val="0"/>
          <w:bCs w:val="0"/>
        </w:rPr>
        <w:instrText xml:space="preserve"> SEQ 図 \* ARABIC </w:instrText>
      </w:r>
      <w:r w:rsidRPr="003B08BC">
        <w:rPr>
          <w:b w:val="0"/>
          <w:bCs w:val="0"/>
        </w:rPr>
        <w:fldChar w:fldCharType="separate"/>
      </w:r>
      <w:r w:rsidR="0083392C">
        <w:rPr>
          <w:b w:val="0"/>
          <w:bCs w:val="0"/>
          <w:noProof/>
        </w:rPr>
        <w:t>12</w:t>
      </w:r>
      <w:r w:rsidRPr="003B08BC">
        <w:rPr>
          <w:b w:val="0"/>
          <w:bCs w:val="0"/>
        </w:rPr>
        <w:fldChar w:fldCharType="end"/>
      </w:r>
      <w:bookmarkEnd w:id="14"/>
      <w:r w:rsidRPr="003B08BC">
        <w:rPr>
          <w:rFonts w:hint="eastAsia"/>
          <w:b w:val="0"/>
          <w:bCs w:val="0"/>
        </w:rPr>
        <w:t xml:space="preserve">　富に対する</w:t>
      </w:r>
      <w:r w:rsidRPr="003B08BC">
        <w:rPr>
          <w:b w:val="0"/>
          <w:bCs w:val="0"/>
        </w:rPr>
        <w:t>10</w:t>
      </w:r>
      <w:r w:rsidRPr="003B08BC">
        <w:rPr>
          <w:rFonts w:hint="eastAsia"/>
          <w:b w:val="0"/>
          <w:bCs w:val="0"/>
        </w:rPr>
        <w:t>年国債の割合</w:t>
      </w:r>
    </w:p>
    <w:p w14:paraId="2BEB3A52" w14:textId="5E9B0C1A" w:rsidR="00D71A92" w:rsidRDefault="00D71A92" w:rsidP="0071607E">
      <w:pPr>
        <w:ind w:firstLineChars="100" w:firstLine="210"/>
      </w:pPr>
      <w:r>
        <w:rPr>
          <w:rFonts w:hint="eastAsia"/>
        </w:rPr>
        <w:t>最後に長寿債券に関するシミュレーション結果を確認する．</w:t>
      </w:r>
      <w:r w:rsidR="0071607E">
        <w:rPr>
          <w:rFonts w:hint="eastAsia"/>
        </w:rPr>
        <w:t>特徴としては以下の通りである．</w:t>
      </w:r>
    </w:p>
    <w:p w14:paraId="62CD0BD5" w14:textId="5A1F4AA3" w:rsidR="0071607E" w:rsidRDefault="0071607E" w:rsidP="0071607E">
      <w:pPr>
        <w:pStyle w:val="a7"/>
        <w:numPr>
          <w:ilvl w:val="0"/>
          <w:numId w:val="30"/>
        </w:numPr>
        <w:ind w:leftChars="0" w:left="851"/>
      </w:pPr>
      <w:r>
        <w:rPr>
          <w:rFonts w:hint="eastAsia"/>
        </w:rPr>
        <w:t>初期においては女性・男性ともに割合が負であり，退職の数年前に正になる．</w:t>
      </w:r>
    </w:p>
    <w:p w14:paraId="7D7F3557" w14:textId="25EA9931" w:rsidR="0071607E" w:rsidRDefault="0071607E" w:rsidP="0071607E">
      <w:pPr>
        <w:pStyle w:val="a7"/>
        <w:numPr>
          <w:ilvl w:val="0"/>
          <w:numId w:val="30"/>
        </w:numPr>
        <w:ind w:leftChars="0" w:left="851"/>
      </w:pPr>
      <w:r>
        <w:rPr>
          <w:rFonts w:hint="eastAsia"/>
        </w:rPr>
        <w:t>パス間の変動は男性の方が小さい．</w:t>
      </w:r>
    </w:p>
    <w:p w14:paraId="794DA913" w14:textId="77777777" w:rsidR="00D71A92" w:rsidRDefault="00D71A92" w:rsidP="00D71A92">
      <w:pPr>
        <w:keepNext/>
        <w:jc w:val="center"/>
      </w:pPr>
      <w:r>
        <w:rPr>
          <w:rFonts w:hint="eastAsia"/>
          <w:noProof/>
        </w:rPr>
        <w:drawing>
          <wp:inline distT="0" distB="0" distL="0" distR="0" wp14:anchorId="06DE78EF" wp14:editId="01874C42">
            <wp:extent cx="3401771" cy="2010396"/>
            <wp:effectExtent l="0" t="0" r="825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6121" cy="2018877"/>
                    </a:xfrm>
                    <a:prstGeom prst="rect">
                      <a:avLst/>
                    </a:prstGeom>
                    <a:noFill/>
                    <a:ln>
                      <a:noFill/>
                    </a:ln>
                  </pic:spPr>
                </pic:pic>
              </a:graphicData>
            </a:graphic>
          </wp:inline>
        </w:drawing>
      </w:r>
    </w:p>
    <w:p w14:paraId="1613C644" w14:textId="074A7934" w:rsidR="00D71A92" w:rsidRDefault="00D71A92" w:rsidP="00D71A92">
      <w:pPr>
        <w:pStyle w:val="af4"/>
        <w:jc w:val="center"/>
        <w:rPr>
          <w:b w:val="0"/>
          <w:bCs w:val="0"/>
        </w:rPr>
      </w:pPr>
      <w:r w:rsidRPr="00D71A92">
        <w:rPr>
          <w:b w:val="0"/>
          <w:bCs w:val="0"/>
        </w:rPr>
        <w:t xml:space="preserve">図 </w:t>
      </w:r>
      <w:r w:rsidRPr="00D71A92">
        <w:rPr>
          <w:b w:val="0"/>
          <w:bCs w:val="0"/>
        </w:rPr>
        <w:fldChar w:fldCharType="begin"/>
      </w:r>
      <w:r w:rsidRPr="00D71A92">
        <w:rPr>
          <w:b w:val="0"/>
          <w:bCs w:val="0"/>
        </w:rPr>
        <w:instrText xml:space="preserve"> SEQ 図 \* ARABIC </w:instrText>
      </w:r>
      <w:r w:rsidRPr="00D71A92">
        <w:rPr>
          <w:b w:val="0"/>
          <w:bCs w:val="0"/>
        </w:rPr>
        <w:fldChar w:fldCharType="separate"/>
      </w:r>
      <w:r w:rsidR="0083392C">
        <w:rPr>
          <w:b w:val="0"/>
          <w:bCs w:val="0"/>
          <w:noProof/>
        </w:rPr>
        <w:t>13</w:t>
      </w:r>
      <w:r w:rsidRPr="00D71A92">
        <w:rPr>
          <w:b w:val="0"/>
          <w:bCs w:val="0"/>
        </w:rPr>
        <w:fldChar w:fldCharType="end"/>
      </w:r>
      <w:r w:rsidRPr="00D71A92">
        <w:rPr>
          <w:rFonts w:hint="eastAsia"/>
          <w:b w:val="0"/>
          <w:bCs w:val="0"/>
        </w:rPr>
        <w:t xml:space="preserve">　長寿債券</w:t>
      </w:r>
      <w:r>
        <w:rPr>
          <w:rFonts w:hint="eastAsia"/>
          <w:b w:val="0"/>
          <w:bCs w:val="0"/>
        </w:rPr>
        <w:t>の富</w:t>
      </w:r>
      <w:r w:rsidRPr="00D71A92">
        <w:rPr>
          <w:rFonts w:hint="eastAsia"/>
          <w:b w:val="0"/>
          <w:bCs w:val="0"/>
        </w:rPr>
        <w:t>に対する割合</w:t>
      </w:r>
    </w:p>
    <w:p w14:paraId="614FE477" w14:textId="464B060C" w:rsidR="00D71A92" w:rsidRDefault="00486295" w:rsidP="00D71A92">
      <w:r>
        <w:rPr>
          <w:rFonts w:hint="eastAsia"/>
        </w:rPr>
        <w:t>これにより，世代間で長寿債券を売買する余地があることがわかる（若い年代の人は長寿債券をショートし，高齢の方は長寿債券をロングするため．）．したがって，保険会社やその他の機関投資家はそれぞれの年代の人をマッチングさせることで需要と供給の両者を見つけることができる．</w:t>
      </w:r>
    </w:p>
    <w:p w14:paraId="4733CCDB" w14:textId="77777777" w:rsidR="00F277E1" w:rsidRPr="00D71A92" w:rsidRDefault="00F277E1" w:rsidP="00D71A92"/>
    <w:sectPr w:rsidR="00F277E1" w:rsidRPr="00D71A92" w:rsidSect="00C72C6C">
      <w:pgSz w:w="11906" w:h="16838" w:code="9"/>
      <w:pgMar w:top="567" w:right="567" w:bottom="567" w:left="56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1C5E2" w14:textId="77777777" w:rsidR="001803AE" w:rsidRDefault="001803AE" w:rsidP="00C72C6C">
      <w:r>
        <w:separator/>
      </w:r>
    </w:p>
  </w:endnote>
  <w:endnote w:type="continuationSeparator" w:id="0">
    <w:p w14:paraId="32A57991" w14:textId="77777777" w:rsidR="001803AE" w:rsidRDefault="001803AE" w:rsidP="00C72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08EFB" w14:textId="77777777" w:rsidR="001803AE" w:rsidRDefault="001803AE" w:rsidP="00C72C6C">
      <w:r>
        <w:separator/>
      </w:r>
    </w:p>
  </w:footnote>
  <w:footnote w:type="continuationSeparator" w:id="0">
    <w:p w14:paraId="3C29F699" w14:textId="77777777" w:rsidR="001803AE" w:rsidRDefault="001803AE" w:rsidP="00C72C6C">
      <w:r>
        <w:continuationSeparator/>
      </w:r>
    </w:p>
  </w:footnote>
  <w:footnote w:id="1">
    <w:p w14:paraId="5C3336F7" w14:textId="77777777" w:rsidR="00F03D9B" w:rsidRDefault="00F03D9B" w:rsidP="00F03D9B">
      <w:pPr>
        <w:pStyle w:val="af0"/>
      </w:pPr>
      <w:r>
        <w:rPr>
          <w:rStyle w:val="af2"/>
        </w:rPr>
        <w:footnoteRef/>
      </w:r>
      <w:r>
        <w:t xml:space="preserve"> </w:t>
      </w:r>
      <w:r>
        <w:rPr>
          <w:rFonts w:hint="eastAsia"/>
        </w:rPr>
        <w:t>死力という言葉自体は，企業の倒産確率等の文脈でも使用される．</w:t>
      </w:r>
    </w:p>
  </w:footnote>
  <w:footnote w:id="2">
    <w:p w14:paraId="7C91B1DA" w14:textId="135FFAB8" w:rsidR="001B3B39" w:rsidRDefault="00190C69">
      <w:pPr>
        <w:pStyle w:val="af0"/>
      </w:pPr>
      <w:r>
        <w:rPr>
          <w:rStyle w:val="af2"/>
        </w:rPr>
        <w:footnoteRef/>
      </w:r>
      <w:r>
        <w:t xml:space="preserve"> feasible condition</w:t>
      </w:r>
      <w:r w:rsidR="001B3B39">
        <w:rPr>
          <w:rFonts w:hint="eastAsia"/>
        </w:rPr>
        <w:t>は将来の保険料の現在価値と年金の現在価値を等しいとする条件である，この条件を置くことで，金利と死力が定数の場合，以下の式が導ける．</w:t>
      </w:r>
    </w:p>
    <w:p w14:paraId="642218B1" w14:textId="0B1A32D1" w:rsidR="001B3B39" w:rsidRPr="00190C69" w:rsidRDefault="001803AE">
      <w:pPr>
        <w:pStyle w:val="af0"/>
      </w:pPr>
      <m:oMathPara>
        <m:oMath>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m:t>
                  </m:r>
                </m:sup>
              </m:sSup>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r+λ</m:t>
                  </m:r>
                </m:e>
              </m:d>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r>
            <w:rPr>
              <w:rFonts w:ascii="Cambria Math" w:hAnsi="Cambria Math"/>
            </w:rPr>
            <m:t>-1</m:t>
          </m:r>
        </m:oMath>
      </m:oMathPara>
    </w:p>
  </w:footnote>
  <w:footnote w:id="3">
    <w:p w14:paraId="33631567" w14:textId="1D1AF0D2" w:rsidR="001C366C" w:rsidRDefault="001C366C" w:rsidP="001C366C"/>
  </w:footnote>
  <w:footnote w:id="4">
    <w:p w14:paraId="5B2E4C2E" w14:textId="77777777" w:rsidR="00F277E1" w:rsidRDefault="00F277E1" w:rsidP="00F277E1">
      <w:pPr>
        <w:pStyle w:val="af0"/>
      </w:pPr>
      <w:r>
        <w:rPr>
          <w:rStyle w:val="af2"/>
        </w:rPr>
        <w:footnoteRef/>
      </w:r>
      <w:r>
        <w:t xml:space="preserve"> </w:t>
      </w:r>
      <w:r>
        <w:rPr>
          <w:rFonts w:hint="eastAsia"/>
        </w:rPr>
        <w:t>保険料をこの形の確率微分方程式に限定する理由はPMRをクローズドフォームの形で算出するためである．また，金融市場のリスクに影響を受けるのは，保険料が労働対価に比例し，労働対価はその人を雇用している企業の価値に依存するからである．</w:t>
      </w:r>
    </w:p>
  </w:footnote>
  <w:footnote w:id="5">
    <w:p w14:paraId="41BB5EAC" w14:textId="4F2A577B" w:rsidR="00C55913" w:rsidRDefault="00C55913">
      <w:pPr>
        <w:pStyle w:val="af0"/>
      </w:pPr>
      <w:r>
        <w:rPr>
          <w:rStyle w:val="af2"/>
        </w:rPr>
        <w:footnoteRef/>
      </w:r>
      <w:r>
        <w:t xml:space="preserve"> </w:t>
      </w:r>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の係数が割引債と同じ値になるのは，</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と</w:t>
      </w:r>
      <m:oMath>
        <m:sSub>
          <m:sSubPr>
            <m:ctrlPr>
              <w:rPr>
                <w:rFonts w:ascii="Cambria Math" w:hAnsi="Cambria Math"/>
                <w:i/>
              </w:rPr>
            </m:ctrlPr>
          </m:sSubPr>
          <m:e>
            <m:r>
              <w:rPr>
                <w:rFonts w:ascii="Cambria Math" w:hAnsi="Cambria Math"/>
              </w:rPr>
              <m:t>λ</m:t>
            </m:r>
          </m:e>
          <m:sub>
            <m:r>
              <w:rPr>
                <w:rFonts w:ascii="Cambria Math" w:hAnsi="Cambria Math"/>
              </w:rPr>
              <m:t>t</m:t>
            </m:r>
          </m:sub>
        </m:sSub>
      </m:oMath>
      <w:r>
        <w:rPr>
          <w:rFonts w:hint="eastAsia"/>
        </w:rPr>
        <w:t>が独立で，二つの債券が同じ満期を持つことを考えれば妥当である．後者の仮定については，任意の満期の債券を複製できる完全市場においてはそれほど強い仮定ではない．</w:t>
      </w:r>
    </w:p>
  </w:footnote>
  <w:footnote w:id="6">
    <w:p w14:paraId="60DFD83F" w14:textId="6DE42D8E" w:rsidR="001866AE" w:rsidRDefault="001866AE">
      <w:pPr>
        <w:pStyle w:val="af0"/>
      </w:pPr>
      <w:r>
        <w:rPr>
          <w:rStyle w:val="af2"/>
        </w:rPr>
        <w:footnoteRef/>
      </w:r>
      <w:r>
        <w:t xml:space="preserve"> </w:t>
      </w:r>
      <w:r>
        <w:rPr>
          <w:rFonts w:hint="eastAsia"/>
        </w:rPr>
        <w:t>FRED提供のデータを使用する．１年ごとの値しか取得できないため注意する．</w:t>
      </w:r>
    </w:p>
  </w:footnote>
  <w:footnote w:id="7">
    <w:p w14:paraId="22518A36" w14:textId="6606AA59" w:rsidR="00E874A4" w:rsidRPr="002C24ED" w:rsidRDefault="00E874A4">
      <w:pPr>
        <w:pStyle w:val="af0"/>
      </w:pPr>
      <w:r>
        <w:rPr>
          <w:rStyle w:val="af2"/>
        </w:rPr>
        <w:footnoteRef/>
      </w:r>
      <w:r>
        <w:t xml:space="preserve"> </w:t>
      </w:r>
      <m:oMath>
        <m:sSub>
          <m:sSubPr>
            <m:ctrlPr>
              <w:rPr>
                <w:rFonts w:ascii="Cambria Math" w:hAnsi="Cambria Math"/>
                <w:i/>
              </w:rPr>
            </m:ctrlPr>
          </m:sSubPr>
          <m:e>
            <m:r>
              <w:rPr>
                <w:rFonts w:ascii="Cambria Math" w:hAnsi="Cambria Math"/>
              </w:rPr>
              <m:t>κ</m:t>
            </m:r>
          </m:e>
          <m:sub>
            <m:r>
              <w:rPr>
                <w:rFonts w:ascii="Cambria Math" w:hAnsi="Cambria Math"/>
              </w:rPr>
              <m:t>λ</m:t>
            </m:r>
          </m:sub>
        </m:sSub>
      </m:oMath>
      <w:r>
        <w:rPr>
          <w:rFonts w:hint="eastAsia"/>
        </w:rPr>
        <w:t>の推計は</w:t>
      </w:r>
      <w:r w:rsidR="002C24ED">
        <w:rPr>
          <w:rFonts w:hint="eastAsia"/>
        </w:rPr>
        <w:t>生保数理的な資産に流動性がない限り推計が難しい．したがって，多くの論文ではこの値を0としている．しかしながら，この仮定は非現実的であるため，</w:t>
      </w:r>
      <w:r>
        <w:rPr>
          <w:rFonts w:hint="eastAsia"/>
        </w:rPr>
        <w:t>生保数理的な資産はゼロクーポン債で構成さ</w:t>
      </w:r>
      <w:r w:rsidR="002C24ED">
        <w:rPr>
          <w:rFonts w:hint="eastAsia"/>
        </w:rPr>
        <w:t>れ，</w:t>
      </w:r>
      <w:r>
        <w:rPr>
          <w:rFonts w:hint="eastAsia"/>
        </w:rPr>
        <w:t>金利の変化に影響を受ける</w:t>
      </w:r>
      <w:r w:rsidR="002C24ED">
        <w:rPr>
          <w:rFonts w:hint="eastAsia"/>
        </w:rPr>
        <w:t>ことを考慮し，</w:t>
      </w:r>
      <m:oMath>
        <m:sSub>
          <m:sSubPr>
            <m:ctrlPr>
              <w:rPr>
                <w:rFonts w:ascii="Cambria Math" w:hAnsi="Cambria Math"/>
                <w:i/>
              </w:rPr>
            </m:ctrlPr>
          </m:sSubPr>
          <m:e>
            <m:r>
              <w:rPr>
                <w:rFonts w:ascii="Cambria Math" w:hAnsi="Cambria Math"/>
              </w:rPr>
              <m:t>κ</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r</m:t>
            </m:r>
          </m:sub>
        </m:sSub>
      </m:oMath>
      <w:r w:rsidR="002C24ED">
        <w:rPr>
          <w:rFonts w:hint="eastAsia"/>
        </w:rPr>
        <w:t>としている</w:t>
      </w:r>
      <w:r>
        <w:rPr>
          <w:rFonts w:hint="eastAsia"/>
        </w:rPr>
        <w:t>．</w:t>
      </w:r>
    </w:p>
  </w:footnote>
  <w:footnote w:id="8">
    <w:p w14:paraId="41E94C78" w14:textId="3FDEF81B" w:rsidR="00D71A92" w:rsidRDefault="00D71A92">
      <w:pPr>
        <w:pStyle w:val="af0"/>
      </w:pPr>
      <w:r>
        <w:rPr>
          <w:rStyle w:val="af2"/>
        </w:rPr>
        <w:footnoteRef/>
      </w:r>
      <w:r>
        <w:t xml:space="preserve"> </w:t>
      </w:r>
      <w:r>
        <w:rPr>
          <w:rFonts w:hint="eastAsia"/>
        </w:rPr>
        <w:t>修正富に対する割合については，その振る舞いが富に対する割合とほとんど変わらない．</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932"/>
    <w:multiLevelType w:val="hybridMultilevel"/>
    <w:tmpl w:val="2F24F782"/>
    <w:lvl w:ilvl="0" w:tplc="12243038">
      <w:start w:val="8"/>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 w15:restartNumberingAfterBreak="0">
    <w:nsid w:val="078B120B"/>
    <w:multiLevelType w:val="hybridMultilevel"/>
    <w:tmpl w:val="D158D26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7D357D3"/>
    <w:multiLevelType w:val="hybridMultilevel"/>
    <w:tmpl w:val="17E4CC7E"/>
    <w:lvl w:ilvl="0" w:tplc="1366AF9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DB0289"/>
    <w:multiLevelType w:val="hybridMultilevel"/>
    <w:tmpl w:val="C392339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896088"/>
    <w:multiLevelType w:val="hybridMultilevel"/>
    <w:tmpl w:val="130C195E"/>
    <w:lvl w:ilvl="0" w:tplc="9A66C3DA">
      <w:start w:val="1"/>
      <w:numFmt w:val="decimal"/>
      <w:lvlText w:val="(%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0C067124"/>
    <w:multiLevelType w:val="hybridMultilevel"/>
    <w:tmpl w:val="9EACAE38"/>
    <w:lvl w:ilvl="0" w:tplc="9A66C3DA">
      <w:start w:val="1"/>
      <w:numFmt w:val="decimal"/>
      <w:lvlText w:val="(%1)"/>
      <w:lvlJc w:val="left"/>
      <w:pPr>
        <w:ind w:left="874" w:hanging="420"/>
      </w:pPr>
      <w:rPr>
        <w:rFonts w:hint="eastAsia"/>
      </w:rPr>
    </w:lvl>
    <w:lvl w:ilvl="1" w:tplc="04090017" w:tentative="1">
      <w:start w:val="1"/>
      <w:numFmt w:val="aiueoFullWidth"/>
      <w:lvlText w:val="(%2)"/>
      <w:lvlJc w:val="left"/>
      <w:pPr>
        <w:ind w:left="1294" w:hanging="420"/>
      </w:pPr>
    </w:lvl>
    <w:lvl w:ilvl="2" w:tplc="04090011" w:tentative="1">
      <w:start w:val="1"/>
      <w:numFmt w:val="decimalEnclosedCircle"/>
      <w:lvlText w:val="%3"/>
      <w:lvlJc w:val="left"/>
      <w:pPr>
        <w:ind w:left="1714" w:hanging="420"/>
      </w:pPr>
    </w:lvl>
    <w:lvl w:ilvl="3" w:tplc="0409000F" w:tentative="1">
      <w:start w:val="1"/>
      <w:numFmt w:val="decimal"/>
      <w:lvlText w:val="%4."/>
      <w:lvlJc w:val="left"/>
      <w:pPr>
        <w:ind w:left="2134" w:hanging="420"/>
      </w:pPr>
    </w:lvl>
    <w:lvl w:ilvl="4" w:tplc="04090017" w:tentative="1">
      <w:start w:val="1"/>
      <w:numFmt w:val="aiueoFullWidth"/>
      <w:lvlText w:val="(%5)"/>
      <w:lvlJc w:val="left"/>
      <w:pPr>
        <w:ind w:left="2554" w:hanging="420"/>
      </w:pPr>
    </w:lvl>
    <w:lvl w:ilvl="5" w:tplc="04090011" w:tentative="1">
      <w:start w:val="1"/>
      <w:numFmt w:val="decimalEnclosedCircle"/>
      <w:lvlText w:val="%6"/>
      <w:lvlJc w:val="left"/>
      <w:pPr>
        <w:ind w:left="2974" w:hanging="420"/>
      </w:pPr>
    </w:lvl>
    <w:lvl w:ilvl="6" w:tplc="0409000F" w:tentative="1">
      <w:start w:val="1"/>
      <w:numFmt w:val="decimal"/>
      <w:lvlText w:val="%7."/>
      <w:lvlJc w:val="left"/>
      <w:pPr>
        <w:ind w:left="3394" w:hanging="420"/>
      </w:pPr>
    </w:lvl>
    <w:lvl w:ilvl="7" w:tplc="04090017" w:tentative="1">
      <w:start w:val="1"/>
      <w:numFmt w:val="aiueoFullWidth"/>
      <w:lvlText w:val="(%8)"/>
      <w:lvlJc w:val="left"/>
      <w:pPr>
        <w:ind w:left="3814" w:hanging="420"/>
      </w:pPr>
    </w:lvl>
    <w:lvl w:ilvl="8" w:tplc="04090011" w:tentative="1">
      <w:start w:val="1"/>
      <w:numFmt w:val="decimalEnclosedCircle"/>
      <w:lvlText w:val="%9"/>
      <w:lvlJc w:val="left"/>
      <w:pPr>
        <w:ind w:left="4234" w:hanging="420"/>
      </w:pPr>
    </w:lvl>
  </w:abstractNum>
  <w:abstractNum w:abstractNumId="6" w15:restartNumberingAfterBreak="0">
    <w:nsid w:val="14291BC0"/>
    <w:multiLevelType w:val="hybridMultilevel"/>
    <w:tmpl w:val="9CB4205E"/>
    <w:lvl w:ilvl="0" w:tplc="9A66C3DA">
      <w:start w:val="1"/>
      <w:numFmt w:val="decimal"/>
      <w:lvlText w:val="(%1)"/>
      <w:lvlJc w:val="left"/>
      <w:pPr>
        <w:ind w:left="1262" w:hanging="420"/>
      </w:pPr>
      <w:rPr>
        <w:rFonts w:hint="eastAsia"/>
      </w:rPr>
    </w:lvl>
    <w:lvl w:ilvl="1" w:tplc="04090017" w:tentative="1">
      <w:start w:val="1"/>
      <w:numFmt w:val="aiueoFullWidth"/>
      <w:lvlText w:val="(%2)"/>
      <w:lvlJc w:val="left"/>
      <w:pPr>
        <w:ind w:left="1682" w:hanging="420"/>
      </w:pPr>
    </w:lvl>
    <w:lvl w:ilvl="2" w:tplc="04090011" w:tentative="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7" w15:restartNumberingAfterBreak="0">
    <w:nsid w:val="15AC0DBF"/>
    <w:multiLevelType w:val="hybridMultilevel"/>
    <w:tmpl w:val="21F4E6BE"/>
    <w:lvl w:ilvl="0" w:tplc="10340AD6">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B2C10F4"/>
    <w:multiLevelType w:val="hybridMultilevel"/>
    <w:tmpl w:val="123615B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6EF552B"/>
    <w:multiLevelType w:val="hybridMultilevel"/>
    <w:tmpl w:val="69B230FA"/>
    <w:lvl w:ilvl="0" w:tplc="71706C62">
      <w:start w:val="5"/>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0" w15:restartNumberingAfterBreak="0">
    <w:nsid w:val="28923140"/>
    <w:multiLevelType w:val="hybridMultilevel"/>
    <w:tmpl w:val="285E094C"/>
    <w:lvl w:ilvl="0" w:tplc="04090009">
      <w:start w:val="1"/>
      <w:numFmt w:val="bullet"/>
      <w:lvlText w:val=""/>
      <w:lvlJc w:val="left"/>
      <w:pPr>
        <w:ind w:left="1197" w:hanging="420"/>
      </w:pPr>
      <w:rPr>
        <w:rFonts w:ascii="Wingdings" w:hAnsi="Wingdings" w:hint="default"/>
      </w:rPr>
    </w:lvl>
    <w:lvl w:ilvl="1" w:tplc="0409000B" w:tentative="1">
      <w:start w:val="1"/>
      <w:numFmt w:val="bullet"/>
      <w:lvlText w:val=""/>
      <w:lvlJc w:val="left"/>
      <w:pPr>
        <w:ind w:left="1617" w:hanging="420"/>
      </w:pPr>
      <w:rPr>
        <w:rFonts w:ascii="Wingdings" w:hAnsi="Wingdings" w:hint="default"/>
      </w:rPr>
    </w:lvl>
    <w:lvl w:ilvl="2" w:tplc="0409000D"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B" w:tentative="1">
      <w:start w:val="1"/>
      <w:numFmt w:val="bullet"/>
      <w:lvlText w:val=""/>
      <w:lvlJc w:val="left"/>
      <w:pPr>
        <w:ind w:left="2877" w:hanging="420"/>
      </w:pPr>
      <w:rPr>
        <w:rFonts w:ascii="Wingdings" w:hAnsi="Wingdings" w:hint="default"/>
      </w:rPr>
    </w:lvl>
    <w:lvl w:ilvl="5" w:tplc="0409000D"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B" w:tentative="1">
      <w:start w:val="1"/>
      <w:numFmt w:val="bullet"/>
      <w:lvlText w:val=""/>
      <w:lvlJc w:val="left"/>
      <w:pPr>
        <w:ind w:left="4137" w:hanging="420"/>
      </w:pPr>
      <w:rPr>
        <w:rFonts w:ascii="Wingdings" w:hAnsi="Wingdings" w:hint="default"/>
      </w:rPr>
    </w:lvl>
    <w:lvl w:ilvl="8" w:tplc="0409000D" w:tentative="1">
      <w:start w:val="1"/>
      <w:numFmt w:val="bullet"/>
      <w:lvlText w:val=""/>
      <w:lvlJc w:val="left"/>
      <w:pPr>
        <w:ind w:left="4557" w:hanging="420"/>
      </w:pPr>
      <w:rPr>
        <w:rFonts w:ascii="Wingdings" w:hAnsi="Wingdings" w:hint="default"/>
      </w:rPr>
    </w:lvl>
  </w:abstractNum>
  <w:abstractNum w:abstractNumId="11" w15:restartNumberingAfterBreak="0">
    <w:nsid w:val="36F50CBD"/>
    <w:multiLevelType w:val="hybridMultilevel"/>
    <w:tmpl w:val="E970F584"/>
    <w:lvl w:ilvl="0" w:tplc="0409000B">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2" w15:restartNumberingAfterBreak="0">
    <w:nsid w:val="37FA29FD"/>
    <w:multiLevelType w:val="hybridMultilevel"/>
    <w:tmpl w:val="FFEC87B0"/>
    <w:lvl w:ilvl="0" w:tplc="04090009">
      <w:start w:val="1"/>
      <w:numFmt w:val="bullet"/>
      <w:lvlText w:val=""/>
      <w:lvlJc w:val="left"/>
      <w:pPr>
        <w:ind w:left="1271" w:hanging="420"/>
      </w:pPr>
      <w:rPr>
        <w:rFonts w:ascii="Wingdings" w:hAnsi="Wingdings" w:hint="default"/>
      </w:rPr>
    </w:lvl>
    <w:lvl w:ilvl="1" w:tplc="0409000B" w:tentative="1">
      <w:start w:val="1"/>
      <w:numFmt w:val="bullet"/>
      <w:lvlText w:val=""/>
      <w:lvlJc w:val="left"/>
      <w:pPr>
        <w:ind w:left="1691" w:hanging="420"/>
      </w:pPr>
      <w:rPr>
        <w:rFonts w:ascii="Wingdings" w:hAnsi="Wingdings" w:hint="default"/>
      </w:rPr>
    </w:lvl>
    <w:lvl w:ilvl="2" w:tplc="0409000D"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B" w:tentative="1">
      <w:start w:val="1"/>
      <w:numFmt w:val="bullet"/>
      <w:lvlText w:val=""/>
      <w:lvlJc w:val="left"/>
      <w:pPr>
        <w:ind w:left="2951" w:hanging="420"/>
      </w:pPr>
      <w:rPr>
        <w:rFonts w:ascii="Wingdings" w:hAnsi="Wingdings" w:hint="default"/>
      </w:rPr>
    </w:lvl>
    <w:lvl w:ilvl="5" w:tplc="0409000D"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B" w:tentative="1">
      <w:start w:val="1"/>
      <w:numFmt w:val="bullet"/>
      <w:lvlText w:val=""/>
      <w:lvlJc w:val="left"/>
      <w:pPr>
        <w:ind w:left="4211" w:hanging="420"/>
      </w:pPr>
      <w:rPr>
        <w:rFonts w:ascii="Wingdings" w:hAnsi="Wingdings" w:hint="default"/>
      </w:rPr>
    </w:lvl>
    <w:lvl w:ilvl="8" w:tplc="0409000D" w:tentative="1">
      <w:start w:val="1"/>
      <w:numFmt w:val="bullet"/>
      <w:lvlText w:val=""/>
      <w:lvlJc w:val="left"/>
      <w:pPr>
        <w:ind w:left="4631" w:hanging="420"/>
      </w:pPr>
      <w:rPr>
        <w:rFonts w:ascii="Wingdings" w:hAnsi="Wingdings" w:hint="default"/>
      </w:rPr>
    </w:lvl>
  </w:abstractNum>
  <w:abstractNum w:abstractNumId="13" w15:restartNumberingAfterBreak="0">
    <w:nsid w:val="3F08492C"/>
    <w:multiLevelType w:val="hybridMultilevel"/>
    <w:tmpl w:val="C84CA35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F445693"/>
    <w:multiLevelType w:val="hybridMultilevel"/>
    <w:tmpl w:val="01765DE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A11453D"/>
    <w:multiLevelType w:val="hybridMultilevel"/>
    <w:tmpl w:val="04B4AE4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F4850B2"/>
    <w:multiLevelType w:val="hybridMultilevel"/>
    <w:tmpl w:val="54103C50"/>
    <w:lvl w:ilvl="0" w:tplc="0409000B">
      <w:start w:val="1"/>
      <w:numFmt w:val="bullet"/>
      <w:lvlText w:val=""/>
      <w:lvlJc w:val="left"/>
      <w:pPr>
        <w:ind w:left="630" w:hanging="420"/>
      </w:pPr>
      <w:rPr>
        <w:rFonts w:ascii="Wingdings" w:hAnsi="Wingdings" w:hint="default"/>
      </w:rPr>
    </w:lvl>
    <w:lvl w:ilvl="1" w:tplc="29085BAA">
      <w:start w:val="5"/>
      <w:numFmt w:val="bullet"/>
      <w:lvlText w:val="・"/>
      <w:lvlJc w:val="left"/>
      <w:pPr>
        <w:ind w:left="990" w:hanging="360"/>
      </w:pPr>
      <w:rPr>
        <w:rFonts w:ascii="游明朝" w:eastAsia="游明朝" w:hAnsi="游明朝" w:cstheme="minorBidi" w:hint="eastAsia"/>
      </w:rPr>
    </w:lvl>
    <w:lvl w:ilvl="2" w:tplc="0409000D">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508A074A"/>
    <w:multiLevelType w:val="hybridMultilevel"/>
    <w:tmpl w:val="B14C556C"/>
    <w:lvl w:ilvl="0" w:tplc="04090009">
      <w:start w:val="1"/>
      <w:numFmt w:val="bullet"/>
      <w:lvlText w:val=""/>
      <w:lvlJc w:val="left"/>
      <w:pPr>
        <w:ind w:left="1129" w:hanging="420"/>
      </w:pPr>
      <w:rPr>
        <w:rFonts w:ascii="Wingdings" w:hAnsi="Wingdings" w:hint="default"/>
      </w:rPr>
    </w:lvl>
    <w:lvl w:ilvl="1" w:tplc="0409000B" w:tentative="1">
      <w:start w:val="1"/>
      <w:numFmt w:val="bullet"/>
      <w:lvlText w:val=""/>
      <w:lvlJc w:val="left"/>
      <w:pPr>
        <w:ind w:left="1549" w:hanging="420"/>
      </w:pPr>
      <w:rPr>
        <w:rFonts w:ascii="Wingdings" w:hAnsi="Wingdings" w:hint="default"/>
      </w:rPr>
    </w:lvl>
    <w:lvl w:ilvl="2" w:tplc="0409000D"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B" w:tentative="1">
      <w:start w:val="1"/>
      <w:numFmt w:val="bullet"/>
      <w:lvlText w:val=""/>
      <w:lvlJc w:val="left"/>
      <w:pPr>
        <w:ind w:left="2809" w:hanging="420"/>
      </w:pPr>
      <w:rPr>
        <w:rFonts w:ascii="Wingdings" w:hAnsi="Wingdings" w:hint="default"/>
      </w:rPr>
    </w:lvl>
    <w:lvl w:ilvl="5" w:tplc="0409000D"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B" w:tentative="1">
      <w:start w:val="1"/>
      <w:numFmt w:val="bullet"/>
      <w:lvlText w:val=""/>
      <w:lvlJc w:val="left"/>
      <w:pPr>
        <w:ind w:left="4069" w:hanging="420"/>
      </w:pPr>
      <w:rPr>
        <w:rFonts w:ascii="Wingdings" w:hAnsi="Wingdings" w:hint="default"/>
      </w:rPr>
    </w:lvl>
    <w:lvl w:ilvl="8" w:tplc="0409000D" w:tentative="1">
      <w:start w:val="1"/>
      <w:numFmt w:val="bullet"/>
      <w:lvlText w:val=""/>
      <w:lvlJc w:val="left"/>
      <w:pPr>
        <w:ind w:left="4489" w:hanging="420"/>
      </w:pPr>
      <w:rPr>
        <w:rFonts w:ascii="Wingdings" w:hAnsi="Wingdings" w:hint="default"/>
      </w:rPr>
    </w:lvl>
  </w:abstractNum>
  <w:abstractNum w:abstractNumId="18" w15:restartNumberingAfterBreak="0">
    <w:nsid w:val="591E0FA7"/>
    <w:multiLevelType w:val="hybridMultilevel"/>
    <w:tmpl w:val="9A1808B8"/>
    <w:lvl w:ilvl="0" w:tplc="487C4000">
      <w:start w:val="5"/>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5E2B71BC"/>
    <w:multiLevelType w:val="hybridMultilevel"/>
    <w:tmpl w:val="DA06918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621D3F33"/>
    <w:multiLevelType w:val="hybridMultilevel"/>
    <w:tmpl w:val="A0A201F0"/>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6A131DBB"/>
    <w:multiLevelType w:val="hybridMultilevel"/>
    <w:tmpl w:val="A10A8E5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D471169"/>
    <w:multiLevelType w:val="hybridMultilevel"/>
    <w:tmpl w:val="5A8ADB14"/>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795A31D7"/>
    <w:multiLevelType w:val="hybridMultilevel"/>
    <w:tmpl w:val="826A91DE"/>
    <w:lvl w:ilvl="0" w:tplc="04090009">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7D463D87"/>
    <w:multiLevelType w:val="hybridMultilevel"/>
    <w:tmpl w:val="46ACC922"/>
    <w:lvl w:ilvl="0" w:tplc="04090011">
      <w:start w:val="1"/>
      <w:numFmt w:val="decimalEnclosedCircle"/>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5" w15:restartNumberingAfterBreak="0">
    <w:nsid w:val="7DB444F6"/>
    <w:multiLevelType w:val="hybridMultilevel"/>
    <w:tmpl w:val="678A852E"/>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7"/>
  </w:num>
  <w:num w:numId="2">
    <w:abstractNumId w:val="14"/>
  </w:num>
  <w:num w:numId="3">
    <w:abstractNumId w:val="19"/>
  </w:num>
  <w:num w:numId="4">
    <w:abstractNumId w:val="10"/>
  </w:num>
  <w:num w:numId="5">
    <w:abstractNumId w:val="17"/>
  </w:num>
  <w:num w:numId="6">
    <w:abstractNumId w:val="9"/>
  </w:num>
  <w:num w:numId="7">
    <w:abstractNumId w:val="18"/>
  </w:num>
  <w:num w:numId="8">
    <w:abstractNumId w:val="15"/>
  </w:num>
  <w:num w:numId="9">
    <w:abstractNumId w:val="6"/>
  </w:num>
  <w:num w:numId="10">
    <w:abstractNumId w:val="13"/>
  </w:num>
  <w:num w:numId="11">
    <w:abstractNumId w:val="4"/>
  </w:num>
  <w:num w:numId="12">
    <w:abstractNumId w:val="11"/>
  </w:num>
  <w:num w:numId="13">
    <w:abstractNumId w:val="16"/>
  </w:num>
  <w:num w:numId="14">
    <w:abstractNumId w:val="20"/>
  </w:num>
  <w:num w:numId="15">
    <w:abstractNumId w:val="3"/>
  </w:num>
  <w:num w:numId="16">
    <w:abstractNumId w:val="25"/>
  </w:num>
  <w:num w:numId="17">
    <w:abstractNumId w:val="5"/>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9"/>
  </w:num>
  <w:num w:numId="21">
    <w:abstractNumId w:val="10"/>
  </w:num>
  <w:num w:numId="22">
    <w:abstractNumId w:val="17"/>
  </w:num>
  <w:num w:numId="23">
    <w:abstractNumId w:val="8"/>
  </w:num>
  <w:num w:numId="24">
    <w:abstractNumId w:val="12"/>
  </w:num>
  <w:num w:numId="25">
    <w:abstractNumId w:val="23"/>
  </w:num>
  <w:num w:numId="26">
    <w:abstractNumId w:val="24"/>
  </w:num>
  <w:num w:numId="27">
    <w:abstractNumId w:val="1"/>
  </w:num>
  <w:num w:numId="28">
    <w:abstractNumId w:val="0"/>
  </w:num>
  <w:num w:numId="29">
    <w:abstractNumId w:val="22"/>
  </w:num>
  <w:num w:numId="30">
    <w:abstractNumId w:val="2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C6C"/>
    <w:rsid w:val="00002443"/>
    <w:rsid w:val="00011322"/>
    <w:rsid w:val="00016E85"/>
    <w:rsid w:val="000234F3"/>
    <w:rsid w:val="0002461D"/>
    <w:rsid w:val="00024961"/>
    <w:rsid w:val="000339E0"/>
    <w:rsid w:val="00041293"/>
    <w:rsid w:val="000413EC"/>
    <w:rsid w:val="000431ED"/>
    <w:rsid w:val="0005014E"/>
    <w:rsid w:val="0005070E"/>
    <w:rsid w:val="00050E10"/>
    <w:rsid w:val="00052BF9"/>
    <w:rsid w:val="00054A69"/>
    <w:rsid w:val="00055F8F"/>
    <w:rsid w:val="00055FC5"/>
    <w:rsid w:val="00061597"/>
    <w:rsid w:val="0006723C"/>
    <w:rsid w:val="000702D9"/>
    <w:rsid w:val="00071446"/>
    <w:rsid w:val="000810D3"/>
    <w:rsid w:val="00083B37"/>
    <w:rsid w:val="00084966"/>
    <w:rsid w:val="00090C4E"/>
    <w:rsid w:val="00090C53"/>
    <w:rsid w:val="00091AD6"/>
    <w:rsid w:val="00092CF5"/>
    <w:rsid w:val="000944DC"/>
    <w:rsid w:val="000A0914"/>
    <w:rsid w:val="000A128D"/>
    <w:rsid w:val="000B024D"/>
    <w:rsid w:val="000B12A9"/>
    <w:rsid w:val="000B4CC4"/>
    <w:rsid w:val="000B55FF"/>
    <w:rsid w:val="000C60F2"/>
    <w:rsid w:val="000C6B97"/>
    <w:rsid w:val="000D0E55"/>
    <w:rsid w:val="000D3AC4"/>
    <w:rsid w:val="000D5928"/>
    <w:rsid w:val="000D5E97"/>
    <w:rsid w:val="000D7DD7"/>
    <w:rsid w:val="000E21F8"/>
    <w:rsid w:val="000E5946"/>
    <w:rsid w:val="000E651F"/>
    <w:rsid w:val="000F00DF"/>
    <w:rsid w:val="000F09EF"/>
    <w:rsid w:val="000F575D"/>
    <w:rsid w:val="00100908"/>
    <w:rsid w:val="00100D99"/>
    <w:rsid w:val="0010418F"/>
    <w:rsid w:val="00104865"/>
    <w:rsid w:val="00104FEF"/>
    <w:rsid w:val="001058D0"/>
    <w:rsid w:val="00122739"/>
    <w:rsid w:val="0012578F"/>
    <w:rsid w:val="00125856"/>
    <w:rsid w:val="001407E7"/>
    <w:rsid w:val="00145476"/>
    <w:rsid w:val="00145A43"/>
    <w:rsid w:val="00146897"/>
    <w:rsid w:val="00153D45"/>
    <w:rsid w:val="00154076"/>
    <w:rsid w:val="00154DB7"/>
    <w:rsid w:val="0015544E"/>
    <w:rsid w:val="00156448"/>
    <w:rsid w:val="00160432"/>
    <w:rsid w:val="001712D1"/>
    <w:rsid w:val="001750B3"/>
    <w:rsid w:val="0017584D"/>
    <w:rsid w:val="00176420"/>
    <w:rsid w:val="001769B2"/>
    <w:rsid w:val="001803AE"/>
    <w:rsid w:val="00182F34"/>
    <w:rsid w:val="001848AD"/>
    <w:rsid w:val="001866AE"/>
    <w:rsid w:val="00190C69"/>
    <w:rsid w:val="00194514"/>
    <w:rsid w:val="00197C59"/>
    <w:rsid w:val="00197CA8"/>
    <w:rsid w:val="001A0335"/>
    <w:rsid w:val="001A036A"/>
    <w:rsid w:val="001A33CF"/>
    <w:rsid w:val="001B3B39"/>
    <w:rsid w:val="001C0C7E"/>
    <w:rsid w:val="001C2C59"/>
    <w:rsid w:val="001C366C"/>
    <w:rsid w:val="001C3B6B"/>
    <w:rsid w:val="001D5386"/>
    <w:rsid w:val="001D61B5"/>
    <w:rsid w:val="001E044F"/>
    <w:rsid w:val="001E1070"/>
    <w:rsid w:val="001E4B90"/>
    <w:rsid w:val="001E5E84"/>
    <w:rsid w:val="001E5FBE"/>
    <w:rsid w:val="001E73CC"/>
    <w:rsid w:val="001F10CA"/>
    <w:rsid w:val="001F3416"/>
    <w:rsid w:val="001F5211"/>
    <w:rsid w:val="002044CF"/>
    <w:rsid w:val="0020463F"/>
    <w:rsid w:val="00205730"/>
    <w:rsid w:val="002067A7"/>
    <w:rsid w:val="0021078B"/>
    <w:rsid w:val="0021139D"/>
    <w:rsid w:val="00212888"/>
    <w:rsid w:val="002129F9"/>
    <w:rsid w:val="00212C32"/>
    <w:rsid w:val="002144EC"/>
    <w:rsid w:val="00214BEE"/>
    <w:rsid w:val="00215CA1"/>
    <w:rsid w:val="00217D07"/>
    <w:rsid w:val="00221E20"/>
    <w:rsid w:val="002400A4"/>
    <w:rsid w:val="00241121"/>
    <w:rsid w:val="002429D6"/>
    <w:rsid w:val="00247191"/>
    <w:rsid w:val="00250F7C"/>
    <w:rsid w:val="0025313C"/>
    <w:rsid w:val="0025383E"/>
    <w:rsid w:val="0026757B"/>
    <w:rsid w:val="00283702"/>
    <w:rsid w:val="0028581A"/>
    <w:rsid w:val="00290A54"/>
    <w:rsid w:val="00296A1C"/>
    <w:rsid w:val="00296A82"/>
    <w:rsid w:val="00297E0C"/>
    <w:rsid w:val="002A180D"/>
    <w:rsid w:val="002A3872"/>
    <w:rsid w:val="002A512D"/>
    <w:rsid w:val="002A6740"/>
    <w:rsid w:val="002B439D"/>
    <w:rsid w:val="002B5996"/>
    <w:rsid w:val="002C24ED"/>
    <w:rsid w:val="002C4674"/>
    <w:rsid w:val="002D0013"/>
    <w:rsid w:val="002D4723"/>
    <w:rsid w:val="002E2894"/>
    <w:rsid w:val="002E5A6C"/>
    <w:rsid w:val="002E5D39"/>
    <w:rsid w:val="002F3AA5"/>
    <w:rsid w:val="00304823"/>
    <w:rsid w:val="00305342"/>
    <w:rsid w:val="003062A8"/>
    <w:rsid w:val="00307219"/>
    <w:rsid w:val="00310D39"/>
    <w:rsid w:val="00311C42"/>
    <w:rsid w:val="00311DAB"/>
    <w:rsid w:val="00323B3A"/>
    <w:rsid w:val="00335D79"/>
    <w:rsid w:val="00337557"/>
    <w:rsid w:val="0034153C"/>
    <w:rsid w:val="0034202D"/>
    <w:rsid w:val="003458CA"/>
    <w:rsid w:val="00345921"/>
    <w:rsid w:val="00345C98"/>
    <w:rsid w:val="003521AE"/>
    <w:rsid w:val="003522E7"/>
    <w:rsid w:val="003646A1"/>
    <w:rsid w:val="00367263"/>
    <w:rsid w:val="0037636E"/>
    <w:rsid w:val="00380779"/>
    <w:rsid w:val="0038198B"/>
    <w:rsid w:val="00385D95"/>
    <w:rsid w:val="003865C6"/>
    <w:rsid w:val="0039018C"/>
    <w:rsid w:val="0039049B"/>
    <w:rsid w:val="00390681"/>
    <w:rsid w:val="0039216C"/>
    <w:rsid w:val="00393485"/>
    <w:rsid w:val="003959D9"/>
    <w:rsid w:val="003A00DF"/>
    <w:rsid w:val="003A36B4"/>
    <w:rsid w:val="003B08BC"/>
    <w:rsid w:val="003B46D2"/>
    <w:rsid w:val="003B4CDA"/>
    <w:rsid w:val="003B59D9"/>
    <w:rsid w:val="003C1F7F"/>
    <w:rsid w:val="003C68C1"/>
    <w:rsid w:val="003D28CB"/>
    <w:rsid w:val="003D558A"/>
    <w:rsid w:val="003D6B7C"/>
    <w:rsid w:val="003E0935"/>
    <w:rsid w:val="003E47C9"/>
    <w:rsid w:val="003E75C1"/>
    <w:rsid w:val="003F2DDA"/>
    <w:rsid w:val="003F6535"/>
    <w:rsid w:val="00401F09"/>
    <w:rsid w:val="004074F2"/>
    <w:rsid w:val="004279A0"/>
    <w:rsid w:val="00440A3A"/>
    <w:rsid w:val="00442443"/>
    <w:rsid w:val="00450DA7"/>
    <w:rsid w:val="004518B9"/>
    <w:rsid w:val="0045269F"/>
    <w:rsid w:val="00455E28"/>
    <w:rsid w:val="0046336E"/>
    <w:rsid w:val="00475DDE"/>
    <w:rsid w:val="00481F74"/>
    <w:rsid w:val="00486295"/>
    <w:rsid w:val="00487726"/>
    <w:rsid w:val="00494E67"/>
    <w:rsid w:val="00496182"/>
    <w:rsid w:val="004A3671"/>
    <w:rsid w:val="004A61EA"/>
    <w:rsid w:val="004B58F3"/>
    <w:rsid w:val="004B5BA9"/>
    <w:rsid w:val="004B7E97"/>
    <w:rsid w:val="004C0FCA"/>
    <w:rsid w:val="004C3314"/>
    <w:rsid w:val="004C4B64"/>
    <w:rsid w:val="004D3CA4"/>
    <w:rsid w:val="004D701F"/>
    <w:rsid w:val="004E3CF7"/>
    <w:rsid w:val="004F0651"/>
    <w:rsid w:val="004F4352"/>
    <w:rsid w:val="004F6AC4"/>
    <w:rsid w:val="004F739A"/>
    <w:rsid w:val="004F785C"/>
    <w:rsid w:val="004F7FCA"/>
    <w:rsid w:val="005011CA"/>
    <w:rsid w:val="00501FD7"/>
    <w:rsid w:val="0050217C"/>
    <w:rsid w:val="00504948"/>
    <w:rsid w:val="00511887"/>
    <w:rsid w:val="00517254"/>
    <w:rsid w:val="0051744B"/>
    <w:rsid w:val="00520384"/>
    <w:rsid w:val="00522669"/>
    <w:rsid w:val="00531889"/>
    <w:rsid w:val="00534CA1"/>
    <w:rsid w:val="005409A2"/>
    <w:rsid w:val="00540A54"/>
    <w:rsid w:val="0054348C"/>
    <w:rsid w:val="00544294"/>
    <w:rsid w:val="00545E91"/>
    <w:rsid w:val="00546D16"/>
    <w:rsid w:val="00562952"/>
    <w:rsid w:val="0056795B"/>
    <w:rsid w:val="005743D1"/>
    <w:rsid w:val="005743D8"/>
    <w:rsid w:val="00576A58"/>
    <w:rsid w:val="005770F8"/>
    <w:rsid w:val="005831EC"/>
    <w:rsid w:val="00585720"/>
    <w:rsid w:val="00591074"/>
    <w:rsid w:val="00593FE0"/>
    <w:rsid w:val="0059465B"/>
    <w:rsid w:val="005B19DF"/>
    <w:rsid w:val="005B5FF8"/>
    <w:rsid w:val="005B6671"/>
    <w:rsid w:val="005C5042"/>
    <w:rsid w:val="005D0752"/>
    <w:rsid w:val="005D3E5A"/>
    <w:rsid w:val="005D5810"/>
    <w:rsid w:val="005D7F1B"/>
    <w:rsid w:val="005E2B54"/>
    <w:rsid w:val="005E4153"/>
    <w:rsid w:val="005E4409"/>
    <w:rsid w:val="005E5BFF"/>
    <w:rsid w:val="005F2B75"/>
    <w:rsid w:val="00601D7E"/>
    <w:rsid w:val="00601F03"/>
    <w:rsid w:val="00615FFD"/>
    <w:rsid w:val="006203AB"/>
    <w:rsid w:val="00621066"/>
    <w:rsid w:val="006223CA"/>
    <w:rsid w:val="00625E23"/>
    <w:rsid w:val="006319DA"/>
    <w:rsid w:val="00634CFB"/>
    <w:rsid w:val="0064040B"/>
    <w:rsid w:val="006434F7"/>
    <w:rsid w:val="00643A19"/>
    <w:rsid w:val="00653AF6"/>
    <w:rsid w:val="006606E8"/>
    <w:rsid w:val="0066255E"/>
    <w:rsid w:val="006626F9"/>
    <w:rsid w:val="00667A0C"/>
    <w:rsid w:val="00674A4C"/>
    <w:rsid w:val="00676A88"/>
    <w:rsid w:val="00680332"/>
    <w:rsid w:val="00681ACE"/>
    <w:rsid w:val="00681E0C"/>
    <w:rsid w:val="0068731E"/>
    <w:rsid w:val="006907DA"/>
    <w:rsid w:val="006A28A0"/>
    <w:rsid w:val="006A28F2"/>
    <w:rsid w:val="006A58EF"/>
    <w:rsid w:val="006A6AC0"/>
    <w:rsid w:val="006A74B3"/>
    <w:rsid w:val="006B39F3"/>
    <w:rsid w:val="006C11FC"/>
    <w:rsid w:val="006C4786"/>
    <w:rsid w:val="006C6523"/>
    <w:rsid w:val="006D02F1"/>
    <w:rsid w:val="006D3A51"/>
    <w:rsid w:val="006D53A9"/>
    <w:rsid w:val="00700148"/>
    <w:rsid w:val="007069E9"/>
    <w:rsid w:val="00707BD5"/>
    <w:rsid w:val="00713A64"/>
    <w:rsid w:val="0071607E"/>
    <w:rsid w:val="00723F90"/>
    <w:rsid w:val="00725112"/>
    <w:rsid w:val="0073199D"/>
    <w:rsid w:val="00732AED"/>
    <w:rsid w:val="0073763C"/>
    <w:rsid w:val="00740872"/>
    <w:rsid w:val="007440B9"/>
    <w:rsid w:val="0074441E"/>
    <w:rsid w:val="007446DE"/>
    <w:rsid w:val="0075234F"/>
    <w:rsid w:val="0075391F"/>
    <w:rsid w:val="0075598B"/>
    <w:rsid w:val="00756BD5"/>
    <w:rsid w:val="0076318F"/>
    <w:rsid w:val="007661B7"/>
    <w:rsid w:val="00780637"/>
    <w:rsid w:val="0078133C"/>
    <w:rsid w:val="00781897"/>
    <w:rsid w:val="00785F71"/>
    <w:rsid w:val="00786066"/>
    <w:rsid w:val="007865EE"/>
    <w:rsid w:val="007874ED"/>
    <w:rsid w:val="00790E97"/>
    <w:rsid w:val="00797AF9"/>
    <w:rsid w:val="007A0355"/>
    <w:rsid w:val="007A4FC0"/>
    <w:rsid w:val="007B0D1A"/>
    <w:rsid w:val="007D0F7A"/>
    <w:rsid w:val="007D4196"/>
    <w:rsid w:val="007D5612"/>
    <w:rsid w:val="007D6655"/>
    <w:rsid w:val="007F4711"/>
    <w:rsid w:val="007F587B"/>
    <w:rsid w:val="00802B12"/>
    <w:rsid w:val="00805392"/>
    <w:rsid w:val="00810F14"/>
    <w:rsid w:val="0081136F"/>
    <w:rsid w:val="00812312"/>
    <w:rsid w:val="00812878"/>
    <w:rsid w:val="00815922"/>
    <w:rsid w:val="00821AE0"/>
    <w:rsid w:val="0082558A"/>
    <w:rsid w:val="00827B0D"/>
    <w:rsid w:val="0083392C"/>
    <w:rsid w:val="00836693"/>
    <w:rsid w:val="00841844"/>
    <w:rsid w:val="00841E06"/>
    <w:rsid w:val="00842D75"/>
    <w:rsid w:val="00846248"/>
    <w:rsid w:val="00855563"/>
    <w:rsid w:val="00856C5D"/>
    <w:rsid w:val="008603D1"/>
    <w:rsid w:val="00862090"/>
    <w:rsid w:val="00863DB3"/>
    <w:rsid w:val="00865DD3"/>
    <w:rsid w:val="00866FC1"/>
    <w:rsid w:val="0086725D"/>
    <w:rsid w:val="0087007F"/>
    <w:rsid w:val="00875538"/>
    <w:rsid w:val="0087576D"/>
    <w:rsid w:val="00877DDB"/>
    <w:rsid w:val="00880130"/>
    <w:rsid w:val="008933D3"/>
    <w:rsid w:val="00893FFB"/>
    <w:rsid w:val="008A4236"/>
    <w:rsid w:val="008A7DF0"/>
    <w:rsid w:val="008B2837"/>
    <w:rsid w:val="008B347E"/>
    <w:rsid w:val="008C5E2D"/>
    <w:rsid w:val="008C65DC"/>
    <w:rsid w:val="008D3017"/>
    <w:rsid w:val="008D32D7"/>
    <w:rsid w:val="008D50FC"/>
    <w:rsid w:val="008D6081"/>
    <w:rsid w:val="008D6605"/>
    <w:rsid w:val="008D668C"/>
    <w:rsid w:val="008E171B"/>
    <w:rsid w:val="008E2667"/>
    <w:rsid w:val="008E3B04"/>
    <w:rsid w:val="008E5F1A"/>
    <w:rsid w:val="008E644E"/>
    <w:rsid w:val="008F0074"/>
    <w:rsid w:val="008F18D4"/>
    <w:rsid w:val="008F2717"/>
    <w:rsid w:val="008F47C5"/>
    <w:rsid w:val="009005A2"/>
    <w:rsid w:val="00903A30"/>
    <w:rsid w:val="009050BA"/>
    <w:rsid w:val="00913F6A"/>
    <w:rsid w:val="0091717D"/>
    <w:rsid w:val="00917794"/>
    <w:rsid w:val="00917869"/>
    <w:rsid w:val="0092011A"/>
    <w:rsid w:val="0092493E"/>
    <w:rsid w:val="0092543B"/>
    <w:rsid w:val="00926C10"/>
    <w:rsid w:val="00930AD3"/>
    <w:rsid w:val="00931D2E"/>
    <w:rsid w:val="00933B49"/>
    <w:rsid w:val="009366DE"/>
    <w:rsid w:val="009410D3"/>
    <w:rsid w:val="009425E5"/>
    <w:rsid w:val="00944FEC"/>
    <w:rsid w:val="00945876"/>
    <w:rsid w:val="0095213E"/>
    <w:rsid w:val="0096119F"/>
    <w:rsid w:val="009704DE"/>
    <w:rsid w:val="00972F4B"/>
    <w:rsid w:val="00973140"/>
    <w:rsid w:val="00973C6A"/>
    <w:rsid w:val="009765BC"/>
    <w:rsid w:val="00976BB5"/>
    <w:rsid w:val="009838A0"/>
    <w:rsid w:val="00986E2F"/>
    <w:rsid w:val="0099264C"/>
    <w:rsid w:val="00993129"/>
    <w:rsid w:val="00994F82"/>
    <w:rsid w:val="009A0E9C"/>
    <w:rsid w:val="009A121C"/>
    <w:rsid w:val="009A369B"/>
    <w:rsid w:val="009A7668"/>
    <w:rsid w:val="009A7E75"/>
    <w:rsid w:val="009B291B"/>
    <w:rsid w:val="009B3BB7"/>
    <w:rsid w:val="009C0A40"/>
    <w:rsid w:val="009C275D"/>
    <w:rsid w:val="009C52E9"/>
    <w:rsid w:val="009C5E26"/>
    <w:rsid w:val="009C5E8A"/>
    <w:rsid w:val="009C7F97"/>
    <w:rsid w:val="009D05CA"/>
    <w:rsid w:val="009D1010"/>
    <w:rsid w:val="009D32F9"/>
    <w:rsid w:val="009E0791"/>
    <w:rsid w:val="009E5BD1"/>
    <w:rsid w:val="009F7A1E"/>
    <w:rsid w:val="00A03350"/>
    <w:rsid w:val="00A110E1"/>
    <w:rsid w:val="00A15C93"/>
    <w:rsid w:val="00A173AB"/>
    <w:rsid w:val="00A20B5C"/>
    <w:rsid w:val="00A21AA8"/>
    <w:rsid w:val="00A255C9"/>
    <w:rsid w:val="00A27305"/>
    <w:rsid w:val="00A30BD9"/>
    <w:rsid w:val="00A349A4"/>
    <w:rsid w:val="00A36D44"/>
    <w:rsid w:val="00A37D4C"/>
    <w:rsid w:val="00A40398"/>
    <w:rsid w:val="00A41AC2"/>
    <w:rsid w:val="00A44E3A"/>
    <w:rsid w:val="00A500C3"/>
    <w:rsid w:val="00A56557"/>
    <w:rsid w:val="00A60CD8"/>
    <w:rsid w:val="00A67123"/>
    <w:rsid w:val="00A73E87"/>
    <w:rsid w:val="00A902EC"/>
    <w:rsid w:val="00A90E33"/>
    <w:rsid w:val="00A93394"/>
    <w:rsid w:val="00A9681A"/>
    <w:rsid w:val="00A97011"/>
    <w:rsid w:val="00AA03D1"/>
    <w:rsid w:val="00AA0A46"/>
    <w:rsid w:val="00AA16CC"/>
    <w:rsid w:val="00AA76A2"/>
    <w:rsid w:val="00AB1DB7"/>
    <w:rsid w:val="00AB5377"/>
    <w:rsid w:val="00AB6492"/>
    <w:rsid w:val="00AB6D9F"/>
    <w:rsid w:val="00AC1DD7"/>
    <w:rsid w:val="00AC3045"/>
    <w:rsid w:val="00AC38F0"/>
    <w:rsid w:val="00AD30B3"/>
    <w:rsid w:val="00AD40AF"/>
    <w:rsid w:val="00AD40BC"/>
    <w:rsid w:val="00AD5286"/>
    <w:rsid w:val="00AD65C6"/>
    <w:rsid w:val="00AE0D50"/>
    <w:rsid w:val="00AF02FD"/>
    <w:rsid w:val="00AF0BDD"/>
    <w:rsid w:val="00AF2167"/>
    <w:rsid w:val="00AF32C2"/>
    <w:rsid w:val="00AF5E67"/>
    <w:rsid w:val="00AF6471"/>
    <w:rsid w:val="00B02DC4"/>
    <w:rsid w:val="00B11DFE"/>
    <w:rsid w:val="00B122DC"/>
    <w:rsid w:val="00B22881"/>
    <w:rsid w:val="00B24BA6"/>
    <w:rsid w:val="00B266D8"/>
    <w:rsid w:val="00B3069E"/>
    <w:rsid w:val="00B33C82"/>
    <w:rsid w:val="00B33CCD"/>
    <w:rsid w:val="00B37F44"/>
    <w:rsid w:val="00B41604"/>
    <w:rsid w:val="00B42BDB"/>
    <w:rsid w:val="00B4487B"/>
    <w:rsid w:val="00B5198C"/>
    <w:rsid w:val="00B570AA"/>
    <w:rsid w:val="00B61296"/>
    <w:rsid w:val="00B6148C"/>
    <w:rsid w:val="00B65009"/>
    <w:rsid w:val="00B658A8"/>
    <w:rsid w:val="00B74D7E"/>
    <w:rsid w:val="00B75861"/>
    <w:rsid w:val="00B865F2"/>
    <w:rsid w:val="00B96787"/>
    <w:rsid w:val="00B97A60"/>
    <w:rsid w:val="00BA285E"/>
    <w:rsid w:val="00BA2E69"/>
    <w:rsid w:val="00BA3667"/>
    <w:rsid w:val="00BB06BA"/>
    <w:rsid w:val="00BB0BEC"/>
    <w:rsid w:val="00BB2E88"/>
    <w:rsid w:val="00BB345A"/>
    <w:rsid w:val="00BB431E"/>
    <w:rsid w:val="00BB4D2B"/>
    <w:rsid w:val="00BD1E5A"/>
    <w:rsid w:val="00BD2DA8"/>
    <w:rsid w:val="00BD4202"/>
    <w:rsid w:val="00BD5B7A"/>
    <w:rsid w:val="00BD7AAA"/>
    <w:rsid w:val="00BE588D"/>
    <w:rsid w:val="00BE6CEC"/>
    <w:rsid w:val="00BE7BCF"/>
    <w:rsid w:val="00BF5C37"/>
    <w:rsid w:val="00BF6613"/>
    <w:rsid w:val="00BF71CF"/>
    <w:rsid w:val="00C01C86"/>
    <w:rsid w:val="00C03BF7"/>
    <w:rsid w:val="00C046F4"/>
    <w:rsid w:val="00C06114"/>
    <w:rsid w:val="00C13A93"/>
    <w:rsid w:val="00C14F31"/>
    <w:rsid w:val="00C16898"/>
    <w:rsid w:val="00C168E8"/>
    <w:rsid w:val="00C24FAF"/>
    <w:rsid w:val="00C27908"/>
    <w:rsid w:val="00C34A77"/>
    <w:rsid w:val="00C4534D"/>
    <w:rsid w:val="00C46D24"/>
    <w:rsid w:val="00C53049"/>
    <w:rsid w:val="00C53473"/>
    <w:rsid w:val="00C53AD6"/>
    <w:rsid w:val="00C54EBE"/>
    <w:rsid w:val="00C55913"/>
    <w:rsid w:val="00C56BDE"/>
    <w:rsid w:val="00C64CCF"/>
    <w:rsid w:val="00C66BB7"/>
    <w:rsid w:val="00C66C69"/>
    <w:rsid w:val="00C702CD"/>
    <w:rsid w:val="00C72C6C"/>
    <w:rsid w:val="00C73C5E"/>
    <w:rsid w:val="00C8624E"/>
    <w:rsid w:val="00C9147D"/>
    <w:rsid w:val="00C91BF1"/>
    <w:rsid w:val="00C932EA"/>
    <w:rsid w:val="00C94730"/>
    <w:rsid w:val="00C971E0"/>
    <w:rsid w:val="00CA0FE1"/>
    <w:rsid w:val="00CA6157"/>
    <w:rsid w:val="00CB5252"/>
    <w:rsid w:val="00CC160F"/>
    <w:rsid w:val="00CD1148"/>
    <w:rsid w:val="00CD1AB9"/>
    <w:rsid w:val="00CD2D73"/>
    <w:rsid w:val="00CD34BB"/>
    <w:rsid w:val="00CD6BC6"/>
    <w:rsid w:val="00CD6F05"/>
    <w:rsid w:val="00CD7B4D"/>
    <w:rsid w:val="00CE7BF4"/>
    <w:rsid w:val="00CF0384"/>
    <w:rsid w:val="00CF0519"/>
    <w:rsid w:val="00D0023B"/>
    <w:rsid w:val="00D00806"/>
    <w:rsid w:val="00D00AE9"/>
    <w:rsid w:val="00D01691"/>
    <w:rsid w:val="00D04BBB"/>
    <w:rsid w:val="00D05996"/>
    <w:rsid w:val="00D05C4E"/>
    <w:rsid w:val="00D10AB6"/>
    <w:rsid w:val="00D13711"/>
    <w:rsid w:val="00D140A0"/>
    <w:rsid w:val="00D17D26"/>
    <w:rsid w:val="00D21731"/>
    <w:rsid w:val="00D22577"/>
    <w:rsid w:val="00D2395F"/>
    <w:rsid w:val="00D24EDE"/>
    <w:rsid w:val="00D25310"/>
    <w:rsid w:val="00D25697"/>
    <w:rsid w:val="00D35523"/>
    <w:rsid w:val="00D42C90"/>
    <w:rsid w:val="00D4408A"/>
    <w:rsid w:val="00D44529"/>
    <w:rsid w:val="00D4531C"/>
    <w:rsid w:val="00D513BB"/>
    <w:rsid w:val="00D51D05"/>
    <w:rsid w:val="00D55CE3"/>
    <w:rsid w:val="00D607BE"/>
    <w:rsid w:val="00D65470"/>
    <w:rsid w:val="00D679ED"/>
    <w:rsid w:val="00D71A92"/>
    <w:rsid w:val="00D72F04"/>
    <w:rsid w:val="00D74F70"/>
    <w:rsid w:val="00D83C04"/>
    <w:rsid w:val="00D83CF0"/>
    <w:rsid w:val="00D868A9"/>
    <w:rsid w:val="00D915C9"/>
    <w:rsid w:val="00D93054"/>
    <w:rsid w:val="00D93E59"/>
    <w:rsid w:val="00D94283"/>
    <w:rsid w:val="00DA59C7"/>
    <w:rsid w:val="00DB06D7"/>
    <w:rsid w:val="00DB5112"/>
    <w:rsid w:val="00DB6ED3"/>
    <w:rsid w:val="00DC6931"/>
    <w:rsid w:val="00DD1924"/>
    <w:rsid w:val="00DD28B8"/>
    <w:rsid w:val="00DD7DA3"/>
    <w:rsid w:val="00DE287B"/>
    <w:rsid w:val="00DE28D7"/>
    <w:rsid w:val="00DE634D"/>
    <w:rsid w:val="00DF21FE"/>
    <w:rsid w:val="00DF33AF"/>
    <w:rsid w:val="00DF44A5"/>
    <w:rsid w:val="00E01BCC"/>
    <w:rsid w:val="00E03590"/>
    <w:rsid w:val="00E038F4"/>
    <w:rsid w:val="00E055D4"/>
    <w:rsid w:val="00E14401"/>
    <w:rsid w:val="00E226AC"/>
    <w:rsid w:val="00E226D3"/>
    <w:rsid w:val="00E22717"/>
    <w:rsid w:val="00E23B5C"/>
    <w:rsid w:val="00E24618"/>
    <w:rsid w:val="00E302AD"/>
    <w:rsid w:val="00E318B0"/>
    <w:rsid w:val="00E31E55"/>
    <w:rsid w:val="00E33E18"/>
    <w:rsid w:val="00E34E81"/>
    <w:rsid w:val="00E37B19"/>
    <w:rsid w:val="00E40336"/>
    <w:rsid w:val="00E42AFD"/>
    <w:rsid w:val="00E449AE"/>
    <w:rsid w:val="00E4515D"/>
    <w:rsid w:val="00E469B3"/>
    <w:rsid w:val="00E51FC2"/>
    <w:rsid w:val="00E54556"/>
    <w:rsid w:val="00E56B16"/>
    <w:rsid w:val="00E57AE5"/>
    <w:rsid w:val="00E654A7"/>
    <w:rsid w:val="00E65651"/>
    <w:rsid w:val="00E70A61"/>
    <w:rsid w:val="00E83A5B"/>
    <w:rsid w:val="00E874A4"/>
    <w:rsid w:val="00E874E6"/>
    <w:rsid w:val="00E9007C"/>
    <w:rsid w:val="00E9131A"/>
    <w:rsid w:val="00E92292"/>
    <w:rsid w:val="00E92BFE"/>
    <w:rsid w:val="00E96C53"/>
    <w:rsid w:val="00EA40DD"/>
    <w:rsid w:val="00EA4E02"/>
    <w:rsid w:val="00EA633B"/>
    <w:rsid w:val="00EB1F2A"/>
    <w:rsid w:val="00EB2BFA"/>
    <w:rsid w:val="00EB5AE9"/>
    <w:rsid w:val="00ED0B9C"/>
    <w:rsid w:val="00ED1A58"/>
    <w:rsid w:val="00ED64D6"/>
    <w:rsid w:val="00ED763A"/>
    <w:rsid w:val="00EE2123"/>
    <w:rsid w:val="00EE641D"/>
    <w:rsid w:val="00EF128F"/>
    <w:rsid w:val="00EF67F7"/>
    <w:rsid w:val="00EF685E"/>
    <w:rsid w:val="00EF7B2C"/>
    <w:rsid w:val="00F0312D"/>
    <w:rsid w:val="00F03D9B"/>
    <w:rsid w:val="00F04A16"/>
    <w:rsid w:val="00F04D74"/>
    <w:rsid w:val="00F0603A"/>
    <w:rsid w:val="00F06E63"/>
    <w:rsid w:val="00F11AD9"/>
    <w:rsid w:val="00F21F02"/>
    <w:rsid w:val="00F220C9"/>
    <w:rsid w:val="00F26938"/>
    <w:rsid w:val="00F277E1"/>
    <w:rsid w:val="00F32B9B"/>
    <w:rsid w:val="00F32F56"/>
    <w:rsid w:val="00F43993"/>
    <w:rsid w:val="00F47695"/>
    <w:rsid w:val="00F53332"/>
    <w:rsid w:val="00F617D6"/>
    <w:rsid w:val="00F61F8B"/>
    <w:rsid w:val="00F63D37"/>
    <w:rsid w:val="00F65548"/>
    <w:rsid w:val="00F74DC0"/>
    <w:rsid w:val="00F8485F"/>
    <w:rsid w:val="00F8600B"/>
    <w:rsid w:val="00F866A2"/>
    <w:rsid w:val="00F86F37"/>
    <w:rsid w:val="00F922CE"/>
    <w:rsid w:val="00F92A4C"/>
    <w:rsid w:val="00F93B21"/>
    <w:rsid w:val="00FA110B"/>
    <w:rsid w:val="00FA4B6F"/>
    <w:rsid w:val="00FA7BD3"/>
    <w:rsid w:val="00FB2455"/>
    <w:rsid w:val="00FB5097"/>
    <w:rsid w:val="00FB651B"/>
    <w:rsid w:val="00FC2950"/>
    <w:rsid w:val="00FC4792"/>
    <w:rsid w:val="00FC5E19"/>
    <w:rsid w:val="00FD1E43"/>
    <w:rsid w:val="00FD3683"/>
    <w:rsid w:val="00FD6AC0"/>
    <w:rsid w:val="00FE4594"/>
    <w:rsid w:val="00FE54FB"/>
    <w:rsid w:val="00FE660E"/>
    <w:rsid w:val="00FF2C67"/>
    <w:rsid w:val="00FF3534"/>
    <w:rsid w:val="00FF63F9"/>
    <w:rsid w:val="00FF6FB6"/>
    <w:rsid w:val="00FF7A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D9670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2717"/>
    <w:pPr>
      <w:widowControl w:val="0"/>
      <w:jc w:val="both"/>
    </w:pPr>
  </w:style>
  <w:style w:type="paragraph" w:styleId="1">
    <w:name w:val="heading 1"/>
    <w:basedOn w:val="a"/>
    <w:next w:val="a"/>
    <w:link w:val="10"/>
    <w:uiPriority w:val="9"/>
    <w:qFormat/>
    <w:rsid w:val="00205730"/>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DA59C7"/>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05730"/>
    <w:rPr>
      <w:rFonts w:asciiTheme="majorHAnsi" w:eastAsiaTheme="majorEastAsia" w:hAnsiTheme="majorHAnsi" w:cstheme="majorBidi"/>
      <w:sz w:val="24"/>
      <w:szCs w:val="24"/>
    </w:rPr>
  </w:style>
  <w:style w:type="character" w:customStyle="1" w:styleId="20">
    <w:name w:val="見出し 2 (文字)"/>
    <w:basedOn w:val="a0"/>
    <w:link w:val="2"/>
    <w:uiPriority w:val="9"/>
    <w:rsid w:val="00DA59C7"/>
    <w:rPr>
      <w:rFonts w:asciiTheme="majorHAnsi" w:eastAsiaTheme="majorEastAsia" w:hAnsiTheme="majorHAnsi" w:cstheme="majorBidi"/>
    </w:rPr>
  </w:style>
  <w:style w:type="paragraph" w:styleId="a3">
    <w:name w:val="header"/>
    <w:basedOn w:val="a"/>
    <w:link w:val="a4"/>
    <w:uiPriority w:val="99"/>
    <w:unhideWhenUsed/>
    <w:rsid w:val="00C72C6C"/>
    <w:pPr>
      <w:tabs>
        <w:tab w:val="center" w:pos="4252"/>
        <w:tab w:val="right" w:pos="8504"/>
      </w:tabs>
      <w:snapToGrid w:val="0"/>
    </w:pPr>
  </w:style>
  <w:style w:type="character" w:customStyle="1" w:styleId="a4">
    <w:name w:val="ヘッダー (文字)"/>
    <w:basedOn w:val="a0"/>
    <w:link w:val="a3"/>
    <w:uiPriority w:val="99"/>
    <w:rsid w:val="00C72C6C"/>
  </w:style>
  <w:style w:type="paragraph" w:styleId="a5">
    <w:name w:val="footer"/>
    <w:basedOn w:val="a"/>
    <w:link w:val="a6"/>
    <w:uiPriority w:val="99"/>
    <w:unhideWhenUsed/>
    <w:rsid w:val="00C72C6C"/>
    <w:pPr>
      <w:tabs>
        <w:tab w:val="center" w:pos="4252"/>
        <w:tab w:val="right" w:pos="8504"/>
      </w:tabs>
      <w:snapToGrid w:val="0"/>
    </w:pPr>
  </w:style>
  <w:style w:type="character" w:customStyle="1" w:styleId="a6">
    <w:name w:val="フッター (文字)"/>
    <w:basedOn w:val="a0"/>
    <w:link w:val="a5"/>
    <w:uiPriority w:val="99"/>
    <w:rsid w:val="00C72C6C"/>
  </w:style>
  <w:style w:type="paragraph" w:styleId="a7">
    <w:name w:val="List Paragraph"/>
    <w:basedOn w:val="a"/>
    <w:uiPriority w:val="34"/>
    <w:qFormat/>
    <w:rsid w:val="0006723C"/>
    <w:pPr>
      <w:ind w:leftChars="400" w:left="840"/>
    </w:pPr>
  </w:style>
  <w:style w:type="paragraph" w:styleId="a8">
    <w:name w:val="Title"/>
    <w:basedOn w:val="a"/>
    <w:next w:val="a"/>
    <w:link w:val="a9"/>
    <w:uiPriority w:val="10"/>
    <w:qFormat/>
    <w:rsid w:val="00DA59C7"/>
    <w:pPr>
      <w:spacing w:before="240" w:after="120"/>
      <w:jc w:val="center"/>
      <w:outlineLvl w:val="0"/>
    </w:pPr>
    <w:rPr>
      <w:rFonts w:asciiTheme="majorHAnsi" w:eastAsiaTheme="majorEastAsia" w:hAnsiTheme="majorHAnsi" w:cstheme="majorBidi"/>
      <w:sz w:val="32"/>
      <w:szCs w:val="32"/>
    </w:rPr>
  </w:style>
  <w:style w:type="character" w:customStyle="1" w:styleId="a9">
    <w:name w:val="表題 (文字)"/>
    <w:basedOn w:val="a0"/>
    <w:link w:val="a8"/>
    <w:uiPriority w:val="10"/>
    <w:rsid w:val="00DA59C7"/>
    <w:rPr>
      <w:rFonts w:asciiTheme="majorHAnsi" w:eastAsiaTheme="majorEastAsia" w:hAnsiTheme="majorHAnsi" w:cstheme="majorBidi"/>
      <w:sz w:val="32"/>
      <w:szCs w:val="32"/>
    </w:rPr>
  </w:style>
  <w:style w:type="character" w:styleId="aa">
    <w:name w:val="Placeholder Text"/>
    <w:basedOn w:val="a0"/>
    <w:uiPriority w:val="99"/>
    <w:semiHidden/>
    <w:rsid w:val="00C27908"/>
    <w:rPr>
      <w:color w:val="808080"/>
    </w:rPr>
  </w:style>
  <w:style w:type="character" w:styleId="ab">
    <w:name w:val="annotation reference"/>
    <w:basedOn w:val="a0"/>
    <w:uiPriority w:val="99"/>
    <w:semiHidden/>
    <w:unhideWhenUsed/>
    <w:rsid w:val="00C91BF1"/>
    <w:rPr>
      <w:sz w:val="18"/>
      <w:szCs w:val="18"/>
    </w:rPr>
  </w:style>
  <w:style w:type="paragraph" w:styleId="ac">
    <w:name w:val="annotation text"/>
    <w:basedOn w:val="a"/>
    <w:link w:val="ad"/>
    <w:uiPriority w:val="99"/>
    <w:unhideWhenUsed/>
    <w:rsid w:val="00C91BF1"/>
    <w:pPr>
      <w:jc w:val="left"/>
    </w:pPr>
  </w:style>
  <w:style w:type="character" w:customStyle="1" w:styleId="ad">
    <w:name w:val="コメント文字列 (文字)"/>
    <w:basedOn w:val="a0"/>
    <w:link w:val="ac"/>
    <w:uiPriority w:val="99"/>
    <w:rsid w:val="00C91BF1"/>
  </w:style>
  <w:style w:type="paragraph" w:styleId="ae">
    <w:name w:val="annotation subject"/>
    <w:basedOn w:val="ac"/>
    <w:next w:val="ac"/>
    <w:link w:val="af"/>
    <w:uiPriority w:val="99"/>
    <w:semiHidden/>
    <w:unhideWhenUsed/>
    <w:rsid w:val="00C91BF1"/>
    <w:rPr>
      <w:b/>
      <w:bCs/>
    </w:rPr>
  </w:style>
  <w:style w:type="character" w:customStyle="1" w:styleId="af">
    <w:name w:val="コメント内容 (文字)"/>
    <w:basedOn w:val="ad"/>
    <w:link w:val="ae"/>
    <w:uiPriority w:val="99"/>
    <w:semiHidden/>
    <w:rsid w:val="00C91BF1"/>
    <w:rPr>
      <w:b/>
      <w:bCs/>
    </w:rPr>
  </w:style>
  <w:style w:type="paragraph" w:styleId="af0">
    <w:name w:val="footnote text"/>
    <w:basedOn w:val="a"/>
    <w:link w:val="af1"/>
    <w:uiPriority w:val="99"/>
    <w:semiHidden/>
    <w:unhideWhenUsed/>
    <w:rsid w:val="00C91BF1"/>
    <w:pPr>
      <w:snapToGrid w:val="0"/>
      <w:jc w:val="left"/>
    </w:pPr>
  </w:style>
  <w:style w:type="character" w:customStyle="1" w:styleId="af1">
    <w:name w:val="脚注文字列 (文字)"/>
    <w:basedOn w:val="a0"/>
    <w:link w:val="af0"/>
    <w:uiPriority w:val="99"/>
    <w:semiHidden/>
    <w:rsid w:val="00C91BF1"/>
  </w:style>
  <w:style w:type="character" w:styleId="af2">
    <w:name w:val="footnote reference"/>
    <w:basedOn w:val="a0"/>
    <w:uiPriority w:val="99"/>
    <w:semiHidden/>
    <w:unhideWhenUsed/>
    <w:rsid w:val="00C91BF1"/>
    <w:rPr>
      <w:vertAlign w:val="superscript"/>
    </w:rPr>
  </w:style>
  <w:style w:type="table" w:styleId="af3">
    <w:name w:val="Table Grid"/>
    <w:basedOn w:val="a1"/>
    <w:uiPriority w:val="39"/>
    <w:rsid w:val="00385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iPriority w:val="35"/>
    <w:unhideWhenUsed/>
    <w:qFormat/>
    <w:rsid w:val="00C66C69"/>
    <w:rPr>
      <w:b/>
      <w:bCs/>
      <w:szCs w:val="21"/>
    </w:rPr>
  </w:style>
  <w:style w:type="character" w:styleId="21">
    <w:name w:val="Intense Emphasis"/>
    <w:basedOn w:val="a0"/>
    <w:uiPriority w:val="21"/>
    <w:qFormat/>
    <w:rsid w:val="001A33C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70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2265</Words>
  <Characters>12913</Characters>
  <Application>Microsoft Office Word</Application>
  <DocSecurity>0</DocSecurity>
  <Lines>107</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2021-05-29T11:57:00Z</dcterms:created>
  <dcterms:modified xsi:type="dcterms:W3CDTF">2021-07-27T00:35:00Z</dcterms:modified>
</cp:coreProperties>
</file>