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7"/>
        <w:tblW w:w="0" w:type="auto"/>
        <w:tblLook w:val="04A0" w:firstRow="1" w:lastRow="0" w:firstColumn="1" w:lastColumn="0" w:noHBand="0" w:noVBand="1"/>
      </w:tblPr>
      <w:tblGrid>
        <w:gridCol w:w="8494"/>
      </w:tblGrid>
      <w:tr w:rsidR="00453677" w14:paraId="2929525E" w14:textId="77777777" w:rsidTr="00453677">
        <w:tc>
          <w:tcPr>
            <w:tcW w:w="8494" w:type="dxa"/>
          </w:tcPr>
          <w:p w14:paraId="2565C440" w14:textId="6CE6466C" w:rsidR="00453677" w:rsidRPr="00453677" w:rsidRDefault="00453677" w:rsidP="00453677">
            <w:pPr>
              <w:rPr>
                <w:b/>
                <w:bCs/>
                <w:u w:val="single"/>
              </w:rPr>
            </w:pPr>
            <w:r w:rsidRPr="00453677">
              <w:rPr>
                <w:rFonts w:hint="eastAsia"/>
                <w:b/>
                <w:bCs/>
                <w:u w:val="single"/>
              </w:rPr>
              <w:t>問題設定</w:t>
            </w:r>
            <w:r w:rsidR="007D4BAD">
              <w:rPr>
                <w:rFonts w:hint="eastAsia"/>
                <w:b/>
                <w:bCs/>
                <w:u w:val="single"/>
              </w:rPr>
              <w:t>（テキスト2</w:t>
            </w:r>
            <w:r w:rsidR="007D4BAD">
              <w:rPr>
                <w:b/>
                <w:bCs/>
                <w:u w:val="single"/>
              </w:rPr>
              <w:t>.3</w:t>
            </w:r>
            <w:r w:rsidR="007D4BAD">
              <w:rPr>
                <w:rFonts w:hint="eastAsia"/>
                <w:b/>
                <w:bCs/>
                <w:u w:val="single"/>
              </w:rPr>
              <w:t>節）</w:t>
            </w:r>
          </w:p>
          <w:p w14:paraId="6EEA2F66" w14:textId="177A8632" w:rsidR="00453677" w:rsidRDefault="00453677" w:rsidP="00453677">
            <w:pPr>
              <w:jc w:val="center"/>
              <w:rPr>
                <w:rFonts w:hint="eastAsia"/>
              </w:rPr>
            </w:pPr>
            <w:r>
              <w:rPr>
                <w:rFonts w:hint="eastAsia"/>
              </w:rPr>
              <w:t>為替レート</w:t>
            </w:r>
            <m:oMath>
              <m:r>
                <w:rPr>
                  <w:rFonts w:ascii="Cambria Math" w:hAnsi="Cambria Math"/>
                </w:rPr>
                <m:t>F</m:t>
              </m:r>
              <m:d>
                <m:dPr>
                  <m:ctrlPr>
                    <w:rPr>
                      <w:rFonts w:ascii="Cambria Math" w:hAnsi="Cambria Math"/>
                      <w:i/>
                    </w:rPr>
                  </m:ctrlPr>
                </m:dPr>
                <m:e>
                  <m:r>
                    <w:rPr>
                      <w:rFonts w:ascii="Cambria Math" w:hAnsi="Cambria Math"/>
                    </w:rPr>
                    <m:t>t</m:t>
                  </m:r>
                </m:e>
              </m:d>
            </m:oMath>
            <w:r>
              <w:rPr>
                <w:rFonts w:hint="eastAsia"/>
              </w:rPr>
              <w:t>をニューメレールとすることはできるか</w:t>
            </w:r>
          </w:p>
        </w:tc>
      </w:tr>
    </w:tbl>
    <w:p w14:paraId="514F4C51" w14:textId="77777777" w:rsidR="00453677" w:rsidRDefault="00453677" w:rsidP="00453677"/>
    <w:p w14:paraId="0D9B5810" w14:textId="0B41CC36" w:rsidR="00EE717B" w:rsidRDefault="00EE717B" w:rsidP="00453677">
      <w:pPr>
        <w:pStyle w:val="a3"/>
        <w:numPr>
          <w:ilvl w:val="0"/>
          <w:numId w:val="3"/>
        </w:numPr>
        <w:ind w:leftChars="0"/>
      </w:pPr>
      <w:r>
        <w:rPr>
          <w:rFonts w:hint="eastAsia"/>
        </w:rPr>
        <w:t>ニューメレールは</w:t>
      </w:r>
      <w:r w:rsidR="0027783D">
        <w:rPr>
          <w:rFonts w:hint="eastAsia"/>
        </w:rPr>
        <w:t>定義上、</w:t>
      </w:r>
      <w:r>
        <w:rPr>
          <w:rFonts w:hint="eastAsia"/>
        </w:rPr>
        <w:t>取引資産で</w:t>
      </w:r>
      <w:r w:rsidR="0027783D">
        <w:rPr>
          <w:rFonts w:hint="eastAsia"/>
        </w:rPr>
        <w:t>ある。</w:t>
      </w:r>
    </w:p>
    <w:p w14:paraId="49332697" w14:textId="7643F327" w:rsidR="00453677" w:rsidRDefault="00453677" w:rsidP="00453677">
      <w:pPr>
        <w:pStyle w:val="a3"/>
        <w:numPr>
          <w:ilvl w:val="0"/>
          <w:numId w:val="3"/>
        </w:numPr>
        <w:ind w:leftChars="0"/>
      </w:pPr>
      <w:r w:rsidRPr="00453677">
        <w:rPr>
          <w:rFonts w:hint="eastAsia"/>
        </w:rPr>
        <w:t>取引資産かどうか</w:t>
      </w:r>
      <w:r>
        <w:rPr>
          <w:rFonts w:hint="eastAsia"/>
        </w:rPr>
        <w:t>の基準は取引可能な資産をニューメレールとした測度</w:t>
      </w:r>
      <w:r w:rsidRPr="00453677">
        <w:rPr>
          <w:rFonts w:hint="eastAsia"/>
        </w:rPr>
        <w:t>の下で</w:t>
      </w:r>
      <w:r>
        <w:rPr>
          <w:rFonts w:hint="eastAsia"/>
        </w:rPr>
        <w:t>その資産の割引過程が</w:t>
      </w:r>
      <w:r w:rsidRPr="00453677">
        <w:rPr>
          <w:rFonts w:hint="eastAsia"/>
        </w:rPr>
        <w:t>マルチンゲールかどうか</w:t>
      </w:r>
      <w:r w:rsidR="0027783D">
        <w:rPr>
          <w:rFonts w:hint="eastAsia"/>
        </w:rPr>
        <w:t>。</w:t>
      </w:r>
    </w:p>
    <w:p w14:paraId="4939ACB9" w14:textId="63148DF9" w:rsidR="0027783D" w:rsidRDefault="00453677" w:rsidP="0027783D">
      <w:pPr>
        <w:pStyle w:val="a3"/>
        <w:numPr>
          <w:ilvl w:val="0"/>
          <w:numId w:val="3"/>
        </w:numPr>
        <w:ind w:leftChars="0"/>
        <w:rPr>
          <w:rFonts w:hint="eastAsia"/>
        </w:rPr>
      </w:pPr>
      <w:r>
        <w:rPr>
          <w:rFonts w:hint="eastAsia"/>
        </w:rPr>
        <w:t>為替レートは取引可能であるマネーマーケットアカウントをニューメレールとした測度の下でその割引過程がマルチンゲールではない</w:t>
      </w:r>
      <w:r w:rsidR="0027783D">
        <w:rPr>
          <w:rFonts w:hint="eastAsia"/>
        </w:rPr>
        <w:t>。</w:t>
      </w:r>
    </w:p>
    <w:p w14:paraId="477BFE4F" w14:textId="77777777" w:rsidR="0027783D" w:rsidRPr="00AD0308" w:rsidRDefault="0027783D" w:rsidP="0027783D">
      <w:pPr>
        <w:rPr>
          <w:rFonts w:hint="eastAsia"/>
        </w:rPr>
      </w:pPr>
    </w:p>
    <w:p w14:paraId="0595D6CC" w14:textId="55899F48" w:rsidR="00453677" w:rsidRDefault="00453677" w:rsidP="0027783D">
      <w:pPr>
        <w:pStyle w:val="1"/>
        <w:numPr>
          <w:ilvl w:val="1"/>
          <w:numId w:val="3"/>
        </w:numPr>
      </w:pPr>
      <w:r>
        <w:rPr>
          <w:rFonts w:hint="eastAsia"/>
        </w:rPr>
        <w:t>について</w:t>
      </w:r>
    </w:p>
    <w:p w14:paraId="47AF68EE" w14:textId="70584C32" w:rsidR="00093277" w:rsidRDefault="00093277" w:rsidP="00093277">
      <w:pPr>
        <w:pStyle w:val="a3"/>
        <w:numPr>
          <w:ilvl w:val="0"/>
          <w:numId w:val="6"/>
        </w:numPr>
        <w:ind w:leftChars="0"/>
      </w:pPr>
      <w:r>
        <w:rPr>
          <w:rFonts w:hint="eastAsia"/>
        </w:rPr>
        <w:t>ある資産が取引資産かどうかという事を数学的に定義はできないが、現実と照らし合わせて何が取引可能で何が取引可能でないかという事に関しては合意できる場合が多い。</w:t>
      </w:r>
    </w:p>
    <w:p w14:paraId="066FFB0D" w14:textId="30E662F0" w:rsidR="00093277" w:rsidRDefault="00093277" w:rsidP="00093277">
      <w:pPr>
        <w:pStyle w:val="a3"/>
        <w:numPr>
          <w:ilvl w:val="0"/>
          <w:numId w:val="6"/>
        </w:numPr>
        <w:ind w:leftChars="0"/>
      </w:pPr>
      <w:r>
        <w:rPr>
          <w:rFonts w:hint="eastAsia"/>
        </w:rPr>
        <w:t>ひとたび何が取引可能であるかが決まればその他の資産が取引可能かどうかは取引資産の同値マルチンゲール測度の下でその資産の割引過程がマルチンゲールであるかどうかで判断される。</w:t>
      </w:r>
    </w:p>
    <w:p w14:paraId="2949F964" w14:textId="49775BD5" w:rsidR="00093277" w:rsidRDefault="00093277" w:rsidP="00093277">
      <w:pPr>
        <w:pStyle w:val="a3"/>
        <w:numPr>
          <w:ilvl w:val="0"/>
          <w:numId w:val="6"/>
        </w:numPr>
        <w:ind w:leftChars="0"/>
      </w:pP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oMath>
      <w:r>
        <w:rPr>
          <w:rFonts w:hint="eastAsia"/>
        </w:rPr>
        <w:t>と</w:t>
      </w:r>
      <m:oMath>
        <m:sSub>
          <m:sSubPr>
            <m:ctrlPr>
              <w:rPr>
                <w:rFonts w:ascii="Cambria Math" w:hAnsi="Cambria Math"/>
                <w:i/>
              </w:rPr>
            </m:ctrlPr>
          </m:sSubPr>
          <m:e>
            <m:r>
              <w:rPr>
                <w:rFonts w:ascii="Cambria Math" w:hAnsi="Cambria Math"/>
              </w:rPr>
              <m:t>B</m:t>
            </m:r>
          </m:e>
          <m:sub>
            <m:r>
              <w:rPr>
                <w:rFonts w:ascii="Cambria Math" w:hAnsi="Cambria Math"/>
              </w:rPr>
              <m:t>t</m:t>
            </m:r>
          </m:sub>
        </m:sSub>
      </m:oMath>
      <w:r>
        <w:rPr>
          <w:rFonts w:hint="eastAsia"/>
        </w:rPr>
        <w:t>を取引資産、</w:t>
      </w:r>
      <m:oMath>
        <m:r>
          <m:rPr>
            <m:sty m:val="bi"/>
          </m:rPr>
          <w:rPr>
            <w:rFonts w:ascii="Cambria Math" w:hAnsi="Cambria Math"/>
          </w:rPr>
          <m:t>Q</m:t>
        </m:r>
      </m:oMath>
      <w:r>
        <w:rPr>
          <w:rFonts w:hint="eastAsia"/>
        </w:rPr>
        <w:t>を</w:t>
      </w:r>
      <m:oMath>
        <m:sSub>
          <m:sSubPr>
            <m:ctrlPr>
              <w:rPr>
                <w:rFonts w:ascii="Cambria Math" w:hAnsi="Cambria Math"/>
                <w:i/>
              </w:rPr>
            </m:ctrlPr>
          </m:sSubPr>
          <m:e>
            <m:r>
              <w:rPr>
                <w:rFonts w:ascii="Cambria Math" w:hAnsi="Cambria Math"/>
              </w:rPr>
              <m:t>B</m:t>
            </m:r>
          </m:e>
          <m:sub>
            <m:r>
              <w:rPr>
                <w:rFonts w:ascii="Cambria Math" w:hAnsi="Cambria Math"/>
              </w:rPr>
              <m:t>t</m:t>
            </m:r>
          </m:sub>
        </m:sSub>
      </m:oMath>
      <w:r>
        <w:rPr>
          <w:rFonts w:hint="eastAsia"/>
        </w:rPr>
        <w:t>をニューメレールとする同値マルチンゲール測度であるとする。この時</w:t>
      </w: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t</m:t>
            </m:r>
          </m:sub>
          <m:sup>
            <m:r>
              <w:rPr>
                <w:rFonts w:ascii="Cambria Math" w:hAnsi="Cambria Math"/>
              </w:rPr>
              <m:t>-1</m:t>
            </m:r>
          </m:sup>
        </m:sSubSup>
        <m:sSub>
          <m:sSubPr>
            <m:ctrlPr>
              <w:rPr>
                <w:rFonts w:ascii="Cambria Math" w:hAnsi="Cambria Math"/>
                <w:i/>
              </w:rPr>
            </m:ctrlPr>
          </m:sSubPr>
          <m:e>
            <m:r>
              <w:rPr>
                <w:rFonts w:ascii="Cambria Math" w:hAnsi="Cambria Math"/>
              </w:rPr>
              <m:t>S</m:t>
            </m:r>
          </m:e>
          <m:sub>
            <m:r>
              <w:rPr>
                <w:rFonts w:ascii="Cambria Math" w:hAnsi="Cambria Math"/>
              </w:rPr>
              <m:t>t</m:t>
            </m:r>
          </m:sub>
        </m:sSub>
      </m:oMath>
      <w:r>
        <w:rPr>
          <w:rFonts w:hint="eastAsia"/>
        </w:rPr>
        <w:t>は</w:t>
      </w:r>
      <m:oMath>
        <m:r>
          <m:rPr>
            <m:sty m:val="bi"/>
          </m:rPr>
          <w:rPr>
            <w:rFonts w:ascii="Cambria Math" w:hAnsi="Cambria Math"/>
          </w:rPr>
          <m:t>Q</m:t>
        </m:r>
      </m:oMath>
      <w:r>
        <w:rPr>
          <w:rFonts w:hint="eastAsia"/>
        </w:rPr>
        <w:t>の下でマルチンゲールである。</w:t>
      </w:r>
    </w:p>
    <w:p w14:paraId="161D9790" w14:textId="1F33745E" w:rsidR="006A7CD3" w:rsidRDefault="00093277" w:rsidP="006A7CD3">
      <w:pPr>
        <w:pStyle w:val="a3"/>
        <w:ind w:leftChars="0" w:left="420" w:firstLineChars="100" w:firstLine="210"/>
      </w:pPr>
      <w:r>
        <w:rPr>
          <w:rFonts w:hint="eastAsia"/>
        </w:rPr>
        <w:t>ある過程</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6A7CD3">
        <w:rPr>
          <w:rFonts w:hint="eastAsia"/>
        </w:rPr>
        <w:t>に対して</w:t>
      </w:r>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t</m:t>
            </m:r>
          </m:sub>
          <m:sup>
            <m:r>
              <w:rPr>
                <w:rFonts w:ascii="Cambria Math" w:hAnsi="Cambria Math"/>
              </w:rPr>
              <m:t>-1</m:t>
            </m:r>
          </m:sup>
        </m:sSubSup>
        <m:sSub>
          <m:sSubPr>
            <m:ctrlPr>
              <w:rPr>
                <w:rFonts w:ascii="Cambria Math" w:hAnsi="Cambria Math"/>
                <w:i/>
              </w:rPr>
            </m:ctrlPr>
          </m:sSubPr>
          <m:e>
            <m:r>
              <w:rPr>
                <w:rFonts w:ascii="Cambria Math" w:hAnsi="Cambria Math"/>
              </w:rPr>
              <m:t>V</m:t>
            </m:r>
          </m:e>
          <m:sub>
            <m:r>
              <w:rPr>
                <w:rFonts w:ascii="Cambria Math" w:hAnsi="Cambria Math"/>
              </w:rPr>
              <m:t>t</m:t>
            </m:r>
          </m:sub>
        </m:sSub>
      </m:oMath>
      <w:r w:rsidR="006A7CD3">
        <w:rPr>
          <w:rFonts w:hint="eastAsia"/>
        </w:rPr>
        <w:t>をマルチンゲールであるとすると、マルチンゲール表現定理によって以下の等式を満たす可予測過程</w:t>
      </w:r>
      <m:oMath>
        <m:sSub>
          <m:sSubPr>
            <m:ctrlPr>
              <w:rPr>
                <w:rFonts w:ascii="Cambria Math" w:hAnsi="Cambria Math"/>
                <w:i/>
              </w:rPr>
            </m:ctrlPr>
          </m:sSubPr>
          <m:e>
            <m:r>
              <w:rPr>
                <w:rFonts w:ascii="Cambria Math" w:hAnsi="Cambria Math"/>
              </w:rPr>
              <m:t>ϕ</m:t>
            </m:r>
          </m:e>
          <m:sub>
            <m:r>
              <w:rPr>
                <w:rFonts w:ascii="Cambria Math" w:hAnsi="Cambria Math"/>
              </w:rPr>
              <m:t>t</m:t>
            </m:r>
          </m:sub>
        </m:sSub>
      </m:oMath>
      <w:r w:rsidR="006A7CD3">
        <w:rPr>
          <w:rFonts w:hint="eastAsia"/>
        </w:rPr>
        <w:t>が存在する。</w:t>
      </w:r>
    </w:p>
    <w:p w14:paraId="14040C7F" w14:textId="771F9F0F" w:rsidR="006A7CD3" w:rsidRPr="006A7CD3" w:rsidRDefault="006A7CD3" w:rsidP="006A7CD3">
      <w:pPr>
        <w:pStyle w:val="a3"/>
        <w:ind w:leftChars="0" w:left="420" w:firstLineChars="100" w:firstLine="210"/>
      </w:pPr>
      <m:oMathPara>
        <m:oMath>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t</m:t>
              </m:r>
            </m:sub>
          </m:sSub>
        </m:oMath>
      </m:oMathPara>
    </w:p>
    <w:p w14:paraId="1326013B" w14:textId="3ADDEE09" w:rsidR="006A7CD3" w:rsidRDefault="006A7CD3" w:rsidP="006A7CD3">
      <w:pPr>
        <w:ind w:leftChars="202" w:left="424"/>
      </w:pPr>
      <w:r>
        <w:rPr>
          <w:rFonts w:hint="eastAsia"/>
        </w:rPr>
        <w:t>ここで、以下の戦略を考える。</w:t>
      </w:r>
    </w:p>
    <w:p w14:paraId="6F0199F8" w14:textId="17C377B0" w:rsidR="006A7CD3" w:rsidRDefault="006A7CD3" w:rsidP="006A7CD3">
      <w:pPr>
        <w:pStyle w:val="a3"/>
        <w:numPr>
          <w:ilvl w:val="1"/>
          <w:numId w:val="5"/>
        </w:numPr>
        <w:ind w:leftChars="0"/>
      </w:pPr>
      <m:oMath>
        <m:sSub>
          <m:sSubPr>
            <m:ctrlPr>
              <w:rPr>
                <w:rFonts w:ascii="Cambria Math" w:hAnsi="Cambria Math"/>
                <w:i/>
              </w:rPr>
            </m:ctrlPr>
          </m:sSubPr>
          <m:e>
            <m:r>
              <w:rPr>
                <w:rFonts w:ascii="Cambria Math" w:hAnsi="Cambria Math"/>
              </w:rPr>
              <m:t>S</m:t>
            </m:r>
          </m:e>
          <m:sub>
            <m:r>
              <w:rPr>
                <w:rFonts w:ascii="Cambria Math" w:hAnsi="Cambria Math"/>
              </w:rPr>
              <m:t>t</m:t>
            </m:r>
          </m:sub>
        </m:sSub>
      </m:oMath>
      <w:r>
        <w:rPr>
          <w:rFonts w:hint="eastAsia"/>
        </w:rPr>
        <w:t>を</w:t>
      </w:r>
      <m:oMath>
        <m:sSub>
          <m:sSubPr>
            <m:ctrlPr>
              <w:rPr>
                <w:rFonts w:ascii="Cambria Math" w:hAnsi="Cambria Math"/>
                <w:i/>
              </w:rPr>
            </m:ctrlPr>
          </m:sSubPr>
          <m:e>
            <m:r>
              <w:rPr>
                <w:rFonts w:ascii="Cambria Math" w:hAnsi="Cambria Math"/>
              </w:rPr>
              <m:t>ϕ</m:t>
            </m:r>
          </m:e>
          <m:sub>
            <m:r>
              <w:rPr>
                <w:rFonts w:ascii="Cambria Math" w:hAnsi="Cambria Math"/>
              </w:rPr>
              <m:t>t</m:t>
            </m:r>
          </m:sub>
        </m:sSub>
      </m:oMath>
      <w:r>
        <w:rPr>
          <w:rFonts w:hint="eastAsia"/>
        </w:rPr>
        <w:t>単位ロング</w:t>
      </w:r>
    </w:p>
    <w:p w14:paraId="0A388711" w14:textId="2019CBF5" w:rsidR="006A7CD3" w:rsidRDefault="006A7CD3" w:rsidP="006A7CD3">
      <w:pPr>
        <w:pStyle w:val="a3"/>
        <w:numPr>
          <w:ilvl w:val="1"/>
          <w:numId w:val="5"/>
        </w:numPr>
        <w:ind w:leftChars="0"/>
      </w:pPr>
      <m:oMath>
        <m:sSub>
          <m:sSubPr>
            <m:ctrlPr>
              <w:rPr>
                <w:rFonts w:ascii="Cambria Math" w:hAnsi="Cambria Math"/>
                <w:i/>
              </w:rPr>
            </m:ctrlPr>
          </m:sSubPr>
          <m:e>
            <m:r>
              <w:rPr>
                <w:rFonts w:ascii="Cambria Math" w:hAnsi="Cambria Math" w:hint="eastAsia"/>
              </w:rPr>
              <m:t>B</m:t>
            </m:r>
            <m:ctrlPr>
              <w:rPr>
                <w:rFonts w:ascii="Cambria Math" w:hAnsi="Cambria Math" w:hint="eastAsia"/>
                <w:i/>
              </w:rPr>
            </m:ctrlPr>
          </m:e>
          <m:sub>
            <m:r>
              <w:rPr>
                <w:rFonts w:ascii="Cambria Math" w:hAnsi="Cambria Math"/>
              </w:rPr>
              <m:t>t</m:t>
            </m:r>
          </m:sub>
        </m:sSub>
      </m:oMath>
      <w:r>
        <w:rPr>
          <w:rFonts w:hint="eastAsia"/>
        </w:rPr>
        <w:t>を</w:t>
      </w:r>
      <m:oMath>
        <m:sSub>
          <m:sSubPr>
            <m:ctrlPr>
              <w:rPr>
                <w:rFonts w:ascii="Cambria Math" w:hAnsi="Cambria Math"/>
                <w:i/>
              </w:rPr>
            </m:ctrlPr>
          </m:sSubPr>
          <m:e>
            <m:r>
              <w:rPr>
                <w:rFonts w:ascii="Cambria Math" w:hAnsi="Cambria Math"/>
              </w:rPr>
              <m:t>ψ</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t</m:t>
            </m:r>
          </m:sub>
        </m:sSub>
        <m:sSub>
          <m:sSubPr>
            <m:ctrlPr>
              <w:rPr>
                <w:rFonts w:ascii="Cambria Math" w:hAnsi="Cambria Math"/>
                <w:i/>
              </w:rPr>
            </m:ctrlPr>
          </m:sSubPr>
          <m:e>
            <m:r>
              <w:rPr>
                <w:rFonts w:ascii="Cambria Math" w:hAnsi="Cambria Math" w:hint="eastAsia"/>
              </w:rPr>
              <m:t>Z</m:t>
            </m:r>
          </m:e>
          <m:sub>
            <m:r>
              <w:rPr>
                <w:rFonts w:ascii="Cambria Math" w:hAnsi="Cambria Math"/>
              </w:rPr>
              <m:t>t</m:t>
            </m:r>
          </m:sub>
        </m:sSub>
      </m:oMath>
      <w:r>
        <w:rPr>
          <w:rFonts w:hint="eastAsia"/>
        </w:rPr>
        <w:t>単位ロング</w:t>
      </w:r>
    </w:p>
    <w:p w14:paraId="4CF60073" w14:textId="5050AA62" w:rsidR="00957277" w:rsidRDefault="006A7CD3" w:rsidP="00957277">
      <w:pPr>
        <w:ind w:left="420"/>
      </w:pPr>
      <w:r>
        <w:rPr>
          <w:rFonts w:hint="eastAsia"/>
        </w:rPr>
        <w:t>この戦略は</w:t>
      </w:r>
      <w:r w:rsidR="00957277">
        <w:rPr>
          <w:rFonts w:hint="eastAsia"/>
        </w:rPr>
        <w:t>s</w:t>
      </w:r>
      <w:r w:rsidR="00957277">
        <w:t>elf-financing</w:t>
      </w:r>
      <w:r w:rsidR="00957277">
        <w:rPr>
          <w:rFonts w:hint="eastAsia"/>
        </w:rPr>
        <w:t>な戦略となり、戦略の価値は</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t</m:t>
            </m:r>
          </m:sub>
        </m:sSub>
      </m:oMath>
      <w:r w:rsidR="00957277">
        <w:rPr>
          <w:rFonts w:hint="eastAsia"/>
        </w:rPr>
        <w:t>に等しくなる。そのため、</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957277">
        <w:rPr>
          <w:rFonts w:hint="eastAsia"/>
        </w:rPr>
        <w:t>及びその変動を取引資産である</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957277">
        <w:rPr>
          <w:rFonts w:hint="eastAsia"/>
        </w:rPr>
        <w:t>、</w:t>
      </w:r>
      <m:oMath>
        <m:sSub>
          <m:sSubPr>
            <m:ctrlPr>
              <w:rPr>
                <w:rFonts w:ascii="Cambria Math" w:hAnsi="Cambria Math"/>
                <w:i/>
              </w:rPr>
            </m:ctrlPr>
          </m:sSubPr>
          <m:e>
            <m:r>
              <w:rPr>
                <w:rFonts w:ascii="Cambria Math" w:hAnsi="Cambria Math" w:hint="eastAsia"/>
              </w:rPr>
              <m:t>B</m:t>
            </m:r>
            <m:ctrlPr>
              <w:rPr>
                <w:rFonts w:ascii="Cambria Math" w:hAnsi="Cambria Math" w:hint="eastAsia"/>
                <w:i/>
              </w:rPr>
            </m:ctrlPr>
          </m:e>
          <m:sub>
            <m:r>
              <w:rPr>
                <w:rFonts w:ascii="Cambria Math" w:hAnsi="Cambria Math" w:hint="eastAsia"/>
              </w:rPr>
              <m:t>t</m:t>
            </m:r>
          </m:sub>
        </m:sSub>
      </m:oMath>
      <w:r w:rsidR="00957277">
        <w:rPr>
          <w:rFonts w:hint="eastAsia"/>
        </w:rPr>
        <w:t>及びその変動</w:t>
      </w:r>
      <m:oMath>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oMath>
      <w:r w:rsidR="00957277">
        <w:rPr>
          <w:rFonts w:hint="eastAsia"/>
        </w:rPr>
        <w:t>、</w:t>
      </w:r>
      <m:oMath>
        <m:r>
          <w:rPr>
            <w:rFonts w:ascii="Cambria Math" w:hAnsi="Cambria Math"/>
          </w:rPr>
          <m:t>d</m:t>
        </m:r>
        <m:sSub>
          <m:sSubPr>
            <m:ctrlPr>
              <w:rPr>
                <w:rFonts w:ascii="Cambria Math" w:hAnsi="Cambria Math"/>
                <w:i/>
              </w:rPr>
            </m:ctrlPr>
          </m:sSubPr>
          <m:e>
            <m:r>
              <w:rPr>
                <w:rFonts w:ascii="Cambria Math" w:hAnsi="Cambria Math" w:hint="eastAsia"/>
              </w:rPr>
              <m:t>B</m:t>
            </m:r>
            <m:ctrlPr>
              <w:rPr>
                <w:rFonts w:ascii="Cambria Math" w:hAnsi="Cambria Math" w:hint="eastAsia"/>
                <w:i/>
              </w:rPr>
            </m:ctrlPr>
          </m:e>
          <m:sub>
            <m:r>
              <w:rPr>
                <w:rFonts w:ascii="Cambria Math" w:hAnsi="Cambria Math" w:hint="eastAsia"/>
              </w:rPr>
              <m:t>t</m:t>
            </m:r>
          </m:sub>
        </m:sSub>
      </m:oMath>
      <w:r w:rsidR="00957277">
        <w:rPr>
          <w:rFonts w:hint="eastAsia"/>
        </w:rPr>
        <w:t>で表現することができるため、</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957277">
        <w:rPr>
          <w:rFonts w:hint="eastAsia"/>
        </w:rPr>
        <w:t>も取引資産であるというのは理にかなっている。</w:t>
      </w:r>
    </w:p>
    <w:p w14:paraId="41A5533C" w14:textId="754AE898" w:rsidR="00957277" w:rsidRPr="00957277" w:rsidRDefault="00957277" w:rsidP="00957277">
      <w:pPr>
        <w:pStyle w:val="a3"/>
        <w:numPr>
          <w:ilvl w:val="0"/>
          <w:numId w:val="7"/>
        </w:numPr>
        <w:ind w:leftChars="0"/>
        <w:rPr>
          <w:i/>
        </w:rPr>
      </w:pPr>
      <w:r>
        <w:rPr>
          <w:rFonts w:hint="eastAsia"/>
        </w:rPr>
        <w:t>ある過程</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Pr>
          <w:rFonts w:hint="eastAsia"/>
        </w:rPr>
        <w:t>に対して</w:t>
      </w:r>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t</m:t>
            </m:r>
          </m:sub>
          <m:sup>
            <m:r>
              <w:rPr>
                <w:rFonts w:ascii="Cambria Math" w:hAnsi="Cambria Math"/>
              </w:rPr>
              <m:t>-1</m:t>
            </m:r>
          </m:sup>
        </m:sSubSup>
        <m:sSub>
          <m:sSubPr>
            <m:ctrlPr>
              <w:rPr>
                <w:rFonts w:ascii="Cambria Math" w:hAnsi="Cambria Math"/>
                <w:i/>
              </w:rPr>
            </m:ctrlPr>
          </m:sSubPr>
          <m:e>
            <m:r>
              <w:rPr>
                <w:rFonts w:ascii="Cambria Math" w:hAnsi="Cambria Math"/>
              </w:rPr>
              <m:t>V</m:t>
            </m:r>
          </m:e>
          <m:sub>
            <m:r>
              <w:rPr>
                <w:rFonts w:ascii="Cambria Math" w:hAnsi="Cambria Math"/>
              </w:rPr>
              <m:t>t</m:t>
            </m:r>
          </m:sub>
        </m:sSub>
      </m:oMath>
      <w:r>
        <w:rPr>
          <w:rFonts w:hint="eastAsia"/>
        </w:rPr>
        <w:t>をマルチンゲール</w:t>
      </w:r>
      <w:r>
        <w:rPr>
          <w:rFonts w:hint="eastAsia"/>
        </w:rPr>
        <w:t>でないとする。この時、新たな過程</w:t>
      </w:r>
    </w:p>
    <w:p w14:paraId="55CA1484" w14:textId="6C263C68" w:rsidR="00957277" w:rsidRPr="00F230EA" w:rsidRDefault="00957277" w:rsidP="00957277">
      <w:pPr>
        <w:pStyle w:val="a3"/>
        <w:ind w:leftChars="0" w:left="420"/>
        <w:rPr>
          <w:i/>
        </w:rPr>
      </w:pPr>
      <m:oMathPara>
        <m:oMath>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sSup>
            <m:sSupPr>
              <m:ctrlPr>
                <w:rPr>
                  <w:rFonts w:ascii="Cambria Math" w:hAnsi="Cambria Math"/>
                  <w:i/>
                </w:rPr>
              </m:ctrlPr>
            </m:sSupPr>
            <m:e>
              <m:r>
                <w:rPr>
                  <w:rFonts w:ascii="Cambria Math" w:hAnsi="Cambria Math"/>
                </w:rPr>
                <m:t>E</m:t>
              </m:r>
            </m:e>
            <m:sup>
              <m:r>
                <m:rPr>
                  <m:sty m:val="bi"/>
                </m:rPr>
                <w:rPr>
                  <w:rFonts w:ascii="Cambria Math" w:hAnsi="Cambria Math"/>
                </w:rPr>
                <m:t>Q</m:t>
              </m:r>
            </m:sup>
          </m:s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T</m:t>
                  </m:r>
                </m:sub>
                <m:sup>
                  <m:r>
                    <w:rPr>
                      <w:rFonts w:ascii="Cambria Math" w:hAnsi="Cambria Math"/>
                    </w:rPr>
                    <m:t>-1</m:t>
                  </m:r>
                </m:sup>
              </m:sSubSup>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14:paraId="05596637" w14:textId="26977FFF" w:rsidR="00F230EA" w:rsidRDefault="00F230EA" w:rsidP="00F230EA">
      <w:pPr>
        <w:pStyle w:val="a3"/>
        <w:ind w:leftChars="0" w:left="420"/>
      </w:pPr>
      <w:r>
        <w:rPr>
          <w:rFonts w:hint="eastAsia"/>
          <w:iCs/>
        </w:rPr>
        <w:t>を考える。</w:t>
      </w:r>
      <m:oMath>
        <m:sSub>
          <m:sSubPr>
            <m:ctrlPr>
              <w:rPr>
                <w:rFonts w:ascii="Cambria Math" w:hAnsi="Cambria Math"/>
                <w:i/>
                <w:iCs/>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T</m:t>
            </m:r>
          </m:sub>
        </m:sSub>
      </m:oMath>
      <w:r>
        <w:rPr>
          <w:rFonts w:hint="eastAsia"/>
          <w:iCs/>
        </w:rPr>
        <w:t>であるが、</w:t>
      </w:r>
      <m:oMath>
        <m:sSubSup>
          <m:sSubSupPr>
            <m:ctrlPr>
              <w:rPr>
                <w:rFonts w:ascii="Cambria Math" w:hAnsi="Cambria Math"/>
                <w:i/>
              </w:rPr>
            </m:ctrlPr>
          </m:sSubSupPr>
          <m:e>
            <m:r>
              <w:rPr>
                <w:rFonts w:ascii="Cambria Math" w:hAnsi="Cambria Math"/>
              </w:rPr>
              <m:t>B</m:t>
            </m:r>
          </m:e>
          <m:sub>
            <m:r>
              <w:rPr>
                <w:rFonts w:ascii="Cambria Math" w:hAnsi="Cambria Math"/>
              </w:rPr>
              <m:t>t</m:t>
            </m:r>
          </m:sub>
          <m:sup>
            <m:r>
              <w:rPr>
                <w:rFonts w:ascii="Cambria Math" w:hAnsi="Cambria Math"/>
              </w:rPr>
              <m:t>-1</m:t>
            </m:r>
          </m:sup>
        </m:sSubSup>
        <m:sSub>
          <m:sSubPr>
            <m:ctrlPr>
              <w:rPr>
                <w:rFonts w:ascii="Cambria Math" w:hAnsi="Cambria Math"/>
                <w:i/>
              </w:rPr>
            </m:ctrlPr>
          </m:sSubPr>
          <m:e>
            <m:r>
              <w:rPr>
                <w:rFonts w:ascii="Cambria Math" w:hAnsi="Cambria Math"/>
              </w:rPr>
              <m:t>V</m:t>
            </m:r>
          </m:e>
          <m:sub>
            <m:r>
              <w:rPr>
                <w:rFonts w:ascii="Cambria Math" w:hAnsi="Cambria Math"/>
              </w:rPr>
              <m:t>t</m:t>
            </m:r>
          </m:sub>
        </m:sSub>
      </m:oMath>
      <w:r>
        <w:rPr>
          <w:rFonts w:hint="eastAsia"/>
        </w:rPr>
        <w:t>がマルチンゲールでないために</w:t>
      </w:r>
      <m:oMath>
        <m:sSub>
          <m:sSubPr>
            <m:ctrlPr>
              <w:rPr>
                <w:rFonts w:ascii="Cambria Math" w:hAnsi="Cambria Math"/>
                <w:i/>
                <w:iCs/>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t</m:t>
            </m:r>
          </m:sub>
        </m:sSub>
      </m:oMath>
      <w:r>
        <w:rPr>
          <w:rFonts w:hint="eastAsia"/>
          <w:iCs/>
        </w:rPr>
        <w:t>である。仮に</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Pr>
          <w:rFonts w:hint="eastAsia"/>
        </w:rPr>
        <w:t>が取引可能であるとすると、裁定取引が可能になる。したがって</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t</m:t>
            </m:r>
          </m:sub>
        </m:sSub>
      </m:oMath>
      <w:r>
        <w:rPr>
          <w:rFonts w:hint="eastAsia"/>
        </w:rPr>
        <w:t>を取引資産と呼ぶのはふさわしくない。</w:t>
      </w:r>
    </w:p>
    <w:p w14:paraId="1D1631C1" w14:textId="77777777" w:rsidR="0027783D" w:rsidRDefault="0027783D" w:rsidP="00F230EA">
      <w:pPr>
        <w:pStyle w:val="a3"/>
        <w:ind w:leftChars="0" w:left="420"/>
        <w:rPr>
          <w:rFonts w:hint="eastAsia"/>
        </w:rPr>
      </w:pPr>
    </w:p>
    <w:p w14:paraId="45D94726" w14:textId="18BE3A96" w:rsidR="00F230EA" w:rsidRDefault="0027783D" w:rsidP="0027783D">
      <w:pPr>
        <w:pStyle w:val="1"/>
        <w:ind w:left="360"/>
      </w:pPr>
      <w:r>
        <w:rPr>
          <w:rFonts w:hint="eastAsia"/>
        </w:rPr>
        <w:lastRenderedPageBreak/>
        <w:t>③</w:t>
      </w:r>
      <w:r w:rsidR="00F230EA">
        <w:rPr>
          <w:rFonts w:hint="eastAsia"/>
        </w:rPr>
        <w:t>について</w:t>
      </w:r>
    </w:p>
    <w:p w14:paraId="6A294C1D" w14:textId="67EED616" w:rsidR="00F230EA" w:rsidRDefault="008E5B77" w:rsidP="00F230EA">
      <w:pPr>
        <w:ind w:firstLineChars="100" w:firstLine="210"/>
      </w:pPr>
      <w:r>
        <w:rPr>
          <w:rFonts w:hint="eastAsia"/>
        </w:rPr>
        <w:t>例として、ドルのマネーマーケットアカウント</w:t>
      </w:r>
      <m:oMath>
        <m:sSup>
          <m:sSupPr>
            <m:ctrlPr>
              <w:rPr>
                <w:rFonts w:ascii="Cambria Math" w:hAnsi="Cambria Math"/>
                <w:i/>
              </w:rPr>
            </m:ctrlPr>
          </m:sSupPr>
          <m:e>
            <m:r>
              <w:rPr>
                <w:rFonts w:ascii="Cambria Math" w:hAnsi="Cambria Math"/>
              </w:rPr>
              <m:t>B</m:t>
            </m:r>
          </m:e>
          <m:sup>
            <m:r>
              <w:rPr>
                <w:rFonts w:ascii="Cambria Math" w:hAnsi="Cambria Math"/>
              </w:rPr>
              <m:t>$</m:t>
            </m:r>
          </m:sup>
        </m:sSup>
        <m:d>
          <m:dPr>
            <m:ctrlPr>
              <w:rPr>
                <w:rFonts w:ascii="Cambria Math" w:hAnsi="Cambria Math"/>
                <w:i/>
              </w:rPr>
            </m:ctrlPr>
          </m:dPr>
          <m:e>
            <m:r>
              <w:rPr>
                <w:rFonts w:ascii="Cambria Math" w:hAnsi="Cambria Math"/>
              </w:rPr>
              <m:t>t</m:t>
            </m:r>
          </m:e>
        </m:d>
      </m:oMath>
      <w:r>
        <w:rPr>
          <w:rFonts w:hint="eastAsia"/>
        </w:rPr>
        <w:t>をニューメレールとすると</w:t>
      </w:r>
      <w:r w:rsidR="00F230EA">
        <w:rPr>
          <w:rFonts w:hint="eastAsia"/>
        </w:rPr>
        <w:t>テキストp</w:t>
      </w:r>
      <w:r w:rsidR="00F230EA">
        <w:t>119</w:t>
      </w:r>
      <w:r w:rsidR="00F230EA">
        <w:rPr>
          <w:rFonts w:hint="eastAsia"/>
        </w:rPr>
        <w:t>の(</w:t>
      </w:r>
      <w:r w:rsidR="00F230EA">
        <w:t>8)</w:t>
      </w:r>
      <w:r w:rsidR="00F230EA">
        <w:rPr>
          <w:rFonts w:hint="eastAsia"/>
        </w:rPr>
        <w:t>式より、</w:t>
      </w:r>
    </w:p>
    <w:p w14:paraId="6320084A" w14:textId="44D079F6" w:rsidR="00F230EA" w:rsidRPr="00F230EA" w:rsidRDefault="00F230EA" w:rsidP="00F230EA">
      <w:pPr>
        <w:ind w:firstLineChars="100" w:firstLine="210"/>
      </w:pPr>
      <m:oMathPara>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t</m:t>
                  </m:r>
                </m:e>
              </m:d>
            </m:num>
            <m:den>
              <m:r>
                <w:rPr>
                  <w:rFonts w:ascii="Cambria Math" w:hAnsi="Cambria Math"/>
                </w:rPr>
                <m:t>F</m:t>
              </m:r>
              <m:d>
                <m:dPr>
                  <m:ctrlPr>
                    <w:rPr>
                      <w:rFonts w:ascii="Cambria Math" w:hAnsi="Cambria Math"/>
                      <w:i/>
                    </w:rPr>
                  </m:ctrlPr>
                </m:dPr>
                <m:e>
                  <m:r>
                    <w:rPr>
                      <w:rFonts w:ascii="Cambria Math" w:hAnsi="Cambria Math"/>
                    </w:rPr>
                    <m:t>t</m:t>
                  </m:r>
                </m:e>
              </m:d>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d>
          <m:r>
            <w:rPr>
              <w:rFonts w:ascii="Cambria Math" w:hAnsi="Cambria Math"/>
            </w:rPr>
            <m:t>dt+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F</m:t>
              </m:r>
            </m:sub>
            <m:sup>
              <m:sSub>
                <m:sSubPr>
                  <m:ctrlPr>
                    <w:rPr>
                      <w:rFonts w:ascii="Cambria Math" w:hAnsi="Cambria Math"/>
                      <w:i/>
                    </w:rPr>
                  </m:ctrlPr>
                </m:sSubPr>
                <m:e>
                  <m:r>
                    <w:rPr>
                      <w:rFonts w:ascii="Cambria Math" w:hAnsi="Cambria Math"/>
                    </w:rPr>
                    <m:t>Q</m:t>
                  </m:r>
                </m:e>
                <m:sub>
                  <m:sSup>
                    <m:sSupPr>
                      <m:ctrlPr>
                        <w:rPr>
                          <w:rFonts w:ascii="Cambria Math" w:hAnsi="Cambria Math"/>
                          <w:i/>
                        </w:rPr>
                      </m:ctrlPr>
                    </m:sSupPr>
                    <m:e>
                      <m:r>
                        <w:rPr>
                          <w:rFonts w:ascii="Cambria Math" w:hAnsi="Cambria Math"/>
                        </w:rPr>
                        <m:t>B</m:t>
                      </m:r>
                    </m:e>
                    <m:sup>
                      <m:r>
                        <w:rPr>
                          <w:rFonts w:ascii="Cambria Math" w:hAnsi="Cambria Math"/>
                        </w:rPr>
                        <m:t>$</m:t>
                      </m:r>
                    </m:sup>
                  </m:sSup>
                </m:sub>
              </m:sSub>
            </m:sup>
          </m:sSubSup>
          <m:d>
            <m:dPr>
              <m:ctrlPr>
                <w:rPr>
                  <w:rFonts w:ascii="Cambria Math" w:hAnsi="Cambria Math"/>
                  <w:i/>
                </w:rPr>
              </m:ctrlPr>
            </m:dPr>
            <m:e>
              <m:r>
                <w:rPr>
                  <w:rFonts w:ascii="Cambria Math" w:hAnsi="Cambria Math"/>
                </w:rPr>
                <m:t>t</m:t>
              </m:r>
            </m:e>
          </m:d>
        </m:oMath>
      </m:oMathPara>
    </w:p>
    <w:p w14:paraId="5A27EF0D" w14:textId="426555B0" w:rsidR="00F230EA" w:rsidRDefault="00F230EA" w:rsidP="00F230EA">
      <w:pPr>
        <w:ind w:firstLineChars="100" w:firstLine="210"/>
      </w:pPr>
      <w:r>
        <w:rPr>
          <w:rFonts w:hint="eastAsia"/>
        </w:rPr>
        <w:t>であるため、</w:t>
      </w:r>
      <m:oMath>
        <m:r>
          <w:rPr>
            <w:rFonts w:ascii="Cambria Math" w:hAnsi="Cambria Math"/>
          </w:rPr>
          <m:t>F</m:t>
        </m:r>
        <m:d>
          <m:dPr>
            <m:ctrlPr>
              <w:rPr>
                <w:rFonts w:ascii="Cambria Math" w:hAnsi="Cambria Math"/>
                <w:i/>
              </w:rPr>
            </m:ctrlPr>
          </m:dPr>
          <m:e>
            <m:r>
              <w:rPr>
                <w:rFonts w:ascii="Cambria Math" w:hAnsi="Cambria Math"/>
              </w:rPr>
              <m:t>t</m:t>
            </m:r>
          </m:e>
        </m:d>
      </m:oMath>
      <w:r>
        <w:rPr>
          <w:rFonts w:hint="eastAsia"/>
        </w:rPr>
        <w:t>の割引過程</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d>
          <m:dPr>
            <m:ctrlPr>
              <w:rPr>
                <w:rFonts w:ascii="Cambria Math" w:hAnsi="Cambria Math"/>
                <w:i/>
              </w:rPr>
            </m:ctrlPr>
          </m:dPr>
          <m:e>
            <m:r>
              <w:rPr>
                <w:rFonts w:ascii="Cambria Math" w:hAnsi="Cambria Math"/>
              </w:rPr>
              <m:t>t</m:t>
            </m:r>
          </m:e>
        </m:d>
      </m:oMath>
      <w:r>
        <w:rPr>
          <w:rFonts w:hint="eastAsia"/>
        </w:rPr>
        <w:t>について以下の式が成立</w:t>
      </w:r>
      <w:r w:rsidR="00C65119">
        <w:rPr>
          <w:rFonts w:hint="eastAsia"/>
        </w:rPr>
        <w:t>し、</w:t>
      </w:r>
      <w:r w:rsidR="00C65119">
        <w:rPr>
          <w:rFonts w:hint="eastAsia"/>
        </w:rPr>
        <w:t>割引過程がマルチンゲールでないことがわかる。</w:t>
      </w:r>
    </w:p>
    <w:p w14:paraId="08E5EA03" w14:textId="4D42CF47" w:rsidR="00F230EA" w:rsidRPr="00C65119" w:rsidRDefault="00F230EA" w:rsidP="00F230EA">
      <w:pPr>
        <w:ind w:firstLineChars="100" w:firstLine="210"/>
      </w:pPr>
      <m:oMathPara>
        <m:oMath>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t</m:t>
                          </m:r>
                        </m:e>
                      </m:d>
                    </m:num>
                    <m:den>
                      <m:sSup>
                        <m:sSupPr>
                          <m:ctrlPr>
                            <w:rPr>
                              <w:rFonts w:ascii="Cambria Math" w:hAnsi="Cambria Math"/>
                              <w:i/>
                            </w:rPr>
                          </m:ctrlPr>
                        </m:sSupPr>
                        <m:e>
                          <m:r>
                            <w:rPr>
                              <w:rFonts w:ascii="Cambria Math" w:hAnsi="Cambria Math"/>
                            </w:rPr>
                            <m:t>B</m:t>
                          </m:r>
                        </m:e>
                        <m:sup>
                          <m:r>
                            <w:rPr>
                              <w:rFonts w:ascii="Cambria Math" w:hAnsi="Cambria Math"/>
                            </w:rPr>
                            <m:t>$</m:t>
                          </m:r>
                        </m:sup>
                      </m:sSup>
                      <m:d>
                        <m:dPr>
                          <m:ctrlPr>
                            <w:rPr>
                              <w:rFonts w:ascii="Cambria Math" w:hAnsi="Cambria Math"/>
                              <w:i/>
                            </w:rPr>
                          </m:ctrlPr>
                        </m:dPr>
                        <m:e>
                          <m:r>
                            <w:rPr>
                              <w:rFonts w:ascii="Cambria Math" w:hAnsi="Cambria Math"/>
                            </w:rPr>
                            <m:t>t</m:t>
                          </m:r>
                        </m:e>
                      </m:d>
                    </m:den>
                  </m:f>
                </m:e>
              </m:d>
            </m:num>
            <m:den>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t</m:t>
                      </m:r>
                    </m:e>
                  </m:d>
                </m:num>
                <m:den>
                  <m:sSup>
                    <m:sSupPr>
                      <m:ctrlPr>
                        <w:rPr>
                          <w:rFonts w:ascii="Cambria Math" w:hAnsi="Cambria Math"/>
                          <w:i/>
                        </w:rPr>
                      </m:ctrlPr>
                    </m:sSupPr>
                    <m:e>
                      <m:r>
                        <w:rPr>
                          <w:rFonts w:ascii="Cambria Math" w:hAnsi="Cambria Math"/>
                        </w:rPr>
                        <m:t>B</m:t>
                      </m:r>
                    </m:e>
                    <m:sup>
                      <m:r>
                        <w:rPr>
                          <w:rFonts w:ascii="Cambria Math" w:hAnsi="Cambria Math"/>
                        </w:rPr>
                        <m:t>$</m:t>
                      </m:r>
                    </m:sup>
                  </m:sSup>
                  <m:d>
                    <m:dPr>
                      <m:ctrlPr>
                        <w:rPr>
                          <w:rFonts w:ascii="Cambria Math" w:hAnsi="Cambria Math"/>
                          <w:i/>
                        </w:rPr>
                      </m:ctrlPr>
                    </m:dPr>
                    <m:e>
                      <m:r>
                        <w:rPr>
                          <w:rFonts w:ascii="Cambria Math" w:hAnsi="Cambria Math"/>
                        </w:rPr>
                        <m:t>t</m:t>
                      </m:r>
                    </m:e>
                  </m:d>
                </m:den>
              </m:f>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F</m:t>
              </m:r>
            </m:sub>
            <m:sup>
              <m:sSub>
                <m:sSubPr>
                  <m:ctrlPr>
                    <w:rPr>
                      <w:rFonts w:ascii="Cambria Math" w:hAnsi="Cambria Math"/>
                      <w:i/>
                    </w:rPr>
                  </m:ctrlPr>
                </m:sSubPr>
                <m:e>
                  <m:r>
                    <w:rPr>
                      <w:rFonts w:ascii="Cambria Math" w:hAnsi="Cambria Math"/>
                    </w:rPr>
                    <m:t>Q</m:t>
                  </m:r>
                </m:e>
                <m:sub>
                  <m:sSup>
                    <m:sSupPr>
                      <m:ctrlPr>
                        <w:rPr>
                          <w:rFonts w:ascii="Cambria Math" w:hAnsi="Cambria Math"/>
                          <w:i/>
                        </w:rPr>
                      </m:ctrlPr>
                    </m:sSupPr>
                    <m:e>
                      <m:r>
                        <w:rPr>
                          <w:rFonts w:ascii="Cambria Math" w:hAnsi="Cambria Math"/>
                        </w:rPr>
                        <m:t>B</m:t>
                      </m:r>
                    </m:e>
                    <m:sup>
                      <m:r>
                        <w:rPr>
                          <w:rFonts w:ascii="Cambria Math" w:hAnsi="Cambria Math"/>
                        </w:rPr>
                        <m:t>$</m:t>
                      </m:r>
                    </m:sup>
                  </m:sSup>
                </m:sub>
              </m:sSub>
            </m:sup>
          </m:sSubSup>
          <m:d>
            <m:dPr>
              <m:ctrlPr>
                <w:rPr>
                  <w:rFonts w:ascii="Cambria Math" w:hAnsi="Cambria Math"/>
                  <w:i/>
                </w:rPr>
              </m:ctrlPr>
            </m:dPr>
            <m:e>
              <m:r>
                <w:rPr>
                  <w:rFonts w:ascii="Cambria Math" w:hAnsi="Cambria Math"/>
                </w:rPr>
                <m:t>t</m:t>
              </m:r>
            </m:e>
          </m:d>
        </m:oMath>
      </m:oMathPara>
    </w:p>
    <w:p w14:paraId="1716B009" w14:textId="029B85F4" w:rsidR="00C65119" w:rsidRPr="00F230EA" w:rsidRDefault="00C65119" w:rsidP="00F230EA">
      <w:pPr>
        <w:ind w:firstLineChars="100" w:firstLine="210"/>
        <w:rPr>
          <w:rFonts w:hint="eastAsia"/>
        </w:rPr>
      </w:pPr>
      <w:r>
        <w:rPr>
          <w:rFonts w:hint="eastAsia"/>
        </w:rPr>
        <w:t>よって</w:t>
      </w:r>
      <m:oMath>
        <m:r>
          <w:rPr>
            <w:rFonts w:ascii="Cambria Math" w:hAnsi="Cambria Math"/>
          </w:rPr>
          <m:t>F</m:t>
        </m:r>
        <m:d>
          <m:dPr>
            <m:ctrlPr>
              <w:rPr>
                <w:rFonts w:ascii="Cambria Math" w:hAnsi="Cambria Math"/>
                <w:i/>
              </w:rPr>
            </m:ctrlPr>
          </m:dPr>
          <m:e>
            <m:r>
              <w:rPr>
                <w:rFonts w:ascii="Cambria Math" w:hAnsi="Cambria Math"/>
              </w:rPr>
              <m:t>t</m:t>
            </m:r>
          </m:e>
        </m:d>
      </m:oMath>
      <w:r>
        <w:rPr>
          <w:rFonts w:hint="eastAsia"/>
        </w:rPr>
        <w:t>は取引資産ではなく、ニューメレールにはならない。</w:t>
      </w:r>
    </w:p>
    <w:sectPr w:rsidR="00C65119" w:rsidRPr="00F230E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7271C9" w14:textId="77777777" w:rsidR="000A71F1" w:rsidRDefault="000A71F1" w:rsidP="00CA06F1">
      <w:r>
        <w:separator/>
      </w:r>
    </w:p>
  </w:endnote>
  <w:endnote w:type="continuationSeparator" w:id="0">
    <w:p w14:paraId="1AD87874" w14:textId="77777777" w:rsidR="000A71F1" w:rsidRDefault="000A71F1" w:rsidP="00CA0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8415E9" w14:textId="77777777" w:rsidR="000A71F1" w:rsidRDefault="000A71F1" w:rsidP="00CA06F1">
      <w:r>
        <w:separator/>
      </w:r>
    </w:p>
  </w:footnote>
  <w:footnote w:type="continuationSeparator" w:id="0">
    <w:p w14:paraId="644286A5" w14:textId="77777777" w:rsidR="000A71F1" w:rsidRDefault="000A71F1" w:rsidP="00CA06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A4C1A"/>
    <w:multiLevelType w:val="hybridMultilevel"/>
    <w:tmpl w:val="9B28E08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8097F40"/>
    <w:multiLevelType w:val="hybridMultilevel"/>
    <w:tmpl w:val="C358BAEA"/>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8774B54"/>
    <w:multiLevelType w:val="hybridMultilevel"/>
    <w:tmpl w:val="263662FA"/>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205B7010"/>
    <w:multiLevelType w:val="hybridMultilevel"/>
    <w:tmpl w:val="049E8CE4"/>
    <w:lvl w:ilvl="0" w:tplc="625249E6">
      <w:start w:val="1"/>
      <w:numFmt w:val="decimalEnclosedCircle"/>
      <w:lvlText w:val="%1"/>
      <w:lvlJc w:val="left"/>
      <w:pPr>
        <w:ind w:left="360" w:hanging="360"/>
      </w:pPr>
      <w:rPr>
        <w:rFonts w:hint="default"/>
      </w:rPr>
    </w:lvl>
    <w:lvl w:ilvl="1" w:tplc="8C369CF8">
      <w:start w:val="2"/>
      <w:numFmt w:val="bullet"/>
      <w:lvlText w:val="・"/>
      <w:lvlJc w:val="left"/>
      <w:pPr>
        <w:ind w:left="780" w:hanging="360"/>
      </w:pPr>
      <w:rPr>
        <w:rFonts w:ascii="游明朝" w:eastAsia="游明朝" w:hAnsi="游明朝" w:cstheme="minorBidi"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93D7441"/>
    <w:multiLevelType w:val="hybridMultilevel"/>
    <w:tmpl w:val="3760B240"/>
    <w:lvl w:ilvl="0" w:tplc="D80CFA38">
      <w:start w:val="1"/>
      <w:numFmt w:val="decimalEnclosedCircle"/>
      <w:lvlText w:val="%1"/>
      <w:lvlJc w:val="left"/>
      <w:pPr>
        <w:ind w:left="360" w:hanging="360"/>
      </w:pPr>
      <w:rPr>
        <w:rFonts w:hint="default"/>
      </w:rPr>
    </w:lvl>
    <w:lvl w:ilvl="1" w:tplc="DEF26704">
      <w:start w:val="2"/>
      <w:numFmt w:val="decimalEnclosedCircle"/>
      <w:lvlText w:val="%2"/>
      <w:lvlJc w:val="left"/>
      <w:pPr>
        <w:ind w:left="780" w:hanging="360"/>
      </w:pPr>
      <w:rPr>
        <w:rFonts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A5A6E70"/>
    <w:multiLevelType w:val="hybridMultilevel"/>
    <w:tmpl w:val="055E269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658902C8"/>
    <w:multiLevelType w:val="hybridMultilevel"/>
    <w:tmpl w:val="AF4EF61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7FEC61FA"/>
    <w:multiLevelType w:val="hybridMultilevel"/>
    <w:tmpl w:val="46EADB94"/>
    <w:lvl w:ilvl="0" w:tplc="39BE9C7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
  </w:num>
  <w:num w:numId="3">
    <w:abstractNumId w:val="4"/>
  </w:num>
  <w:num w:numId="4">
    <w:abstractNumId w:val="7"/>
  </w:num>
  <w:num w:numId="5">
    <w:abstractNumId w:val="3"/>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removePersonalInformation/>
  <w:removeDateAndTim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DB0"/>
    <w:rsid w:val="00093277"/>
    <w:rsid w:val="000A71F1"/>
    <w:rsid w:val="00197C59"/>
    <w:rsid w:val="0027783D"/>
    <w:rsid w:val="00453677"/>
    <w:rsid w:val="00623DB0"/>
    <w:rsid w:val="006A7CD3"/>
    <w:rsid w:val="007D4BAD"/>
    <w:rsid w:val="008E5B77"/>
    <w:rsid w:val="00933B49"/>
    <w:rsid w:val="00957277"/>
    <w:rsid w:val="00AD0308"/>
    <w:rsid w:val="00C65119"/>
    <w:rsid w:val="00CA06F1"/>
    <w:rsid w:val="00E226AC"/>
    <w:rsid w:val="00EE717B"/>
    <w:rsid w:val="00F230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447BB5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53677"/>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3DB0"/>
    <w:pPr>
      <w:ind w:leftChars="400" w:left="840"/>
    </w:pPr>
  </w:style>
  <w:style w:type="character" w:styleId="a4">
    <w:name w:val="Hyperlink"/>
    <w:basedOn w:val="a0"/>
    <w:uiPriority w:val="99"/>
    <w:unhideWhenUsed/>
    <w:rsid w:val="00623DB0"/>
    <w:rPr>
      <w:color w:val="0563C1" w:themeColor="hyperlink"/>
      <w:u w:val="single"/>
    </w:rPr>
  </w:style>
  <w:style w:type="character" w:styleId="a5">
    <w:name w:val="Unresolved Mention"/>
    <w:basedOn w:val="a0"/>
    <w:uiPriority w:val="99"/>
    <w:semiHidden/>
    <w:unhideWhenUsed/>
    <w:rsid w:val="00623DB0"/>
    <w:rPr>
      <w:color w:val="605E5C"/>
      <w:shd w:val="clear" w:color="auto" w:fill="E1DFDD"/>
    </w:rPr>
  </w:style>
  <w:style w:type="character" w:customStyle="1" w:styleId="10">
    <w:name w:val="見出し 1 (文字)"/>
    <w:basedOn w:val="a0"/>
    <w:link w:val="1"/>
    <w:uiPriority w:val="9"/>
    <w:rsid w:val="00453677"/>
    <w:rPr>
      <w:rFonts w:asciiTheme="majorHAnsi" w:eastAsiaTheme="majorEastAsia" w:hAnsiTheme="majorHAnsi" w:cstheme="majorBidi"/>
      <w:sz w:val="24"/>
      <w:szCs w:val="24"/>
    </w:rPr>
  </w:style>
  <w:style w:type="paragraph" w:styleId="a6">
    <w:name w:val="No Spacing"/>
    <w:uiPriority w:val="1"/>
    <w:qFormat/>
    <w:rsid w:val="00453677"/>
    <w:pPr>
      <w:widowControl w:val="0"/>
      <w:jc w:val="both"/>
    </w:pPr>
  </w:style>
  <w:style w:type="table" w:styleId="a7">
    <w:name w:val="Table Grid"/>
    <w:basedOn w:val="a1"/>
    <w:uiPriority w:val="39"/>
    <w:rsid w:val="004536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453677"/>
    <w:rPr>
      <w:color w:val="808080"/>
    </w:rPr>
  </w:style>
  <w:style w:type="paragraph" w:styleId="a9">
    <w:name w:val="header"/>
    <w:basedOn w:val="a"/>
    <w:link w:val="aa"/>
    <w:uiPriority w:val="99"/>
    <w:unhideWhenUsed/>
    <w:rsid w:val="00CA06F1"/>
    <w:pPr>
      <w:tabs>
        <w:tab w:val="center" w:pos="4252"/>
        <w:tab w:val="right" w:pos="8504"/>
      </w:tabs>
      <w:snapToGrid w:val="0"/>
    </w:pPr>
  </w:style>
  <w:style w:type="character" w:customStyle="1" w:styleId="aa">
    <w:name w:val="ヘッダー (文字)"/>
    <w:basedOn w:val="a0"/>
    <w:link w:val="a9"/>
    <w:uiPriority w:val="99"/>
    <w:rsid w:val="00CA06F1"/>
  </w:style>
  <w:style w:type="paragraph" w:styleId="ab">
    <w:name w:val="footer"/>
    <w:basedOn w:val="a"/>
    <w:link w:val="ac"/>
    <w:uiPriority w:val="99"/>
    <w:unhideWhenUsed/>
    <w:rsid w:val="00CA06F1"/>
    <w:pPr>
      <w:tabs>
        <w:tab w:val="center" w:pos="4252"/>
        <w:tab w:val="right" w:pos="8504"/>
      </w:tabs>
      <w:snapToGrid w:val="0"/>
    </w:pPr>
  </w:style>
  <w:style w:type="character" w:customStyle="1" w:styleId="ac">
    <w:name w:val="フッター (文字)"/>
    <w:basedOn w:val="a0"/>
    <w:link w:val="ab"/>
    <w:uiPriority w:val="99"/>
    <w:rsid w:val="00CA06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214</Words>
  <Characters>1224</Characters>
  <Application>Microsoft Office Word</Application>
  <DocSecurity>0</DocSecurity>
  <Lines>10</Lines>
  <Paragraphs>2</Paragraphs>
  <ScaleCrop>false</ScaleCrop>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2020-12-03T23:37:00Z</dcterms:created>
  <dcterms:modified xsi:type="dcterms:W3CDTF">2020-12-03T23:37:00Z</dcterms:modified>
</cp:coreProperties>
</file>