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C4908" w14:textId="717490BD" w:rsidR="006234D8" w:rsidRDefault="006234D8" w:rsidP="006234D8">
      <w:pPr>
        <w:jc w:val="center"/>
        <w:rPr>
          <w:sz w:val="24"/>
          <w:szCs w:val="24"/>
        </w:rPr>
      </w:pPr>
      <w:r w:rsidRPr="006234D8">
        <w:rPr>
          <w:rFonts w:hint="eastAsia"/>
          <w:sz w:val="24"/>
          <w:szCs w:val="24"/>
        </w:rPr>
        <w:t>基礎研究テーマ</w:t>
      </w:r>
    </w:p>
    <w:p w14:paraId="744B16B3" w14:textId="443EB60B" w:rsidR="00430115" w:rsidRDefault="00653873" w:rsidP="00430115">
      <w:pPr>
        <w:pStyle w:val="a3"/>
        <w:numPr>
          <w:ilvl w:val="0"/>
          <w:numId w:val="2"/>
        </w:numPr>
        <w:ind w:leftChars="0"/>
        <w:jc w:val="left"/>
        <w:rPr>
          <w:szCs w:val="21"/>
        </w:rPr>
      </w:pPr>
      <w:r>
        <w:rPr>
          <w:rFonts w:hint="eastAsia"/>
          <w:szCs w:val="21"/>
        </w:rPr>
        <w:t>E</w:t>
      </w:r>
      <w:r>
        <w:rPr>
          <w:szCs w:val="21"/>
        </w:rPr>
        <w:t>SG</w:t>
      </w:r>
      <w:r>
        <w:rPr>
          <w:rFonts w:hint="eastAsia"/>
          <w:szCs w:val="21"/>
        </w:rPr>
        <w:t>投資と株価変動の関係についての研究</w:t>
      </w:r>
    </w:p>
    <w:p w14:paraId="34DAA601" w14:textId="22829C96" w:rsidR="00430115" w:rsidRDefault="00430115" w:rsidP="00430115">
      <w:pPr>
        <w:pStyle w:val="a3"/>
        <w:ind w:leftChars="0"/>
        <w:jc w:val="left"/>
        <w:rPr>
          <w:szCs w:val="21"/>
        </w:rPr>
      </w:pPr>
      <w:r>
        <w:rPr>
          <w:rFonts w:hint="eastAsia"/>
          <w:szCs w:val="21"/>
        </w:rPr>
        <w:t>以下の仮説を検証する。</w:t>
      </w:r>
    </w:p>
    <w:p w14:paraId="4B7F808B" w14:textId="301FAE72" w:rsidR="00430115" w:rsidRDefault="00430115" w:rsidP="00430115">
      <w:pPr>
        <w:pStyle w:val="a3"/>
        <w:numPr>
          <w:ilvl w:val="1"/>
          <w:numId w:val="2"/>
        </w:numPr>
        <w:ind w:leftChars="0" w:left="1418"/>
        <w:jc w:val="left"/>
        <w:rPr>
          <w:szCs w:val="21"/>
        </w:rPr>
      </w:pPr>
      <w:r>
        <w:rPr>
          <w:rFonts w:hint="eastAsia"/>
          <w:szCs w:val="21"/>
        </w:rPr>
        <w:t>ESGの情報開示は、情報の非対称性の減少や投資家の信頼性向上により株式投資におけるポジティブなファクターとして認識され、投資パフォーマンスの向上につながる。</w:t>
      </w:r>
    </w:p>
    <w:p w14:paraId="4A7425A1" w14:textId="2A605206" w:rsidR="00430115" w:rsidRDefault="00430115" w:rsidP="00430115">
      <w:pPr>
        <w:pStyle w:val="a3"/>
        <w:numPr>
          <w:ilvl w:val="1"/>
          <w:numId w:val="2"/>
        </w:numPr>
        <w:ind w:leftChars="0" w:left="1418"/>
        <w:jc w:val="left"/>
        <w:rPr>
          <w:szCs w:val="21"/>
        </w:rPr>
      </w:pPr>
      <w:r>
        <w:rPr>
          <w:rFonts w:hint="eastAsia"/>
          <w:szCs w:val="21"/>
        </w:rPr>
        <w:t>ESG活動は企業の収益を高める活動であるため、ESG情報開示に積極的な企業へのESG投資は、高い投資パフォーマンスを得ることができる。</w:t>
      </w:r>
    </w:p>
    <w:p w14:paraId="4C37669D" w14:textId="5D52908B" w:rsidR="00430115" w:rsidRDefault="00BC48B6" w:rsidP="00430115">
      <w:pPr>
        <w:pStyle w:val="a3"/>
        <w:numPr>
          <w:ilvl w:val="1"/>
          <w:numId w:val="2"/>
        </w:numPr>
        <w:ind w:leftChars="0" w:left="1418"/>
        <w:jc w:val="left"/>
        <w:rPr>
          <w:szCs w:val="21"/>
        </w:rPr>
      </w:pPr>
      <w:r>
        <w:rPr>
          <w:rFonts w:hint="eastAsia"/>
          <w:szCs w:val="21"/>
        </w:rPr>
        <w:t>ESGに積極的に取り組む企業はカバナンスや環境などの面でのリスクにも強いのではないかという観点から、金融危機時（リーマンショック、コロナショック等）における株価の下落はESG活動が積極的な企業であるほど小さい傾向がある。</w:t>
      </w:r>
    </w:p>
    <w:p w14:paraId="43800B73" w14:textId="617661B3" w:rsidR="00BC48B6" w:rsidRDefault="00BC48B6" w:rsidP="00BC48B6">
      <w:pPr>
        <w:jc w:val="left"/>
        <w:rPr>
          <w:szCs w:val="21"/>
        </w:rPr>
      </w:pPr>
      <w:r>
        <w:rPr>
          <w:rFonts w:hint="eastAsia"/>
          <w:szCs w:val="21"/>
        </w:rPr>
        <w:t>【参考文献】</w:t>
      </w:r>
    </w:p>
    <w:p w14:paraId="158EEEF7" w14:textId="647067E8" w:rsidR="00BC48B6" w:rsidRDefault="004D7550" w:rsidP="00BC48B6">
      <w:pPr>
        <w:pStyle w:val="a3"/>
        <w:numPr>
          <w:ilvl w:val="1"/>
          <w:numId w:val="2"/>
        </w:numPr>
        <w:ind w:leftChars="0"/>
        <w:jc w:val="left"/>
        <w:rPr>
          <w:szCs w:val="21"/>
        </w:rPr>
      </w:pPr>
      <w:hyperlink r:id="rId7" w:history="1">
        <w:r w:rsidR="00BC48B6" w:rsidRPr="00BC48B6">
          <w:rPr>
            <w:rStyle w:val="a4"/>
            <w:szCs w:val="21"/>
          </w:rPr>
          <w:t>"C:\Users\ai199\Desktop\wataru\base_study\下期\参考文献\jaros2018-yuyama(ver4.7).pdf"</w:t>
        </w:r>
      </w:hyperlink>
    </w:p>
    <w:p w14:paraId="474F2B4A" w14:textId="25DFE8BC" w:rsidR="00BC48B6" w:rsidRDefault="004D7550" w:rsidP="00BC48B6">
      <w:pPr>
        <w:pStyle w:val="a3"/>
        <w:numPr>
          <w:ilvl w:val="1"/>
          <w:numId w:val="2"/>
        </w:numPr>
        <w:ind w:leftChars="0"/>
        <w:jc w:val="left"/>
        <w:rPr>
          <w:szCs w:val="21"/>
        </w:rPr>
      </w:pPr>
      <w:hyperlink r:id="rId8" w:history="1">
        <w:r w:rsidR="00BC48B6" w:rsidRPr="00BC48B6">
          <w:rPr>
            <w:rStyle w:val="a4"/>
            <w:szCs w:val="21"/>
          </w:rPr>
          <w:t>"C:\Users\ai199\Desktop\wataru\base_study\下期\参考文献\jofi.12505.pdf"</w:t>
        </w:r>
      </w:hyperlink>
    </w:p>
    <w:p w14:paraId="19F03869" w14:textId="03C625B3" w:rsidR="00BC48B6" w:rsidRDefault="004D7550" w:rsidP="00BC48B6">
      <w:pPr>
        <w:pStyle w:val="a3"/>
        <w:numPr>
          <w:ilvl w:val="1"/>
          <w:numId w:val="2"/>
        </w:numPr>
        <w:ind w:leftChars="0"/>
        <w:jc w:val="left"/>
        <w:rPr>
          <w:szCs w:val="21"/>
        </w:rPr>
      </w:pPr>
      <w:hyperlink r:id="rId9" w:history="1">
        <w:r w:rsidR="00BC48B6" w:rsidRPr="00BC48B6">
          <w:rPr>
            <w:rStyle w:val="a4"/>
            <w:szCs w:val="21"/>
          </w:rPr>
          <w:t>"C:\Users\ai199\Desktop\wataru\base_study\下期\参考文献\1381.pdf"</w:t>
        </w:r>
      </w:hyperlink>
    </w:p>
    <w:p w14:paraId="63A0E418" w14:textId="02D6D3B1" w:rsidR="00BC48B6" w:rsidRDefault="00BC48B6" w:rsidP="00BC48B6">
      <w:pPr>
        <w:jc w:val="left"/>
        <w:rPr>
          <w:szCs w:val="21"/>
        </w:rPr>
      </w:pPr>
    </w:p>
    <w:p w14:paraId="1A4355CA" w14:textId="3C8C9366" w:rsidR="00BC48B6" w:rsidRDefault="00BC48B6" w:rsidP="00B05771">
      <w:pPr>
        <w:pStyle w:val="a3"/>
        <w:numPr>
          <w:ilvl w:val="0"/>
          <w:numId w:val="2"/>
        </w:numPr>
        <w:ind w:leftChars="0"/>
        <w:jc w:val="left"/>
        <w:rPr>
          <w:szCs w:val="21"/>
        </w:rPr>
      </w:pPr>
      <w:r>
        <w:rPr>
          <w:rFonts w:hint="eastAsia"/>
          <w:szCs w:val="21"/>
        </w:rPr>
        <w:t>ESG活動と信用格付け</w:t>
      </w:r>
    </w:p>
    <w:p w14:paraId="54A6690A" w14:textId="77777777" w:rsidR="006D0578" w:rsidRDefault="006D0578" w:rsidP="006D0578">
      <w:pPr>
        <w:pStyle w:val="a3"/>
        <w:numPr>
          <w:ilvl w:val="1"/>
          <w:numId w:val="2"/>
        </w:numPr>
        <w:ind w:leftChars="0"/>
        <w:jc w:val="left"/>
        <w:rPr>
          <w:szCs w:val="21"/>
        </w:rPr>
      </w:pPr>
      <w:r>
        <w:rPr>
          <w:rFonts w:hint="eastAsia"/>
          <w:szCs w:val="21"/>
        </w:rPr>
        <w:t>ESG開示スコアが大きいと信用格付けも大きいか</w:t>
      </w:r>
    </w:p>
    <w:p w14:paraId="0F18891D" w14:textId="77777777" w:rsidR="006D0578" w:rsidRPr="00653873" w:rsidRDefault="006D0578" w:rsidP="006D0578">
      <w:pPr>
        <w:pStyle w:val="a3"/>
        <w:ind w:leftChars="0" w:left="1140"/>
        <w:jc w:val="left"/>
        <w:rPr>
          <w:szCs w:val="21"/>
        </w:rPr>
      </w:pPr>
      <w:hyperlink r:id="rId10" w:history="1">
        <w:r w:rsidRPr="006E4402">
          <w:rPr>
            <w:rStyle w:val="a4"/>
            <w:szCs w:val="21"/>
          </w:rPr>
          <w:t>"C:\Users\ai199\Desktop\wataru\base_study\下期\参考文献\2019yokou_06s.pdf"</w:t>
        </w:r>
      </w:hyperlink>
    </w:p>
    <w:p w14:paraId="7550F9AA" w14:textId="77777777" w:rsidR="00653873" w:rsidRPr="00653873" w:rsidRDefault="00653873" w:rsidP="00653873">
      <w:pPr>
        <w:pStyle w:val="a3"/>
        <w:ind w:leftChars="0" w:left="1140"/>
        <w:jc w:val="left"/>
        <w:rPr>
          <w:szCs w:val="21"/>
        </w:rPr>
      </w:pPr>
    </w:p>
    <w:sectPr w:rsidR="00653873" w:rsidRPr="0065387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DFBE6" w14:textId="77777777" w:rsidR="004D7550" w:rsidRDefault="004D7550" w:rsidP="003F0F6B">
      <w:r>
        <w:separator/>
      </w:r>
    </w:p>
  </w:endnote>
  <w:endnote w:type="continuationSeparator" w:id="0">
    <w:p w14:paraId="74CC014B" w14:textId="77777777" w:rsidR="004D7550" w:rsidRDefault="004D7550" w:rsidP="003F0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B56BD" w14:textId="77777777" w:rsidR="004D7550" w:rsidRDefault="004D7550" w:rsidP="003F0F6B">
      <w:r>
        <w:separator/>
      </w:r>
    </w:p>
  </w:footnote>
  <w:footnote w:type="continuationSeparator" w:id="0">
    <w:p w14:paraId="26CE663D" w14:textId="77777777" w:rsidR="004D7550" w:rsidRDefault="004D7550" w:rsidP="003F0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56BDB"/>
    <w:multiLevelType w:val="hybridMultilevel"/>
    <w:tmpl w:val="CDE2DCF6"/>
    <w:lvl w:ilvl="0" w:tplc="0409000F">
      <w:start w:val="1"/>
      <w:numFmt w:val="decimal"/>
      <w:lvlText w:val="%1."/>
      <w:lvlJc w:val="left"/>
      <w:pPr>
        <w:ind w:left="420" w:hanging="420"/>
      </w:pPr>
    </w:lvl>
    <w:lvl w:ilvl="1" w:tplc="2DE64012">
      <w:start w:val="2"/>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7FB59CB"/>
    <w:multiLevelType w:val="hybridMultilevel"/>
    <w:tmpl w:val="6A082720"/>
    <w:lvl w:ilvl="0" w:tplc="2640BA9C">
      <w:start w:val="1"/>
      <w:numFmt w:val="decimalEnclosedCircle"/>
      <w:lvlText w:val="%1"/>
      <w:lvlJc w:val="left"/>
      <w:pPr>
        <w:ind w:left="360" w:hanging="360"/>
      </w:pPr>
      <w:rPr>
        <w:rFonts w:hint="default"/>
      </w:rPr>
    </w:lvl>
    <w:lvl w:ilvl="1" w:tplc="53762F12">
      <w:start w:val="1"/>
      <w:numFmt w:val="decimal"/>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CE"/>
    <w:rsid w:val="00197C59"/>
    <w:rsid w:val="003F0F6B"/>
    <w:rsid w:val="00430115"/>
    <w:rsid w:val="00484BA9"/>
    <w:rsid w:val="004D7550"/>
    <w:rsid w:val="006234D8"/>
    <w:rsid w:val="00653873"/>
    <w:rsid w:val="00657471"/>
    <w:rsid w:val="006D0578"/>
    <w:rsid w:val="006E4402"/>
    <w:rsid w:val="00781261"/>
    <w:rsid w:val="009323CE"/>
    <w:rsid w:val="00933B49"/>
    <w:rsid w:val="00B05771"/>
    <w:rsid w:val="00BC48B6"/>
    <w:rsid w:val="00C2228B"/>
    <w:rsid w:val="00C65AC5"/>
    <w:rsid w:val="00CE362C"/>
    <w:rsid w:val="00E22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74A94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34D8"/>
    <w:pPr>
      <w:ind w:leftChars="400" w:left="840"/>
    </w:pPr>
  </w:style>
  <w:style w:type="character" w:styleId="a4">
    <w:name w:val="Hyperlink"/>
    <w:basedOn w:val="a0"/>
    <w:uiPriority w:val="99"/>
    <w:unhideWhenUsed/>
    <w:rsid w:val="00484BA9"/>
    <w:rPr>
      <w:color w:val="0563C1" w:themeColor="hyperlink"/>
      <w:u w:val="single"/>
    </w:rPr>
  </w:style>
  <w:style w:type="character" w:styleId="a5">
    <w:name w:val="Unresolved Mention"/>
    <w:basedOn w:val="a0"/>
    <w:uiPriority w:val="99"/>
    <w:semiHidden/>
    <w:unhideWhenUsed/>
    <w:rsid w:val="00484BA9"/>
    <w:rPr>
      <w:color w:val="605E5C"/>
      <w:shd w:val="clear" w:color="auto" w:fill="E1DFDD"/>
    </w:rPr>
  </w:style>
  <w:style w:type="character" w:styleId="a6">
    <w:name w:val="FollowedHyperlink"/>
    <w:basedOn w:val="a0"/>
    <w:uiPriority w:val="99"/>
    <w:semiHidden/>
    <w:unhideWhenUsed/>
    <w:rsid w:val="00653873"/>
    <w:rPr>
      <w:color w:val="954F72" w:themeColor="followedHyperlink"/>
      <w:u w:val="single"/>
    </w:rPr>
  </w:style>
  <w:style w:type="paragraph" w:styleId="a7">
    <w:name w:val="header"/>
    <w:basedOn w:val="a"/>
    <w:link w:val="a8"/>
    <w:uiPriority w:val="99"/>
    <w:unhideWhenUsed/>
    <w:rsid w:val="003F0F6B"/>
    <w:pPr>
      <w:tabs>
        <w:tab w:val="center" w:pos="4252"/>
        <w:tab w:val="right" w:pos="8504"/>
      </w:tabs>
      <w:snapToGrid w:val="0"/>
    </w:pPr>
  </w:style>
  <w:style w:type="character" w:customStyle="1" w:styleId="a8">
    <w:name w:val="ヘッダー (文字)"/>
    <w:basedOn w:val="a0"/>
    <w:link w:val="a7"/>
    <w:uiPriority w:val="99"/>
    <w:rsid w:val="003F0F6B"/>
  </w:style>
  <w:style w:type="paragraph" w:styleId="a9">
    <w:name w:val="footer"/>
    <w:basedOn w:val="a"/>
    <w:link w:val="aa"/>
    <w:uiPriority w:val="99"/>
    <w:unhideWhenUsed/>
    <w:rsid w:val="003F0F6B"/>
    <w:pPr>
      <w:tabs>
        <w:tab w:val="center" w:pos="4252"/>
        <w:tab w:val="right" w:pos="8504"/>
      </w:tabs>
      <w:snapToGrid w:val="0"/>
    </w:pPr>
  </w:style>
  <w:style w:type="character" w:customStyle="1" w:styleId="aa">
    <w:name w:val="フッター (文字)"/>
    <w:basedOn w:val="a0"/>
    <w:link w:val="a9"/>
    <w:uiPriority w:val="99"/>
    <w:rsid w:val="003F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i199\Desktop\wataru\base_study\&#19979;&#26399;\&#21442;&#32771;&#25991;&#29486;\jofi.12505.pdf" TargetMode="External"/><Relationship Id="rId3" Type="http://schemas.openxmlformats.org/officeDocument/2006/relationships/settings" Target="settings.xml"/><Relationship Id="rId7" Type="http://schemas.openxmlformats.org/officeDocument/2006/relationships/hyperlink" Target="file:///C:\Users\ai199\Desktop\wataru\base_study\&#19979;&#26399;\&#21442;&#32771;&#25991;&#29486;\jaros2018-yuyama(ver4.7).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file:///C:\Users\ai199\Desktop\wataru\base_study\&#19979;&#26399;\&#21442;&#32771;&#25991;&#29486;\2019yokou_06s.pdf" TargetMode="External"/><Relationship Id="rId4" Type="http://schemas.openxmlformats.org/officeDocument/2006/relationships/webSettings" Target="webSettings.xml"/><Relationship Id="rId9" Type="http://schemas.openxmlformats.org/officeDocument/2006/relationships/hyperlink" Target="file:///C:\Users\ai199\Desktop\wataru\base_study\&#19979;&#26399;\&#21442;&#32771;&#25991;&#29486;\1381.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2020-11-11T03:49:00Z</dcterms:created>
  <dcterms:modified xsi:type="dcterms:W3CDTF">2020-11-11T03:49:00Z</dcterms:modified>
</cp:coreProperties>
</file>