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6ABC4" w14:textId="4C79A14D" w:rsidR="005D40D9" w:rsidRDefault="006C39E5" w:rsidP="005D40D9">
      <w:pPr>
        <w:jc w:val="center"/>
      </w:pPr>
      <w:r>
        <w:rPr>
          <w:rFonts w:hint="eastAsia"/>
        </w:rPr>
        <w:t>シナリオの生成</w:t>
      </w:r>
    </w:p>
    <w:p w14:paraId="2A436FC4" w14:textId="77777777" w:rsidR="000D39C5" w:rsidRDefault="000D39C5" w:rsidP="000D39C5">
      <w:pPr>
        <w:pStyle w:val="a3"/>
        <w:numPr>
          <w:ilvl w:val="0"/>
          <w:numId w:val="4"/>
        </w:numPr>
        <w:ind w:leftChars="0"/>
      </w:pPr>
      <w:r>
        <w:rPr>
          <w:rFonts w:hint="eastAsia"/>
        </w:rPr>
        <w:t>本資料の概要</w:t>
      </w:r>
    </w:p>
    <w:p w14:paraId="31E4D941" w14:textId="0D2B40AF" w:rsidR="000D39C5" w:rsidRDefault="000D39C5" w:rsidP="000D39C5">
      <w:pPr>
        <w:pStyle w:val="a3"/>
        <w:ind w:leftChars="0" w:left="420" w:firstLineChars="100" w:firstLine="210"/>
      </w:pPr>
      <w:r>
        <w:rPr>
          <w:rFonts w:hint="eastAsia"/>
        </w:rPr>
        <w:t>ESG</w:t>
      </w:r>
      <w:r>
        <w:t>_MAIN</w:t>
      </w:r>
      <w:r>
        <w:rPr>
          <w:rFonts w:hint="eastAsia"/>
        </w:rPr>
        <w:t>ツールでは各通貨のイールドカーブ及び各資産の相関係数、モデルパラメータの推定結果よりCEシナリオと5000本シナリオを生成できる。本資料ではこのシナリオ生成過程について説明する。</w:t>
      </w:r>
    </w:p>
    <w:p w14:paraId="59A7D297" w14:textId="64EB8DC9" w:rsidR="000D39C5" w:rsidRDefault="000D39C5" w:rsidP="000D39C5">
      <w:pPr>
        <w:pStyle w:val="a3"/>
        <w:numPr>
          <w:ilvl w:val="0"/>
          <w:numId w:val="4"/>
        </w:numPr>
        <w:ind w:leftChars="0"/>
      </w:pPr>
      <w:r>
        <w:rPr>
          <w:rFonts w:hint="eastAsia"/>
        </w:rPr>
        <w:t>EAG</w:t>
      </w:r>
      <w:r>
        <w:t>_MAIN</w:t>
      </w:r>
      <w:r>
        <w:rPr>
          <w:rFonts w:hint="eastAsia"/>
        </w:rPr>
        <w:t>ツール</w:t>
      </w:r>
    </w:p>
    <w:p w14:paraId="3BAB3681" w14:textId="049A946D" w:rsidR="000D39C5" w:rsidRDefault="000D39C5" w:rsidP="000D39C5">
      <w:pPr>
        <w:pStyle w:val="a3"/>
        <w:numPr>
          <w:ilvl w:val="1"/>
          <w:numId w:val="4"/>
        </w:numPr>
        <w:ind w:leftChars="0"/>
      </w:pPr>
      <w:r>
        <w:rPr>
          <w:rFonts w:hint="eastAsia"/>
        </w:rPr>
        <w:t>インプット及びアウトプット</w:t>
      </w:r>
    </w:p>
    <w:p w14:paraId="62AF56D8" w14:textId="5CDF56F3" w:rsidR="000D39C5" w:rsidRDefault="000D39C5" w:rsidP="000D39C5">
      <w:pPr>
        <w:pStyle w:val="a3"/>
        <w:ind w:leftChars="0" w:left="567"/>
        <w:rPr>
          <w:u w:val="single"/>
        </w:rPr>
      </w:pPr>
      <w:r w:rsidRPr="000D39C5">
        <w:rPr>
          <w:rFonts w:hint="eastAsia"/>
          <w:u w:val="single"/>
        </w:rPr>
        <w:t>インプット</w:t>
      </w:r>
    </w:p>
    <w:p w14:paraId="7F179080" w14:textId="192C4377" w:rsidR="000D39C5" w:rsidRDefault="003E4192" w:rsidP="003E4192">
      <w:pPr>
        <w:pStyle w:val="a3"/>
        <w:numPr>
          <w:ilvl w:val="0"/>
          <w:numId w:val="5"/>
        </w:numPr>
        <w:ind w:leftChars="0"/>
      </w:pPr>
      <w:r>
        <w:rPr>
          <w:rFonts w:hint="eastAsia"/>
        </w:rPr>
        <w:t>評価日</w:t>
      </w:r>
    </w:p>
    <w:p w14:paraId="5224F0CA" w14:textId="04B5FE5E" w:rsidR="003E4192" w:rsidRDefault="003E4192" w:rsidP="003E4192">
      <w:pPr>
        <w:pStyle w:val="a3"/>
        <w:numPr>
          <w:ilvl w:val="0"/>
          <w:numId w:val="5"/>
        </w:numPr>
        <w:ind w:leftChars="0"/>
      </w:pPr>
      <w:r>
        <w:rPr>
          <w:rFonts w:hint="eastAsia"/>
        </w:rPr>
        <w:t>アウトプットに関する設定</w:t>
      </w:r>
    </w:p>
    <w:p w14:paraId="54EC08A8" w14:textId="2E173481" w:rsidR="003E4192" w:rsidRDefault="003E4192" w:rsidP="003E4192">
      <w:pPr>
        <w:pStyle w:val="a3"/>
        <w:numPr>
          <w:ilvl w:val="0"/>
          <w:numId w:val="5"/>
        </w:numPr>
        <w:ind w:leftChars="0"/>
      </w:pPr>
      <w:r>
        <w:rPr>
          <w:rFonts w:hint="eastAsia"/>
        </w:rPr>
        <w:t>CEシナリオファイル名</w:t>
      </w:r>
    </w:p>
    <w:p w14:paraId="4B4607D6" w14:textId="2EF7DF31" w:rsidR="003E4192" w:rsidRDefault="003E4192" w:rsidP="003E4192">
      <w:pPr>
        <w:pStyle w:val="a3"/>
        <w:numPr>
          <w:ilvl w:val="0"/>
          <w:numId w:val="5"/>
        </w:numPr>
        <w:ind w:leftChars="0"/>
      </w:pPr>
      <w:r>
        <w:rPr>
          <w:rFonts w:hint="eastAsia"/>
        </w:rPr>
        <w:t>確率的シナリオ作成時の設定</w:t>
      </w:r>
    </w:p>
    <w:p w14:paraId="763A220E" w14:textId="3923D92C" w:rsidR="003E4192" w:rsidRDefault="003E4192" w:rsidP="003E4192">
      <w:pPr>
        <w:pStyle w:val="a3"/>
        <w:numPr>
          <w:ilvl w:val="0"/>
          <w:numId w:val="5"/>
        </w:numPr>
        <w:ind w:leftChars="0"/>
      </w:pPr>
      <w:r>
        <w:rPr>
          <w:rFonts w:hint="eastAsia"/>
        </w:rPr>
        <w:t>JGB、JPY、USD、EUR、AUDのイールドカーブ</w:t>
      </w:r>
    </w:p>
    <w:p w14:paraId="2F4F385D" w14:textId="4D862714" w:rsidR="003E4192" w:rsidRDefault="003E4192" w:rsidP="003E4192">
      <w:pPr>
        <w:pStyle w:val="a3"/>
        <w:numPr>
          <w:ilvl w:val="0"/>
          <w:numId w:val="5"/>
        </w:numPr>
        <w:ind w:leftChars="0"/>
      </w:pPr>
      <w:r>
        <w:rPr>
          <w:rFonts w:hint="eastAsia"/>
        </w:rPr>
        <w:t>相関係数行列</w:t>
      </w:r>
    </w:p>
    <w:p w14:paraId="2E96083A" w14:textId="4B9A2CB8" w:rsidR="003E4192" w:rsidRDefault="003E4192" w:rsidP="003E4192">
      <w:pPr>
        <w:pStyle w:val="a3"/>
        <w:numPr>
          <w:ilvl w:val="0"/>
          <w:numId w:val="5"/>
        </w:numPr>
        <w:ind w:leftChars="0"/>
      </w:pPr>
      <w:r>
        <w:rPr>
          <w:rFonts w:hint="eastAsia"/>
        </w:rPr>
        <w:t>各資産のモデルパラメータ</w:t>
      </w:r>
    </w:p>
    <w:p w14:paraId="74B2726C" w14:textId="38933231" w:rsidR="003E4192" w:rsidRPr="000D39C5" w:rsidRDefault="003E4192" w:rsidP="003E4192">
      <w:pPr>
        <w:pStyle w:val="a3"/>
        <w:numPr>
          <w:ilvl w:val="0"/>
          <w:numId w:val="5"/>
        </w:numPr>
        <w:ind w:leftChars="0"/>
      </w:pPr>
      <w:r>
        <w:rPr>
          <w:rFonts w:hint="eastAsia"/>
        </w:rPr>
        <w:t>BC</w:t>
      </w:r>
      <w:r>
        <w:t xml:space="preserve"> </w:t>
      </w:r>
      <w:r>
        <w:rPr>
          <w:rFonts w:hint="eastAsia"/>
        </w:rPr>
        <w:t>GABI、WGBIに用いるデュレーション、アローケーション</w:t>
      </w:r>
    </w:p>
    <w:p w14:paraId="5C0B899E" w14:textId="01F948D6" w:rsidR="000D39C5" w:rsidRDefault="000D39C5" w:rsidP="000D39C5">
      <w:pPr>
        <w:pStyle w:val="a3"/>
        <w:ind w:leftChars="0" w:left="567"/>
        <w:rPr>
          <w:u w:val="single"/>
        </w:rPr>
      </w:pPr>
      <w:r>
        <w:rPr>
          <w:rFonts w:hint="eastAsia"/>
          <w:u w:val="single"/>
        </w:rPr>
        <w:t>アウトプット</w:t>
      </w:r>
    </w:p>
    <w:p w14:paraId="536BF4B6" w14:textId="56E7B72A" w:rsidR="003E4192" w:rsidRDefault="003E4192" w:rsidP="003E4192">
      <w:pPr>
        <w:pStyle w:val="a3"/>
        <w:numPr>
          <w:ilvl w:val="0"/>
          <w:numId w:val="6"/>
        </w:numPr>
        <w:ind w:leftChars="0"/>
      </w:pPr>
      <w:r>
        <w:rPr>
          <w:rFonts w:hint="eastAsia"/>
        </w:rPr>
        <w:t>CEシナリオ（JPY（D</w:t>
      </w:r>
      <w:r>
        <w:t>L</w:t>
      </w:r>
      <w:r>
        <w:rPr>
          <w:rFonts w:hint="eastAsia"/>
        </w:rPr>
        <w:t>用）、J</w:t>
      </w:r>
      <w:r>
        <w:t>PY</w:t>
      </w:r>
      <w:r>
        <w:rPr>
          <w:rFonts w:hint="eastAsia"/>
        </w:rPr>
        <w:t>（DFL用）、U</w:t>
      </w:r>
      <w:r>
        <w:t>SD</w:t>
      </w:r>
      <w:r>
        <w:rPr>
          <w:rFonts w:hint="eastAsia"/>
        </w:rPr>
        <w:t>、EUR、AUD、NZD）</w:t>
      </w:r>
    </w:p>
    <w:p w14:paraId="126AA3B2" w14:textId="309AF089" w:rsidR="003E4192" w:rsidRDefault="003E4192" w:rsidP="003E4192">
      <w:pPr>
        <w:pStyle w:val="a3"/>
        <w:numPr>
          <w:ilvl w:val="0"/>
          <w:numId w:val="6"/>
        </w:numPr>
        <w:ind w:leftChars="0"/>
      </w:pPr>
      <w:r>
        <w:rPr>
          <w:rFonts w:hint="eastAsia"/>
        </w:rPr>
        <w:t>5000本シナリオ（JPY（D</w:t>
      </w:r>
      <w:r>
        <w:t>L</w:t>
      </w:r>
      <w:r>
        <w:rPr>
          <w:rFonts w:hint="eastAsia"/>
        </w:rPr>
        <w:t>用）、J</w:t>
      </w:r>
      <w:r>
        <w:t>PY</w:t>
      </w:r>
      <w:r>
        <w:rPr>
          <w:rFonts w:hint="eastAsia"/>
        </w:rPr>
        <w:t>（DFL用）、U</w:t>
      </w:r>
      <w:r>
        <w:t>SD</w:t>
      </w:r>
      <w:r>
        <w:rPr>
          <w:rFonts w:hint="eastAsia"/>
        </w:rPr>
        <w:t>、EUR、AUD、NZD）</w:t>
      </w:r>
    </w:p>
    <w:p w14:paraId="7F8ABA8E" w14:textId="03A09BB5" w:rsidR="00C16654" w:rsidRPr="00C16654" w:rsidRDefault="004D05EE" w:rsidP="00C16654">
      <w:pPr>
        <w:pStyle w:val="a3"/>
        <w:numPr>
          <w:ilvl w:val="0"/>
          <w:numId w:val="6"/>
        </w:numPr>
        <w:ind w:leftChars="0"/>
      </w:pPr>
      <w:r>
        <w:rPr>
          <w:rFonts w:hint="eastAsia"/>
        </w:rPr>
        <w:t>モンテカルロ価格（以下の8種類）</w:t>
      </w:r>
    </w:p>
    <w:p w14:paraId="501F82C2" w14:textId="4860AAD3" w:rsidR="00AF3700" w:rsidRPr="00AF3700" w:rsidRDefault="00AF3700" w:rsidP="00AF3700">
      <w:pPr>
        <w:pStyle w:val="ad"/>
        <w:keepNext/>
        <w:jc w:val="center"/>
        <w:rPr>
          <w:b w:val="0"/>
          <w:bCs w:val="0"/>
        </w:rPr>
      </w:pPr>
      <w:r w:rsidRPr="00AF3700">
        <w:rPr>
          <w:b w:val="0"/>
          <w:bCs w:val="0"/>
        </w:rPr>
        <w:t xml:space="preserve">表 </w:t>
      </w:r>
      <w:r w:rsidRPr="00AF3700">
        <w:rPr>
          <w:b w:val="0"/>
          <w:bCs w:val="0"/>
        </w:rPr>
        <w:fldChar w:fldCharType="begin"/>
      </w:r>
      <w:r w:rsidRPr="00AF3700">
        <w:rPr>
          <w:b w:val="0"/>
          <w:bCs w:val="0"/>
        </w:rPr>
        <w:instrText xml:space="preserve"> SEQ 表 \* ARABIC </w:instrText>
      </w:r>
      <w:r w:rsidRPr="00AF3700">
        <w:rPr>
          <w:b w:val="0"/>
          <w:bCs w:val="0"/>
        </w:rPr>
        <w:fldChar w:fldCharType="separate"/>
      </w:r>
      <w:r w:rsidR="00C30BD8">
        <w:rPr>
          <w:b w:val="0"/>
          <w:bCs w:val="0"/>
          <w:noProof/>
        </w:rPr>
        <w:t>1</w:t>
      </w:r>
      <w:r w:rsidRPr="00AF3700">
        <w:rPr>
          <w:b w:val="0"/>
          <w:bCs w:val="0"/>
        </w:rPr>
        <w:fldChar w:fldCharType="end"/>
      </w:r>
      <w:r w:rsidRPr="00AF3700">
        <w:rPr>
          <w:rFonts w:hint="eastAsia"/>
          <w:b w:val="0"/>
          <w:bCs w:val="0"/>
        </w:rPr>
        <w:t xml:space="preserve"> 計算するモンテカルロ価格</w:t>
      </w:r>
    </w:p>
    <w:tbl>
      <w:tblPr>
        <w:tblStyle w:val="ac"/>
        <w:tblW w:w="0" w:type="auto"/>
        <w:tblInd w:w="1262" w:type="dxa"/>
        <w:tblLook w:val="04A0" w:firstRow="1" w:lastRow="0" w:firstColumn="1" w:lastColumn="0" w:noHBand="0" w:noVBand="1"/>
      </w:tblPr>
      <w:tblGrid>
        <w:gridCol w:w="7232"/>
      </w:tblGrid>
      <w:tr w:rsidR="00C16654" w14:paraId="76AD0C15" w14:textId="77777777" w:rsidTr="00AF3700">
        <w:tc>
          <w:tcPr>
            <w:tcW w:w="7232" w:type="dxa"/>
          </w:tcPr>
          <w:p w14:paraId="5F590F4E" w14:textId="438BFE35" w:rsidR="00C16654" w:rsidRDefault="00C16654" w:rsidP="00C16654">
            <w:pPr>
              <w:pStyle w:val="a3"/>
              <w:ind w:leftChars="0" w:left="1262"/>
            </w:pPr>
            <w:r w:rsidRPr="00C16654">
              <w:rPr>
                <w:rFonts w:hint="eastAsia"/>
                <w:highlight w:val="red"/>
              </w:rPr>
              <w:t>表の挿入</w:t>
            </w:r>
          </w:p>
        </w:tc>
      </w:tr>
    </w:tbl>
    <w:p w14:paraId="63EE3FFC" w14:textId="7A508EFF" w:rsidR="004D05EE" w:rsidRPr="00C16654" w:rsidRDefault="004D05EE" w:rsidP="004D05EE">
      <w:pPr>
        <w:pStyle w:val="a3"/>
        <w:ind w:leftChars="0" w:left="1262"/>
      </w:pPr>
    </w:p>
    <w:p w14:paraId="45C61D5E" w14:textId="0329ABFC" w:rsidR="004D05EE" w:rsidRPr="004D05EE" w:rsidRDefault="004D05EE" w:rsidP="004D05EE">
      <w:pPr>
        <w:pStyle w:val="a3"/>
        <w:numPr>
          <w:ilvl w:val="0"/>
          <w:numId w:val="6"/>
        </w:numPr>
        <w:ind w:leftChars="0"/>
        <w:rPr>
          <w:color w:val="FF0000"/>
        </w:rPr>
      </w:pPr>
      <w:r>
        <w:rPr>
          <w:rFonts w:hint="eastAsia"/>
        </w:rPr>
        <w:t>平均割引現</w:t>
      </w:r>
      <w:r w:rsidR="007B5A0A">
        <w:tab/>
      </w:r>
      <w:r>
        <w:rPr>
          <w:rFonts w:hint="eastAsia"/>
        </w:rPr>
        <w:t>価係数、スポットレート、無裁定のテスト結果</w:t>
      </w:r>
    </w:p>
    <w:p w14:paraId="418D8DB0" w14:textId="464339A1" w:rsidR="004D05EE" w:rsidRPr="004D05EE" w:rsidRDefault="004D05EE" w:rsidP="004D05EE">
      <w:pPr>
        <w:pStyle w:val="a3"/>
        <w:numPr>
          <w:ilvl w:val="0"/>
          <w:numId w:val="6"/>
        </w:numPr>
        <w:ind w:leftChars="0"/>
        <w:rPr>
          <w:color w:val="FF0000"/>
        </w:rPr>
      </w:pPr>
      <w:r>
        <w:rPr>
          <w:rFonts w:hint="eastAsia"/>
        </w:rPr>
        <w:t>確率論的シナリオから計算された相関係数行列（時点3</w:t>
      </w:r>
      <w:r>
        <w:t>0</w:t>
      </w:r>
      <w:r>
        <w:rPr>
          <w:rFonts w:hint="eastAsia"/>
        </w:rPr>
        <w:t>年）</w:t>
      </w:r>
    </w:p>
    <w:p w14:paraId="78D2E982" w14:textId="7C10222E" w:rsidR="000D39C5" w:rsidRDefault="000D39C5" w:rsidP="000D39C5">
      <w:pPr>
        <w:pStyle w:val="a3"/>
        <w:numPr>
          <w:ilvl w:val="1"/>
          <w:numId w:val="4"/>
        </w:numPr>
        <w:ind w:leftChars="0"/>
      </w:pPr>
      <w:r>
        <w:rPr>
          <w:rFonts w:hint="eastAsia"/>
        </w:rPr>
        <w:t>CEシナリオ</w:t>
      </w:r>
    </w:p>
    <w:p w14:paraId="63711C48" w14:textId="25FD1F5D" w:rsidR="008F265B" w:rsidRDefault="00600484" w:rsidP="00BB3B42">
      <w:pPr>
        <w:pStyle w:val="a3"/>
        <w:ind w:leftChars="0" w:left="567" w:firstLineChars="100" w:firstLine="210"/>
      </w:pPr>
      <w:r>
        <w:rPr>
          <w:rFonts w:hint="eastAsia"/>
        </w:rPr>
        <w:t>CEシナリオは利回り、パーイールド、割引債価格、外国為替変化率について1カ月刻みの</w:t>
      </w:r>
      <w:r w:rsidR="00BB3B42">
        <w:rPr>
          <w:rFonts w:hint="eastAsia"/>
        </w:rPr>
        <w:t>値を算出する。算出手順は以下の通りである。</w:t>
      </w:r>
    </w:p>
    <w:p w14:paraId="0556DD90" w14:textId="77777777" w:rsidR="008F265B" w:rsidRDefault="008F265B" w:rsidP="008F265B">
      <w:pPr>
        <w:pStyle w:val="a3"/>
        <w:numPr>
          <w:ilvl w:val="0"/>
          <w:numId w:val="7"/>
        </w:numPr>
        <w:ind w:leftChars="0"/>
      </w:pPr>
      <w:r>
        <w:rPr>
          <w:rFonts w:hint="eastAsia"/>
        </w:rPr>
        <w:t>イールドカーブの補間</w:t>
      </w:r>
    </w:p>
    <w:p w14:paraId="707E83E6" w14:textId="77777777" w:rsidR="008F265B" w:rsidRDefault="008F265B" w:rsidP="008F265B">
      <w:pPr>
        <w:pStyle w:val="a3"/>
        <w:numPr>
          <w:ilvl w:val="0"/>
          <w:numId w:val="7"/>
        </w:numPr>
        <w:ind w:leftChars="0"/>
      </w:pPr>
      <w:r>
        <w:rPr>
          <w:rFonts w:hint="eastAsia"/>
        </w:rPr>
        <w:t>割引関数の計算</w:t>
      </w:r>
    </w:p>
    <w:p w14:paraId="4096FD4D" w14:textId="77777777" w:rsidR="008F265B" w:rsidRDefault="008F265B" w:rsidP="008F265B">
      <w:pPr>
        <w:pStyle w:val="a3"/>
        <w:numPr>
          <w:ilvl w:val="0"/>
          <w:numId w:val="7"/>
        </w:numPr>
        <w:ind w:leftChars="0"/>
      </w:pPr>
      <w:r>
        <w:rPr>
          <w:rFonts w:hint="eastAsia"/>
        </w:rPr>
        <w:t>シナリオ（利回り、パーイールド、割引債券価格、外国為替変化率）の作成</w:t>
      </w:r>
    </w:p>
    <w:p w14:paraId="286C5161" w14:textId="77777777" w:rsidR="008F265B" w:rsidRDefault="008F265B" w:rsidP="008F265B">
      <w:pPr>
        <w:pStyle w:val="a3"/>
        <w:ind w:leftChars="0" w:left="567"/>
      </w:pPr>
    </w:p>
    <w:p w14:paraId="22595E51" w14:textId="598414F4" w:rsidR="00480F96" w:rsidRPr="00480F96" w:rsidRDefault="008F265B" w:rsidP="00480F96">
      <w:pPr>
        <w:ind w:left="567" w:firstLineChars="100" w:firstLine="210"/>
      </w:pPr>
      <w:r>
        <w:rPr>
          <w:rFonts w:hint="eastAsia"/>
        </w:rPr>
        <w:t>イールドカーブの補間（①）</w:t>
      </w:r>
      <w:r w:rsidR="00600484">
        <w:rPr>
          <w:rFonts w:hint="eastAsia"/>
        </w:rPr>
        <w:t>はイールドカーブ調整補外ツールで得られたJGB及び各通貨（JPY、USD、EUR、AUD、NZD）のイールド（0年から100年までの</w:t>
      </w:r>
      <m:oMath>
        <m:sSup>
          <m:sSupPr>
            <m:ctrlPr>
              <w:rPr>
                <w:rFonts w:ascii="Cambria Math" w:hAnsi="Cambria Math"/>
                <w:i/>
              </w:rPr>
            </m:ctrlPr>
          </m:sSupPr>
          <m:e>
            <m:r>
              <w:rPr>
                <w:rFonts w:ascii="Cambria Math" w:hAnsi="Cambria Math"/>
              </w:rPr>
              <m:t>δ</m:t>
            </m:r>
          </m:e>
          <m:sup>
            <m:r>
              <w:rPr>
                <w:rFonts w:ascii="Cambria Math" w:hAnsi="Cambria Math"/>
              </w:rPr>
              <m:t>c</m:t>
            </m:r>
          </m:sup>
        </m:sSup>
      </m:oMath>
      <w:r w:rsidR="00600484">
        <w:rPr>
          <w:rFonts w:hint="eastAsia"/>
        </w:rPr>
        <w:t>年刻み）について</w:t>
      </w:r>
      <w:r>
        <w:rPr>
          <w:rFonts w:hint="eastAsia"/>
        </w:rPr>
        <w:t>3次スプライン補間を行う。</w:t>
      </w:r>
      <w:r w:rsidR="00480F96">
        <w:rPr>
          <w:rFonts w:hint="eastAsia"/>
        </w:rPr>
        <w:t>ただし、日本円についてはJGBまたはJPYスワップのどちらをリスクフリーレートとして選択する事ができ、選択した方</w:t>
      </w:r>
      <w:r w:rsidR="00480F96">
        <w:rPr>
          <w:rFonts w:hint="eastAsia"/>
        </w:rPr>
        <w:lastRenderedPageBreak/>
        <w:t>を補間する。</w:t>
      </w:r>
    </w:p>
    <w:p w14:paraId="1040647F" w14:textId="2432D4E8" w:rsidR="00BB3B42" w:rsidRDefault="00600484" w:rsidP="00BB3B42">
      <w:pPr>
        <w:ind w:left="567" w:firstLineChars="100" w:firstLine="210"/>
      </w:pPr>
      <w:r>
        <w:rPr>
          <w:rFonts w:hint="eastAsia"/>
        </w:rPr>
        <w:t>割引関数の計算（②）</w:t>
      </w:r>
      <w:r w:rsidR="00112E64">
        <w:rPr>
          <w:rFonts w:hint="eastAsia"/>
        </w:rPr>
        <w:t>は各通貨</w:t>
      </w:r>
      <w:r w:rsidR="00BB3B42">
        <w:rPr>
          <w:rFonts w:hint="eastAsia"/>
        </w:rPr>
        <w:t>について以下の算式で計算する。</w:t>
      </w:r>
    </w:p>
    <w:tbl>
      <w:tblPr>
        <w:tblStyle w:val="ac"/>
        <w:tblW w:w="0" w:type="auto"/>
        <w:tblInd w:w="567" w:type="dxa"/>
        <w:tblLook w:val="04A0" w:firstRow="1" w:lastRow="0" w:firstColumn="1" w:lastColumn="0" w:noHBand="0" w:noVBand="1"/>
      </w:tblPr>
      <w:tblGrid>
        <w:gridCol w:w="6941"/>
        <w:gridCol w:w="986"/>
      </w:tblGrid>
      <w:tr w:rsidR="00DF27CE" w14:paraId="2DE92B2B" w14:textId="77777777" w:rsidTr="00DF27CE">
        <w:tc>
          <w:tcPr>
            <w:tcW w:w="6941" w:type="dxa"/>
          </w:tcPr>
          <w:p w14:paraId="233D6901" w14:textId="77777777" w:rsidR="00DF27CE" w:rsidRPr="00B244E6" w:rsidRDefault="00DF27CE" w:rsidP="00DF27CE">
            <w:pPr>
              <w:ind w:left="567" w:firstLineChars="100" w:firstLine="210"/>
              <w:rPr>
                <w:iCs/>
              </w:rPr>
            </w:pPr>
            <m:oMathPara>
              <m:oMath>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c</m:t>
                            </m:r>
                          </m:sup>
                        </m:sSup>
                        <m:d>
                          <m:dPr>
                            <m:ctrlPr>
                              <w:rPr>
                                <w:rFonts w:ascii="Cambria Math" w:hAnsi="Cambria Math"/>
                                <w:i/>
                                <w:iCs/>
                              </w:rPr>
                            </m:ctrlPr>
                          </m:dPr>
                          <m:e>
                            <m:r>
                              <w:rPr>
                                <w:rFonts w:ascii="Cambria Math" w:hAnsi="Cambria Math"/>
                              </w:rPr>
                              <m:t>t</m:t>
                            </m:r>
                          </m:e>
                        </m:d>
                        <m:r>
                          <w:rPr>
                            <w:rFonts w:ascii="Cambria Math" w:hAnsi="Cambria Math"/>
                          </w:rPr>
                          <m:t>×t</m:t>
                        </m:r>
                      </m:e>
                    </m:d>
                  </m:e>
                </m:func>
              </m:oMath>
            </m:oMathPara>
          </w:p>
          <w:p w14:paraId="47E6313E" w14:textId="05F214A6" w:rsidR="00B244E6" w:rsidRPr="00B244E6" w:rsidRDefault="00845BA4" w:rsidP="00DF27CE">
            <w:pPr>
              <w:ind w:left="567" w:firstLineChars="100" w:firstLine="210"/>
              <w:rPr>
                <w:iCs/>
              </w:rPr>
            </w:pPr>
            <m:oMathPara>
              <m:oMath>
                <m:d>
                  <m:dPr>
                    <m:ctrlPr>
                      <w:rPr>
                        <w:rFonts w:ascii="Cambria Math" w:hAnsi="Cambria Math"/>
                        <w:i/>
                        <w:iCs/>
                      </w:rPr>
                    </m:ctrlPr>
                  </m:dPr>
                  <m:e>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12</m:t>
                        </m:r>
                      </m:den>
                    </m:f>
                    <m:r>
                      <w:rPr>
                        <w:rFonts w:ascii="Cambria Math" w:hAnsi="Cambria Math"/>
                      </w:rPr>
                      <m:t>, … ,</m:t>
                    </m:r>
                    <m:f>
                      <m:fPr>
                        <m:ctrlPr>
                          <w:rPr>
                            <w:rFonts w:ascii="Cambria Math" w:hAnsi="Cambria Math"/>
                            <w:i/>
                            <w:iCs/>
                          </w:rPr>
                        </m:ctrlPr>
                      </m:fPr>
                      <m:num>
                        <m:r>
                          <w:rPr>
                            <w:rFonts w:ascii="Cambria Math" w:hAnsi="Cambria Math"/>
                          </w:rPr>
                          <m:t>1200</m:t>
                        </m:r>
                      </m:num>
                      <m:den>
                        <m:r>
                          <w:rPr>
                            <w:rFonts w:ascii="Cambria Math" w:hAnsi="Cambria Math"/>
                          </w:rPr>
                          <m:t>12</m:t>
                        </m:r>
                      </m:den>
                    </m:f>
                    <m:r>
                      <w:rPr>
                        <w:rFonts w:ascii="Cambria Math" w:hAnsi="Cambria Math"/>
                      </w:rPr>
                      <m:t>=100,  c=JPY,USD,EUR,AUD,NZD</m:t>
                    </m:r>
                  </m:e>
                </m:d>
              </m:oMath>
            </m:oMathPara>
          </w:p>
        </w:tc>
        <w:tc>
          <w:tcPr>
            <w:tcW w:w="986" w:type="dxa"/>
          </w:tcPr>
          <w:p w14:paraId="64FBE0BA" w14:textId="6E82651D" w:rsidR="00DF27CE" w:rsidRDefault="00D47EBE" w:rsidP="00BB3B42">
            <w:r>
              <w:rPr>
                <w:rFonts w:hint="eastAsia"/>
              </w:rPr>
              <w:t>(</w:t>
            </w:r>
            <w:r>
              <w:t>1.1)</w:t>
            </w:r>
          </w:p>
        </w:tc>
      </w:tr>
    </w:tbl>
    <w:p w14:paraId="490B22FD" w14:textId="5C457F42" w:rsidR="00B244E6" w:rsidRDefault="00BB3B42" w:rsidP="00B244E6">
      <w:pPr>
        <w:ind w:left="567"/>
        <w:rPr>
          <w:iCs/>
        </w:rPr>
      </w:pPr>
      <w:r>
        <w:rPr>
          <w:rFonts w:hint="eastAsia"/>
          <w:iCs/>
        </w:rPr>
        <w:t>ここで</w:t>
      </w:r>
      <m:oMath>
        <m:sSup>
          <m:sSupPr>
            <m:ctrlPr>
              <w:rPr>
                <w:rFonts w:ascii="Cambria Math" w:hAnsi="Cambria Math"/>
                <w:i/>
                <w:iCs/>
              </w:rPr>
            </m:ctrlPr>
          </m:sSupPr>
          <m:e>
            <m:r>
              <w:rPr>
                <w:rFonts w:ascii="Cambria Math" w:hAnsi="Cambria Math"/>
              </w:rPr>
              <m:t>y</m:t>
            </m:r>
          </m:e>
          <m:sup>
            <m:r>
              <w:rPr>
                <w:rFonts w:ascii="Cambria Math" w:hAnsi="Cambria Math"/>
              </w:rPr>
              <m:t>c</m:t>
            </m:r>
          </m:sup>
        </m:sSup>
        <m:d>
          <m:dPr>
            <m:ctrlPr>
              <w:rPr>
                <w:rFonts w:ascii="Cambria Math" w:hAnsi="Cambria Math"/>
                <w:i/>
                <w:iCs/>
              </w:rPr>
            </m:ctrlPr>
          </m:dPr>
          <m:e>
            <m:r>
              <w:rPr>
                <w:rFonts w:ascii="Cambria Math" w:hAnsi="Cambria Math"/>
              </w:rPr>
              <m:t>t</m:t>
            </m:r>
          </m:e>
        </m:d>
      </m:oMath>
      <w:r>
        <w:rPr>
          <w:rFonts w:hint="eastAsia"/>
          <w:iCs/>
        </w:rPr>
        <w:t>は①で補間された</w:t>
      </w:r>
      <w:r w:rsidR="00B244E6">
        <w:rPr>
          <w:rFonts w:hint="eastAsia"/>
          <w:iCs/>
        </w:rPr>
        <w:t>イールドである。ただし,</w:t>
      </w:r>
      <m:oMath>
        <m:r>
          <w:rPr>
            <w:rFonts w:ascii="Cambria Math" w:hAnsi="Cambria Math"/>
          </w:rPr>
          <m:t>c</m:t>
        </m:r>
      </m:oMath>
      <w:r w:rsidR="00B244E6">
        <w:rPr>
          <w:rFonts w:hint="eastAsia"/>
          <w:iCs/>
        </w:rPr>
        <w:t>がJPYの場合はJGBもしくはJPYスワップのイールドを選択できる。</w:t>
      </w:r>
    </w:p>
    <w:p w14:paraId="09312BC2" w14:textId="77777777" w:rsidR="00D47EBE" w:rsidRDefault="00D47EBE" w:rsidP="00DF27CE">
      <w:pPr>
        <w:ind w:left="567"/>
        <w:rPr>
          <w:iCs/>
        </w:rPr>
      </w:pPr>
    </w:p>
    <w:p w14:paraId="4AAA522C" w14:textId="602740BF" w:rsidR="009A1643" w:rsidRDefault="00DF27CE" w:rsidP="009A1643">
      <w:pPr>
        <w:ind w:left="567" w:firstLineChars="100" w:firstLine="210"/>
        <w:rPr>
          <w:iCs/>
        </w:rPr>
      </w:pPr>
      <w:r>
        <w:rPr>
          <w:rFonts w:hint="eastAsia"/>
          <w:iCs/>
        </w:rPr>
        <w:t>以降では、シナリオの作成（③）の説明をする。</w:t>
      </w:r>
      <w:r w:rsidR="009A1643">
        <w:rPr>
          <w:rFonts w:hint="eastAsia"/>
          <w:iCs/>
        </w:rPr>
        <w:t>CEシナリオに含まれるシナリオの算出方法は以下の通りである。</w:t>
      </w:r>
    </w:p>
    <w:p w14:paraId="43473EC7" w14:textId="0C6D6C18" w:rsidR="00DF27CE" w:rsidRDefault="00FF588F" w:rsidP="00FF588F">
      <w:pPr>
        <w:pStyle w:val="a3"/>
        <w:numPr>
          <w:ilvl w:val="0"/>
          <w:numId w:val="10"/>
        </w:numPr>
        <w:ind w:leftChars="0"/>
        <w:rPr>
          <w:iCs/>
        </w:rPr>
      </w:pPr>
      <w:r>
        <w:rPr>
          <w:rFonts w:hint="eastAsia"/>
          <w:iCs/>
        </w:rPr>
        <w:t>時刻</w:t>
      </w:r>
      <m:oMath>
        <m:r>
          <w:rPr>
            <w:rFonts w:ascii="Cambria Math" w:hAnsi="Cambria Math"/>
          </w:rPr>
          <m:t>t</m:t>
        </m:r>
      </m:oMath>
      <w:r>
        <w:rPr>
          <w:rFonts w:hint="eastAsia"/>
          <w:iCs/>
        </w:rPr>
        <w:t>の</w:t>
      </w:r>
      <w:r w:rsidR="00DF27CE" w:rsidRPr="00FF588F">
        <w:rPr>
          <w:rFonts w:hint="eastAsia"/>
          <w:iCs/>
        </w:rPr>
        <w:t>利回り</w:t>
      </w:r>
    </w:p>
    <w:tbl>
      <w:tblPr>
        <w:tblStyle w:val="ac"/>
        <w:tblW w:w="0" w:type="auto"/>
        <w:jc w:val="right"/>
        <w:tblLook w:val="04A0" w:firstRow="1" w:lastRow="0" w:firstColumn="1" w:lastColumn="0" w:noHBand="0" w:noVBand="1"/>
      </w:tblPr>
      <w:tblGrid>
        <w:gridCol w:w="6698"/>
        <w:gridCol w:w="1135"/>
      </w:tblGrid>
      <w:tr w:rsidR="00CD1FE3" w14:paraId="0A93BEFE" w14:textId="77777777" w:rsidTr="005747FB">
        <w:trPr>
          <w:trHeight w:val="656"/>
          <w:jc w:val="right"/>
        </w:trPr>
        <w:tc>
          <w:tcPr>
            <w:tcW w:w="6698" w:type="dxa"/>
          </w:tcPr>
          <w:p w14:paraId="4F9EAA4C" w14:textId="2F934907" w:rsidR="00CD1FE3" w:rsidRPr="005747FB" w:rsidRDefault="00845BA4" w:rsidP="005747FB">
            <w:pPr>
              <w:ind w:left="452" w:firstLineChars="100" w:firstLine="210"/>
              <w:rPr>
                <w:iCs/>
              </w:rPr>
            </w:pPr>
            <m:oMathPara>
              <m:oMath>
                <m:f>
                  <m:fPr>
                    <m:ctrlPr>
                      <w:rPr>
                        <w:rFonts w:ascii="Cambria Math" w:hAnsi="Cambria Math"/>
                        <w:i/>
                      </w:rPr>
                    </m:ctrlPr>
                  </m:fPr>
                  <m:num>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m:t>
                            </m:r>
                          </m:den>
                        </m:f>
                      </m:e>
                    </m:d>
                    <m:ctrlPr>
                      <w:rPr>
                        <w:rFonts w:ascii="Cambria Math" w:hAnsi="Cambria Math"/>
                        <w:i/>
                        <w:iCs/>
                      </w:rPr>
                    </m:ctrlPr>
                  </m:num>
                  <m:den>
                    <m:r>
                      <w:rPr>
                        <w:rFonts w:ascii="Cambria Math" w:hAnsi="Cambria Math"/>
                      </w:rPr>
                      <m:t>Dis</m:t>
                    </m:r>
                    <m:sSup>
                      <m:sSupPr>
                        <m:ctrlPr>
                          <w:rPr>
                            <w:rFonts w:ascii="Cambria Math" w:hAnsi="Cambria Math"/>
                            <w:i/>
                            <w:iCs/>
                          </w:rPr>
                        </m:ctrlPr>
                      </m:sSupPr>
                      <m:e>
                        <m:r>
                          <w:rPr>
                            <w:rFonts w:ascii="Cambria Math" w:hAnsi="Cambria Math"/>
                          </w:rPr>
                          <m:t>c</m:t>
                        </m:r>
                      </m:e>
                      <m:sup>
                        <m:r>
                          <w:rPr>
                            <w:rFonts w:ascii="Cambria Math" w:hAnsi="Cambria Math"/>
                          </w:rPr>
                          <m:t>c</m:t>
                        </m:r>
                      </m:sup>
                    </m:sSup>
                    <m:d>
                      <m:dPr>
                        <m:ctrlPr>
                          <w:rPr>
                            <w:rFonts w:ascii="Cambria Math" w:hAnsi="Cambria Math"/>
                            <w:i/>
                            <w:iCs/>
                          </w:rPr>
                        </m:ctrlPr>
                      </m:dPr>
                      <m:e>
                        <m:r>
                          <w:rPr>
                            <w:rFonts w:ascii="Cambria Math" w:hAnsi="Cambria Math"/>
                          </w:rPr>
                          <m:t>t</m:t>
                        </m:r>
                      </m:e>
                    </m:d>
                  </m:den>
                </m:f>
                <m:r>
                  <w:rPr>
                    <w:rFonts w:ascii="Cambria Math" w:hAnsi="Cambria Math"/>
                  </w:rPr>
                  <m:t>-1</m:t>
                </m:r>
              </m:oMath>
            </m:oMathPara>
          </w:p>
        </w:tc>
        <w:tc>
          <w:tcPr>
            <w:tcW w:w="950" w:type="dxa"/>
          </w:tcPr>
          <w:p w14:paraId="14F80991" w14:textId="7D81098B" w:rsidR="00CD1FE3" w:rsidRDefault="00CD1FE3" w:rsidP="005747FB">
            <w:pPr>
              <w:ind w:left="452"/>
            </w:pPr>
            <w:r>
              <w:rPr>
                <w:rFonts w:hint="eastAsia"/>
              </w:rPr>
              <w:t>(</w:t>
            </w:r>
            <w:r>
              <w:t>1.</w:t>
            </w:r>
            <w:r w:rsidR="005747FB">
              <w:t>2</w:t>
            </w:r>
            <w:r>
              <w:t>)</w:t>
            </w:r>
          </w:p>
        </w:tc>
      </w:tr>
    </w:tbl>
    <w:p w14:paraId="4B046807" w14:textId="0A040C3F" w:rsidR="00DF27CE" w:rsidRPr="005747FB" w:rsidRDefault="00FF588F" w:rsidP="00FF588F">
      <w:pPr>
        <w:pStyle w:val="a3"/>
        <w:numPr>
          <w:ilvl w:val="0"/>
          <w:numId w:val="10"/>
        </w:numPr>
        <w:ind w:leftChars="0"/>
        <w:rPr>
          <w:iCs/>
        </w:rPr>
      </w:pPr>
      <w:r>
        <w:rPr>
          <w:rFonts w:hint="eastAsia"/>
          <w:iCs/>
        </w:rPr>
        <w:t>時刻</w:t>
      </w:r>
      <m:oMath>
        <m:r>
          <w:rPr>
            <w:rFonts w:ascii="Cambria Math" w:hAnsi="Cambria Math"/>
          </w:rPr>
          <m:t>t</m:t>
        </m:r>
      </m:oMath>
      <w:r>
        <w:rPr>
          <w:rFonts w:hint="eastAsia"/>
          <w:iCs/>
        </w:rPr>
        <w:t>の</w:t>
      </w:r>
      <m:oMath>
        <m:r>
          <w:rPr>
            <w:rFonts w:ascii="Cambria Math" w:hAnsi="Cambria Math"/>
          </w:rPr>
          <m:t>T</m:t>
        </m:r>
      </m:oMath>
      <w:r>
        <w:rPr>
          <w:rFonts w:hint="eastAsia"/>
        </w:rPr>
        <w:t>年パーイールド</w:t>
      </w:r>
    </w:p>
    <w:tbl>
      <w:tblPr>
        <w:tblStyle w:val="ac"/>
        <w:tblW w:w="0" w:type="auto"/>
        <w:jc w:val="right"/>
        <w:tblLook w:val="04A0" w:firstRow="1" w:lastRow="0" w:firstColumn="1" w:lastColumn="0" w:noHBand="0" w:noVBand="1"/>
      </w:tblPr>
      <w:tblGrid>
        <w:gridCol w:w="6698"/>
        <w:gridCol w:w="1135"/>
      </w:tblGrid>
      <w:tr w:rsidR="005747FB" w14:paraId="53281BB8" w14:textId="77777777" w:rsidTr="00C16DFA">
        <w:trPr>
          <w:trHeight w:val="656"/>
          <w:jc w:val="right"/>
        </w:trPr>
        <w:tc>
          <w:tcPr>
            <w:tcW w:w="6698" w:type="dxa"/>
          </w:tcPr>
          <w:p w14:paraId="0CF1B33C" w14:textId="00F75E40" w:rsidR="005747FB" w:rsidRPr="005747FB" w:rsidRDefault="00845BA4" w:rsidP="00C16DFA">
            <w:pPr>
              <w:ind w:left="452" w:firstLineChars="100" w:firstLine="210"/>
              <w:rPr>
                <w:iCs/>
              </w:rPr>
            </w:pPr>
            <m:oMathPara>
              <m:oMath>
                <m:f>
                  <m:fPr>
                    <m:ctrlPr>
                      <w:rPr>
                        <w:rFonts w:ascii="Cambria Math" w:hAnsi="Cambria Math"/>
                        <w:i/>
                      </w:rPr>
                    </m:ctrlPr>
                  </m:fPr>
                  <m:num>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m:t>
                        </m:r>
                      </m:e>
                    </m:d>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t+T</m:t>
                        </m:r>
                      </m:e>
                    </m:d>
                    <m:ctrlPr>
                      <w:rPr>
                        <w:rFonts w:ascii="Cambria Math" w:hAnsi="Cambria Math"/>
                        <w:i/>
                        <w:iCs/>
                      </w:rPr>
                    </m:ctrlPr>
                  </m:num>
                  <m:den>
                    <m:f>
                      <m:fPr>
                        <m:ctrlPr>
                          <w:rPr>
                            <w:rFonts w:ascii="Cambria Math" w:hAnsi="Cambria Math"/>
                            <w:i/>
                            <w:iCs/>
                          </w:rPr>
                        </m:ctrlPr>
                      </m:fPr>
                      <m:num>
                        <m:r>
                          <w:rPr>
                            <w:rFonts w:ascii="Cambria Math" w:hAnsi="Cambria Math"/>
                          </w:rPr>
                          <m:t>1</m:t>
                        </m:r>
                      </m:num>
                      <m:den>
                        <m:r>
                          <w:rPr>
                            <w:rFonts w:ascii="Cambria Math" w:hAnsi="Cambria Math"/>
                          </w:rPr>
                          <m:t>2</m:t>
                        </m:r>
                      </m:den>
                    </m:f>
                    <m:nary>
                      <m:naryPr>
                        <m:chr m:val="∑"/>
                        <m:ctrlPr>
                          <w:rPr>
                            <w:rFonts w:ascii="Cambria Math" w:hAnsi="Cambria Math"/>
                            <w:i/>
                            <w:iCs/>
                          </w:rPr>
                        </m:ctrlPr>
                      </m:naryPr>
                      <m:sub>
                        <m:r>
                          <w:rPr>
                            <w:rFonts w:ascii="Cambria Math" w:hAnsi="Cambria Math"/>
                          </w:rPr>
                          <m:t>x=1</m:t>
                        </m:r>
                      </m:sub>
                      <m:sup>
                        <m:r>
                          <w:rPr>
                            <w:rFonts w:ascii="Cambria Math" w:hAnsi="Cambria Math"/>
                          </w:rPr>
                          <m:t>2T</m:t>
                        </m:r>
                      </m:sup>
                      <m:e>
                        <m:r>
                          <w:rPr>
                            <w:rFonts w:ascii="Cambria Math" w:hAnsi="Cambria Math"/>
                          </w:rPr>
                          <m:t>Dis</m:t>
                        </m:r>
                        <m:sSup>
                          <m:sSupPr>
                            <m:ctrlPr>
                              <w:rPr>
                                <w:rFonts w:ascii="Cambria Math" w:hAnsi="Cambria Math"/>
                                <w:i/>
                                <w:iCs/>
                              </w:rPr>
                            </m:ctrlPr>
                          </m:sSupPr>
                          <m:e>
                            <m:r>
                              <w:rPr>
                                <w:rFonts w:ascii="Cambria Math" w:hAnsi="Cambria Math"/>
                              </w:rPr>
                              <m:t>c</m:t>
                            </m:r>
                          </m:e>
                          <m:sup>
                            <m:r>
                              <w:rPr>
                                <w:rFonts w:ascii="Cambria Math" w:hAnsi="Cambria Math"/>
                              </w:rPr>
                              <m:t>c</m:t>
                            </m:r>
                          </m:sup>
                        </m:sSup>
                        <m:d>
                          <m:dPr>
                            <m:ctrlPr>
                              <w:rPr>
                                <w:rFonts w:ascii="Cambria Math" w:hAnsi="Cambria Math"/>
                                <w:i/>
                                <w:iCs/>
                              </w:rPr>
                            </m:ctrlPr>
                          </m:dPr>
                          <m:e>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x</m:t>
                            </m:r>
                          </m:e>
                        </m:d>
                      </m:e>
                    </m:nary>
                  </m:den>
                </m:f>
              </m:oMath>
            </m:oMathPara>
          </w:p>
        </w:tc>
        <w:tc>
          <w:tcPr>
            <w:tcW w:w="950" w:type="dxa"/>
          </w:tcPr>
          <w:p w14:paraId="2F75BEDE" w14:textId="4C69FDBD" w:rsidR="005747FB" w:rsidRDefault="005747FB" w:rsidP="00C16DFA">
            <w:pPr>
              <w:ind w:left="452"/>
            </w:pPr>
            <w:r>
              <w:rPr>
                <w:rFonts w:hint="eastAsia"/>
              </w:rPr>
              <w:t>(</w:t>
            </w:r>
            <w:r>
              <w:t>1.</w:t>
            </w:r>
            <w:r w:rsidR="00E92419">
              <w:rPr>
                <w:rFonts w:hint="eastAsia"/>
              </w:rPr>
              <w:t>3</w:t>
            </w:r>
            <w:r>
              <w:t>)</w:t>
            </w:r>
          </w:p>
        </w:tc>
      </w:tr>
    </w:tbl>
    <w:p w14:paraId="74629014" w14:textId="2CE77A8B" w:rsidR="00FB4A92" w:rsidRPr="005747FB" w:rsidRDefault="00FF588F" w:rsidP="00FB4A92">
      <w:pPr>
        <w:pStyle w:val="a3"/>
        <w:numPr>
          <w:ilvl w:val="0"/>
          <w:numId w:val="10"/>
        </w:numPr>
        <w:ind w:leftChars="0"/>
        <w:rPr>
          <w:iCs/>
        </w:rPr>
      </w:pPr>
      <w:r>
        <w:rPr>
          <w:rFonts w:hint="eastAsia"/>
          <w:iCs/>
        </w:rPr>
        <w:t>時刻</w:t>
      </w:r>
      <m:oMath>
        <m:r>
          <w:rPr>
            <w:rFonts w:ascii="Cambria Math" w:hAnsi="Cambria Math"/>
          </w:rPr>
          <m:t>t</m:t>
        </m:r>
      </m:oMath>
      <w:r>
        <w:rPr>
          <w:rFonts w:hint="eastAsia"/>
          <w:iCs/>
        </w:rPr>
        <w:t>の</w:t>
      </w:r>
      <m:oMath>
        <m:r>
          <w:rPr>
            <w:rFonts w:ascii="Cambria Math" w:hAnsi="Cambria Math"/>
          </w:rPr>
          <m:t>T</m:t>
        </m:r>
      </m:oMath>
      <w:r>
        <w:rPr>
          <w:rFonts w:hint="eastAsia"/>
          <w:iCs/>
        </w:rPr>
        <w:t>年割引債券価格</w:t>
      </w:r>
    </w:p>
    <w:tbl>
      <w:tblPr>
        <w:tblStyle w:val="ac"/>
        <w:tblW w:w="0" w:type="auto"/>
        <w:jc w:val="right"/>
        <w:tblLook w:val="04A0" w:firstRow="1" w:lastRow="0" w:firstColumn="1" w:lastColumn="0" w:noHBand="0" w:noVBand="1"/>
      </w:tblPr>
      <w:tblGrid>
        <w:gridCol w:w="6698"/>
        <w:gridCol w:w="1135"/>
      </w:tblGrid>
      <w:tr w:rsidR="005747FB" w14:paraId="5B8277C7" w14:textId="77777777" w:rsidTr="00C16DFA">
        <w:trPr>
          <w:trHeight w:val="656"/>
          <w:jc w:val="right"/>
        </w:trPr>
        <w:tc>
          <w:tcPr>
            <w:tcW w:w="6698" w:type="dxa"/>
          </w:tcPr>
          <w:p w14:paraId="2E1A2FAF" w14:textId="4754F04D" w:rsidR="005747FB" w:rsidRPr="005747FB" w:rsidRDefault="00845BA4" w:rsidP="00C16DFA">
            <w:pPr>
              <w:ind w:left="452" w:firstLineChars="100" w:firstLine="210"/>
              <w:rPr>
                <w:iCs/>
              </w:rPr>
            </w:pPr>
            <m:oMathPara>
              <m:oMath>
                <m:f>
                  <m:fPr>
                    <m:ctrlPr>
                      <w:rPr>
                        <w:rFonts w:ascii="Cambria Math" w:hAnsi="Cambria Math"/>
                        <w:i/>
                      </w:rPr>
                    </m:ctrlPr>
                  </m:fPr>
                  <m:num>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t+T</m:t>
                        </m:r>
                      </m:e>
                    </m:d>
                    <m:ctrlPr>
                      <w:rPr>
                        <w:rFonts w:ascii="Cambria Math" w:hAnsi="Cambria Math"/>
                        <w:i/>
                        <w:iCs/>
                      </w:rPr>
                    </m:ctrlPr>
                  </m:num>
                  <m:den>
                    <m:r>
                      <w:rPr>
                        <w:rFonts w:ascii="Cambria Math" w:hAnsi="Cambria Math"/>
                      </w:rPr>
                      <m:t>Dis</m:t>
                    </m:r>
                    <m:sSup>
                      <m:sSupPr>
                        <m:ctrlPr>
                          <w:rPr>
                            <w:rFonts w:ascii="Cambria Math" w:hAnsi="Cambria Math"/>
                            <w:i/>
                            <w:iCs/>
                          </w:rPr>
                        </m:ctrlPr>
                      </m:sSupPr>
                      <m:e>
                        <m:r>
                          <w:rPr>
                            <w:rFonts w:ascii="Cambria Math" w:hAnsi="Cambria Math"/>
                          </w:rPr>
                          <m:t>c</m:t>
                        </m:r>
                      </m:e>
                      <m:sup>
                        <m:r>
                          <w:rPr>
                            <w:rFonts w:ascii="Cambria Math" w:hAnsi="Cambria Math"/>
                          </w:rPr>
                          <m:t>c</m:t>
                        </m:r>
                      </m:sup>
                    </m:sSup>
                    <m:d>
                      <m:dPr>
                        <m:ctrlPr>
                          <w:rPr>
                            <w:rFonts w:ascii="Cambria Math" w:hAnsi="Cambria Math"/>
                            <w:i/>
                            <w:iCs/>
                          </w:rPr>
                        </m:ctrlPr>
                      </m:dPr>
                      <m:e>
                        <m:r>
                          <w:rPr>
                            <w:rFonts w:ascii="Cambria Math" w:hAnsi="Cambria Math"/>
                          </w:rPr>
                          <m:t>t</m:t>
                        </m:r>
                      </m:e>
                    </m:d>
                  </m:den>
                </m:f>
              </m:oMath>
            </m:oMathPara>
          </w:p>
        </w:tc>
        <w:tc>
          <w:tcPr>
            <w:tcW w:w="950" w:type="dxa"/>
          </w:tcPr>
          <w:p w14:paraId="3DA419E7" w14:textId="18F691A8" w:rsidR="005747FB" w:rsidRDefault="005747FB" w:rsidP="00C16DFA">
            <w:pPr>
              <w:ind w:left="452"/>
            </w:pPr>
            <w:r>
              <w:rPr>
                <w:rFonts w:hint="eastAsia"/>
              </w:rPr>
              <w:t>(</w:t>
            </w:r>
            <w:r>
              <w:t>1.</w:t>
            </w:r>
            <w:r w:rsidR="00E92419">
              <w:t>4</w:t>
            </w:r>
            <w:r>
              <w:t>)</w:t>
            </w:r>
          </w:p>
        </w:tc>
      </w:tr>
    </w:tbl>
    <w:p w14:paraId="30781B7A" w14:textId="20939C18" w:rsidR="00575407" w:rsidRPr="00575407" w:rsidRDefault="00575407" w:rsidP="00575407">
      <w:pPr>
        <w:pStyle w:val="a3"/>
        <w:numPr>
          <w:ilvl w:val="0"/>
          <w:numId w:val="10"/>
        </w:numPr>
        <w:ind w:leftChars="0"/>
        <w:rPr>
          <w:iCs/>
        </w:rPr>
      </w:pPr>
      <w:r>
        <w:rPr>
          <w:rFonts w:hint="eastAsia"/>
          <w:iCs/>
        </w:rPr>
        <w:t>J</w:t>
      </w:r>
      <w:r>
        <w:rPr>
          <w:iCs/>
        </w:rPr>
        <w:t>PY/</w:t>
      </w:r>
      <w:r>
        <w:rPr>
          <w:rFonts w:hint="eastAsia"/>
          <w:iCs/>
        </w:rPr>
        <w:t>通貨</w:t>
      </w:r>
      <m:oMath>
        <m:r>
          <w:rPr>
            <w:rFonts w:ascii="Cambria Math" w:hAnsi="Cambria Math"/>
          </w:rPr>
          <m:t>c</m:t>
        </m:r>
      </m:oMath>
      <w:r>
        <w:rPr>
          <w:rFonts w:hint="eastAsia"/>
          <w:iCs/>
        </w:rPr>
        <w:t>の外国為替変化率</w:t>
      </w:r>
    </w:p>
    <w:tbl>
      <w:tblPr>
        <w:tblStyle w:val="ac"/>
        <w:tblW w:w="0" w:type="auto"/>
        <w:jc w:val="right"/>
        <w:tblLook w:val="04A0" w:firstRow="1" w:lastRow="0" w:firstColumn="1" w:lastColumn="0" w:noHBand="0" w:noVBand="1"/>
      </w:tblPr>
      <w:tblGrid>
        <w:gridCol w:w="6698"/>
        <w:gridCol w:w="1135"/>
      </w:tblGrid>
      <w:tr w:rsidR="005747FB" w14:paraId="7444D0F8" w14:textId="77777777" w:rsidTr="00C16DFA">
        <w:trPr>
          <w:trHeight w:val="656"/>
          <w:jc w:val="right"/>
        </w:trPr>
        <w:tc>
          <w:tcPr>
            <w:tcW w:w="6698" w:type="dxa"/>
          </w:tcPr>
          <w:p w14:paraId="47D2EA98" w14:textId="59D805E8" w:rsidR="005747FB" w:rsidRPr="005747FB" w:rsidRDefault="00845BA4" w:rsidP="00C16DFA">
            <w:pPr>
              <w:ind w:left="452" w:firstLineChars="100" w:firstLine="210"/>
              <w:rPr>
                <w:iCs/>
              </w:rPr>
            </w:pPr>
            <m:oMathPara>
              <m:oMath>
                <m:f>
                  <m:fPr>
                    <m:ctrlPr>
                      <w:rPr>
                        <w:rFonts w:ascii="Cambria Math" w:hAnsi="Cambria Math"/>
                        <w:i/>
                      </w:rPr>
                    </m:ctrlPr>
                  </m:fPr>
                  <m:num>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JPY</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m:t>
                        </m:r>
                      </m:e>
                    </m:d>
                    <m:ctrlPr>
                      <w:rPr>
                        <w:rFonts w:ascii="Cambria Math" w:hAnsi="Cambria Math"/>
                        <w:i/>
                        <w:iCs/>
                      </w:rPr>
                    </m:ctrlPr>
                  </m:num>
                  <m:den>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JPY</m:t>
                        </m:r>
                      </m:sup>
                    </m:sSup>
                    <m:d>
                      <m:dPr>
                        <m:ctrlPr>
                          <w:rPr>
                            <w:rFonts w:ascii="Cambria Math" w:hAnsi="Cambria Math"/>
                            <w:i/>
                          </w:rPr>
                        </m:ctrlPr>
                      </m:dPr>
                      <m:e>
                        <m:r>
                          <w:rPr>
                            <w:rFonts w:ascii="Cambria Math" w:hAnsi="Cambria Math"/>
                          </w:rPr>
                          <m:t>t</m:t>
                        </m:r>
                      </m:e>
                    </m:d>
                    <m:r>
                      <w:rPr>
                        <w:rFonts w:ascii="Cambria Math" w:hAnsi="Cambria Math"/>
                      </w:rPr>
                      <m:t>×Dis</m:t>
                    </m:r>
                    <m:sSup>
                      <m:sSupPr>
                        <m:ctrlPr>
                          <w:rPr>
                            <w:rFonts w:ascii="Cambria Math" w:hAnsi="Cambria Math"/>
                            <w:i/>
                          </w:rPr>
                        </m:ctrlPr>
                      </m:sSupPr>
                      <m:e>
                        <m:r>
                          <w:rPr>
                            <w:rFonts w:ascii="Cambria Math" w:hAnsi="Cambria Math"/>
                          </w:rPr>
                          <m:t>c</m:t>
                        </m:r>
                      </m:e>
                      <m:sup>
                        <m:r>
                          <w:rPr>
                            <w:rFonts w:ascii="Cambria Math" w:hAnsi="Cambria Math"/>
                          </w:rPr>
                          <m:t>c</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m:t>
                            </m:r>
                          </m:den>
                        </m:f>
                      </m:e>
                    </m:d>
                  </m:den>
                </m:f>
                <m:r>
                  <w:rPr>
                    <w:rFonts w:ascii="Cambria Math" w:hAnsi="Cambria Math"/>
                  </w:rPr>
                  <m:t>-1</m:t>
                </m:r>
              </m:oMath>
            </m:oMathPara>
          </w:p>
        </w:tc>
        <w:tc>
          <w:tcPr>
            <w:tcW w:w="950" w:type="dxa"/>
          </w:tcPr>
          <w:p w14:paraId="017EB079" w14:textId="69573F6E" w:rsidR="005747FB" w:rsidRDefault="005747FB" w:rsidP="00C16DFA">
            <w:pPr>
              <w:ind w:left="452"/>
            </w:pPr>
            <w:r>
              <w:rPr>
                <w:rFonts w:hint="eastAsia"/>
              </w:rPr>
              <w:t>(</w:t>
            </w:r>
            <w:r>
              <w:t>1.</w:t>
            </w:r>
            <w:r w:rsidR="00E92419">
              <w:t>5</w:t>
            </w:r>
            <w:r>
              <w:t>)</w:t>
            </w:r>
          </w:p>
        </w:tc>
      </w:tr>
    </w:tbl>
    <w:p w14:paraId="5B27E37E" w14:textId="2CAC0AD8" w:rsidR="009A1643" w:rsidRDefault="009A1643" w:rsidP="009A1643">
      <w:pPr>
        <w:rPr>
          <w:iCs/>
        </w:rPr>
      </w:pPr>
      <w:r>
        <w:rPr>
          <w:iCs/>
        </w:rPr>
        <w:tab/>
      </w:r>
    </w:p>
    <w:p w14:paraId="65315F87" w14:textId="77CD4307" w:rsidR="00AF3700" w:rsidRDefault="00ED04DF" w:rsidP="00AF3700">
      <w:pPr>
        <w:pStyle w:val="a3"/>
        <w:ind w:leftChars="0" w:left="567" w:firstLineChars="100" w:firstLine="210"/>
        <w:rPr>
          <w:iCs/>
        </w:rPr>
      </w:pPr>
      <w:r>
        <w:rPr>
          <w:rFonts w:hint="eastAsia"/>
          <w:iCs/>
        </w:rPr>
        <w:t>JPYのDL用</w:t>
      </w:r>
      <w:r>
        <w:rPr>
          <w:iCs/>
        </w:rPr>
        <w:t>CE</w:t>
      </w:r>
      <w:r>
        <w:rPr>
          <w:rFonts w:hint="eastAsia"/>
          <w:iCs/>
        </w:rPr>
        <w:t>シナリオには利回り、パーイールド、外国為替の変化率が含まれる。その他のシナリオ（JPY（DFL用）、USD、</w:t>
      </w:r>
      <w:r w:rsidR="00CD3DE7">
        <w:rPr>
          <w:rFonts w:hint="eastAsia"/>
          <w:iCs/>
        </w:rPr>
        <w:t>EUR、AUD、NZD</w:t>
      </w:r>
      <w:r w:rsidRPr="00CD3DE7">
        <w:rPr>
          <w:rFonts w:hint="eastAsia"/>
          <w:iCs/>
        </w:rPr>
        <w:t>）</w:t>
      </w:r>
      <w:r w:rsidR="00CD3DE7">
        <w:rPr>
          <w:rFonts w:hint="eastAsia"/>
          <w:iCs/>
        </w:rPr>
        <w:t>には上記のすべてのシナリオが含まれる。</w:t>
      </w:r>
    </w:p>
    <w:p w14:paraId="336DF72C" w14:textId="77777777" w:rsidR="00AF3700" w:rsidRDefault="00AF3700" w:rsidP="00AF3700">
      <w:pPr>
        <w:pStyle w:val="a3"/>
        <w:keepNext/>
        <w:ind w:leftChars="0" w:left="567" w:firstLineChars="100" w:firstLine="210"/>
      </w:pPr>
      <w:r w:rsidRPr="00AF3700">
        <w:rPr>
          <w:rFonts w:hint="eastAsia"/>
          <w:noProof/>
        </w:rPr>
        <w:drawing>
          <wp:inline distT="0" distB="0" distL="0" distR="0" wp14:anchorId="63548487" wp14:editId="72F8E327">
            <wp:extent cx="5398770" cy="2266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226695"/>
                    </a:xfrm>
                    <a:prstGeom prst="rect">
                      <a:avLst/>
                    </a:prstGeom>
                    <a:noFill/>
                    <a:ln>
                      <a:noFill/>
                    </a:ln>
                  </pic:spPr>
                </pic:pic>
              </a:graphicData>
            </a:graphic>
          </wp:inline>
        </w:drawing>
      </w:r>
    </w:p>
    <w:p w14:paraId="18915F1A" w14:textId="7C997E28" w:rsidR="00AF3700" w:rsidRPr="00AF3700" w:rsidRDefault="00AF3700" w:rsidP="00AF3700">
      <w:pPr>
        <w:pStyle w:val="ad"/>
        <w:jc w:val="center"/>
        <w:rPr>
          <w:b w:val="0"/>
          <w:bCs w:val="0"/>
          <w:iCs/>
        </w:rPr>
      </w:pPr>
      <w:r w:rsidRPr="00AF3700">
        <w:rPr>
          <w:b w:val="0"/>
          <w:bCs w:val="0"/>
        </w:rPr>
        <w:t xml:space="preserve">図 </w:t>
      </w:r>
      <w:r w:rsidRPr="00AF3700">
        <w:rPr>
          <w:b w:val="0"/>
          <w:bCs w:val="0"/>
        </w:rPr>
        <w:fldChar w:fldCharType="begin"/>
      </w:r>
      <w:r w:rsidRPr="00AF3700">
        <w:rPr>
          <w:b w:val="0"/>
          <w:bCs w:val="0"/>
        </w:rPr>
        <w:instrText xml:space="preserve"> SEQ 図 \* ARABIC </w:instrText>
      </w:r>
      <w:r w:rsidRPr="00AF3700">
        <w:rPr>
          <w:b w:val="0"/>
          <w:bCs w:val="0"/>
        </w:rPr>
        <w:fldChar w:fldCharType="separate"/>
      </w:r>
      <w:r w:rsidRPr="00AF3700">
        <w:rPr>
          <w:b w:val="0"/>
          <w:bCs w:val="0"/>
          <w:noProof/>
        </w:rPr>
        <w:t>1</w:t>
      </w:r>
      <w:r w:rsidRPr="00AF3700">
        <w:rPr>
          <w:b w:val="0"/>
          <w:bCs w:val="0"/>
        </w:rPr>
        <w:fldChar w:fldCharType="end"/>
      </w:r>
      <w:r w:rsidRPr="00AF3700">
        <w:rPr>
          <w:rFonts w:hint="eastAsia"/>
          <w:b w:val="0"/>
          <w:bCs w:val="0"/>
        </w:rPr>
        <w:t xml:space="preserve">　CEシナリオの一例</w:t>
      </w:r>
    </w:p>
    <w:p w14:paraId="78877787" w14:textId="77777777" w:rsidR="005747FB" w:rsidRPr="005747FB" w:rsidRDefault="005747FB" w:rsidP="00DF27CE">
      <w:pPr>
        <w:ind w:left="567" w:firstLineChars="100" w:firstLine="210"/>
        <w:rPr>
          <w:iCs/>
        </w:rPr>
      </w:pPr>
    </w:p>
    <w:p w14:paraId="79ACF6E3" w14:textId="382BD5E9" w:rsidR="00ED04DF" w:rsidRDefault="000D39C5" w:rsidP="00ED04DF">
      <w:pPr>
        <w:pStyle w:val="a3"/>
        <w:numPr>
          <w:ilvl w:val="1"/>
          <w:numId w:val="4"/>
        </w:numPr>
        <w:ind w:leftChars="0"/>
      </w:pPr>
      <w:r>
        <w:rPr>
          <w:rFonts w:hint="eastAsia"/>
        </w:rPr>
        <w:t>5000本シナリオ</w:t>
      </w:r>
    </w:p>
    <w:p w14:paraId="388ECEDE" w14:textId="2F5A9C0B" w:rsidR="003925F4" w:rsidRDefault="00DD5764" w:rsidP="003925F4">
      <w:pPr>
        <w:pStyle w:val="a3"/>
        <w:ind w:leftChars="0" w:left="630" w:firstLineChars="100" w:firstLine="210"/>
      </w:pPr>
      <w:r>
        <w:rPr>
          <w:rFonts w:hint="eastAsia"/>
        </w:rPr>
        <w:t>5000本シナリオ</w:t>
      </w:r>
      <w:r w:rsidR="003925F4">
        <w:rPr>
          <w:rFonts w:hint="eastAsia"/>
        </w:rPr>
        <w:t>作成における一連の計算は以下の4工程である。</w:t>
      </w:r>
    </w:p>
    <w:p w14:paraId="409E6B50" w14:textId="2B2213FE" w:rsidR="002859C9" w:rsidRDefault="003925F4" w:rsidP="002859C9">
      <w:pPr>
        <w:pStyle w:val="a3"/>
        <w:numPr>
          <w:ilvl w:val="0"/>
          <w:numId w:val="11"/>
        </w:numPr>
        <w:ind w:leftChars="0"/>
      </w:pPr>
      <w:r>
        <w:rPr>
          <w:rFonts w:hint="eastAsia"/>
        </w:rPr>
        <w:t>乱数の</w:t>
      </w:r>
      <w:r w:rsidR="002859C9">
        <w:rPr>
          <w:rFonts w:hint="eastAsia"/>
        </w:rPr>
        <w:t>生成</w:t>
      </w:r>
    </w:p>
    <w:p w14:paraId="5565B04B" w14:textId="4F34251F" w:rsidR="002859C9" w:rsidRDefault="002859C9" w:rsidP="002859C9">
      <w:pPr>
        <w:pStyle w:val="a3"/>
        <w:numPr>
          <w:ilvl w:val="0"/>
          <w:numId w:val="11"/>
        </w:numPr>
        <w:ind w:leftChars="0"/>
      </w:pPr>
      <w:r>
        <w:rPr>
          <w:rFonts w:hint="eastAsia"/>
        </w:rPr>
        <w:t>各種資産のシナリオ作成</w:t>
      </w:r>
    </w:p>
    <w:p w14:paraId="5511B566" w14:textId="77777777" w:rsidR="00145930" w:rsidRDefault="00145930" w:rsidP="00145930">
      <w:pPr>
        <w:pStyle w:val="a3"/>
        <w:numPr>
          <w:ilvl w:val="1"/>
          <w:numId w:val="11"/>
        </w:numPr>
        <w:ind w:leftChars="0"/>
      </w:pPr>
      <w:r>
        <w:rPr>
          <w:rFonts w:hint="eastAsia"/>
        </w:rPr>
        <w:t>確定利付資産</w:t>
      </w:r>
    </w:p>
    <w:p w14:paraId="2368EE50" w14:textId="77777777" w:rsidR="00145930" w:rsidRDefault="00145930" w:rsidP="00145930">
      <w:pPr>
        <w:pStyle w:val="a3"/>
        <w:numPr>
          <w:ilvl w:val="1"/>
          <w:numId w:val="11"/>
        </w:numPr>
        <w:ind w:leftChars="0"/>
      </w:pPr>
      <w:r>
        <w:rPr>
          <w:rFonts w:hint="eastAsia"/>
        </w:rPr>
        <w:t>外国為替、外国通貨ベースの割引率</w:t>
      </w:r>
    </w:p>
    <w:p w14:paraId="1E80FA5E" w14:textId="3B3E969F" w:rsidR="00145930" w:rsidRDefault="00145930" w:rsidP="00145930">
      <w:pPr>
        <w:pStyle w:val="a3"/>
        <w:numPr>
          <w:ilvl w:val="1"/>
          <w:numId w:val="11"/>
        </w:numPr>
        <w:ind w:leftChars="0"/>
      </w:pPr>
      <w:r>
        <w:rPr>
          <w:rFonts w:hint="eastAsia"/>
        </w:rPr>
        <w:lastRenderedPageBreak/>
        <w:t>株式、リスク性資産</w:t>
      </w:r>
    </w:p>
    <w:p w14:paraId="6B2526CE" w14:textId="4C086166" w:rsidR="00E331B9" w:rsidRDefault="00E331B9" w:rsidP="00145930">
      <w:pPr>
        <w:pStyle w:val="a3"/>
        <w:numPr>
          <w:ilvl w:val="1"/>
          <w:numId w:val="11"/>
        </w:numPr>
        <w:ind w:leftChars="0"/>
      </w:pPr>
      <w:r>
        <w:rPr>
          <w:rFonts w:hint="eastAsia"/>
        </w:rPr>
        <w:t>外国債券・外国株式インデックス</w:t>
      </w:r>
    </w:p>
    <w:p w14:paraId="4ED26354" w14:textId="16C7137D" w:rsidR="00145930" w:rsidRDefault="00145930" w:rsidP="002859C9">
      <w:pPr>
        <w:pStyle w:val="a3"/>
        <w:numPr>
          <w:ilvl w:val="0"/>
          <w:numId w:val="11"/>
        </w:numPr>
        <w:ind w:leftChars="0"/>
      </w:pPr>
      <w:r>
        <w:rPr>
          <w:rFonts w:hint="eastAsia"/>
        </w:rPr>
        <w:t>無裁定テスト・相関係数の計算</w:t>
      </w:r>
    </w:p>
    <w:p w14:paraId="303F458F" w14:textId="2AD2BF74" w:rsidR="00145930" w:rsidRDefault="00C41877" w:rsidP="00C41877">
      <w:pPr>
        <w:pStyle w:val="a3"/>
        <w:numPr>
          <w:ilvl w:val="0"/>
          <w:numId w:val="11"/>
        </w:numPr>
        <w:ind w:leftChars="0"/>
      </w:pPr>
      <w:r>
        <w:rPr>
          <w:rFonts w:hint="eastAsia"/>
        </w:rPr>
        <w:t>オプションのモンテカルロ価格の計算</w:t>
      </w:r>
    </w:p>
    <w:p w14:paraId="02ABB43B" w14:textId="04E4FDD8" w:rsidR="00073F18" w:rsidRDefault="00073F18" w:rsidP="0068516E"/>
    <w:p w14:paraId="008973E6" w14:textId="3011C6F1" w:rsidR="007D72CD" w:rsidRDefault="00C41877" w:rsidP="007D72CD">
      <w:pPr>
        <w:pStyle w:val="a3"/>
        <w:numPr>
          <w:ilvl w:val="2"/>
          <w:numId w:val="4"/>
        </w:numPr>
        <w:ind w:leftChars="0"/>
      </w:pPr>
      <w:r>
        <w:rPr>
          <w:rFonts w:hint="eastAsia"/>
        </w:rPr>
        <w:t>乱数の計算</w:t>
      </w:r>
    </w:p>
    <w:p w14:paraId="342FECA3" w14:textId="77777777" w:rsidR="007D72CD" w:rsidRDefault="007D72CD" w:rsidP="007D72CD">
      <w:pPr>
        <w:pStyle w:val="a3"/>
        <w:ind w:leftChars="0" w:left="709" w:firstLineChars="100" w:firstLine="210"/>
      </w:pPr>
      <w:r>
        <w:rPr>
          <w:rFonts w:hint="eastAsia"/>
        </w:rPr>
        <w:t>ESGでは、20個のウィーナー過程とその分散共分散行列を使う事で相関のある乱数を生成する。使用するウィーナー過程は以下のとおりである。</w:t>
      </w:r>
    </w:p>
    <w:p w14:paraId="2D95F7E4" w14:textId="77777777" w:rsidR="007D72CD" w:rsidRPr="00AF3700" w:rsidRDefault="007D72CD" w:rsidP="007D72CD">
      <w:pPr>
        <w:pStyle w:val="ad"/>
        <w:keepNext/>
        <w:jc w:val="center"/>
        <w:rPr>
          <w:b w:val="0"/>
          <w:bCs w:val="0"/>
        </w:rPr>
      </w:pPr>
      <w:bookmarkStart w:id="0" w:name="_Ref57198676"/>
      <w:r w:rsidRPr="00AF3700">
        <w:rPr>
          <w:b w:val="0"/>
          <w:bCs w:val="0"/>
        </w:rPr>
        <w:t xml:space="preserve">表 </w:t>
      </w:r>
      <w:r w:rsidRPr="00AF3700">
        <w:rPr>
          <w:b w:val="0"/>
          <w:bCs w:val="0"/>
        </w:rPr>
        <w:fldChar w:fldCharType="begin"/>
      </w:r>
      <w:r w:rsidRPr="00AF3700">
        <w:rPr>
          <w:b w:val="0"/>
          <w:bCs w:val="0"/>
        </w:rPr>
        <w:instrText xml:space="preserve"> SEQ 表 \* ARABIC </w:instrText>
      </w:r>
      <w:r w:rsidRPr="00AF3700">
        <w:rPr>
          <w:b w:val="0"/>
          <w:bCs w:val="0"/>
        </w:rPr>
        <w:fldChar w:fldCharType="separate"/>
      </w:r>
      <w:r>
        <w:rPr>
          <w:b w:val="0"/>
          <w:bCs w:val="0"/>
          <w:noProof/>
        </w:rPr>
        <w:t>2</w:t>
      </w:r>
      <w:r w:rsidRPr="00AF3700">
        <w:rPr>
          <w:b w:val="0"/>
          <w:bCs w:val="0"/>
        </w:rPr>
        <w:fldChar w:fldCharType="end"/>
      </w:r>
      <w:bookmarkEnd w:id="0"/>
      <w:r w:rsidRPr="00AF3700">
        <w:rPr>
          <w:rFonts w:hint="eastAsia"/>
          <w:b w:val="0"/>
          <w:bCs w:val="0"/>
        </w:rPr>
        <w:t xml:space="preserve">　ESGで使用するウィーナー過程</w:t>
      </w:r>
    </w:p>
    <w:tbl>
      <w:tblPr>
        <w:tblStyle w:val="ac"/>
        <w:tblW w:w="0" w:type="auto"/>
        <w:tblInd w:w="709" w:type="dxa"/>
        <w:tblLook w:val="04A0" w:firstRow="1" w:lastRow="0" w:firstColumn="1" w:lastColumn="0" w:noHBand="0" w:noVBand="1"/>
      </w:tblPr>
      <w:tblGrid>
        <w:gridCol w:w="7785"/>
      </w:tblGrid>
      <w:tr w:rsidR="007D72CD" w14:paraId="410DE34E" w14:textId="77777777" w:rsidTr="000A176D">
        <w:tc>
          <w:tcPr>
            <w:tcW w:w="7785" w:type="dxa"/>
          </w:tcPr>
          <w:p w14:paraId="6D53C087" w14:textId="77777777" w:rsidR="007D72CD" w:rsidRDefault="007D72CD" w:rsidP="000A176D">
            <w:pPr>
              <w:pStyle w:val="a3"/>
              <w:ind w:leftChars="0" w:left="709" w:firstLineChars="100" w:firstLine="210"/>
            </w:pPr>
            <w:bookmarkStart w:id="1" w:name="_Hlk57194977"/>
            <w:r w:rsidRPr="00C16654">
              <w:rPr>
                <w:rFonts w:hint="eastAsia"/>
                <w:highlight w:val="red"/>
              </w:rPr>
              <w:t>ウィーナー仮定の表</w:t>
            </w:r>
          </w:p>
        </w:tc>
      </w:tr>
    </w:tbl>
    <w:bookmarkEnd w:id="1"/>
    <w:p w14:paraId="7E272479" w14:textId="37B85A0D" w:rsidR="00F8142F" w:rsidRDefault="007D72CD" w:rsidP="00F8142F">
      <w:pPr>
        <w:ind w:leftChars="337" w:left="708" w:firstLine="1"/>
      </w:pPr>
      <w:r>
        <w:rPr>
          <w:rFonts w:hint="eastAsia"/>
        </w:rPr>
        <w:t>以下では</w:t>
      </w:r>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i=JPY,USD,EUR,AUD</m:t>
            </m:r>
          </m:e>
        </m:d>
      </m:oMath>
      <w:r>
        <w:rPr>
          <w:rFonts w:hint="eastAsia"/>
        </w:rPr>
        <w:t>を状態過程と呼</w:t>
      </w:r>
      <w:r w:rsidR="00F8142F">
        <w:rPr>
          <w:rFonts w:hint="eastAsia"/>
        </w:rPr>
        <w:t>び、以下の式で定義する。</w:t>
      </w:r>
    </w:p>
    <w:tbl>
      <w:tblPr>
        <w:tblStyle w:val="ac"/>
        <w:tblW w:w="7973" w:type="dxa"/>
        <w:tblInd w:w="523" w:type="dxa"/>
        <w:tblLook w:val="04A0" w:firstRow="1" w:lastRow="0" w:firstColumn="1" w:lastColumn="0" w:noHBand="0" w:noVBand="1"/>
      </w:tblPr>
      <w:tblGrid>
        <w:gridCol w:w="7123"/>
        <w:gridCol w:w="850"/>
      </w:tblGrid>
      <w:tr w:rsidR="00F8142F" w14:paraId="315C3CFC" w14:textId="77777777" w:rsidTr="00F8142F">
        <w:trPr>
          <w:trHeight w:val="670"/>
        </w:trPr>
        <w:tc>
          <w:tcPr>
            <w:tcW w:w="712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A8D524" w14:textId="15C2BB4A" w:rsidR="00F8142F" w:rsidRPr="00BE06CE" w:rsidRDefault="00845BA4" w:rsidP="00E4176E">
            <w:pPr>
              <w:ind w:firstLineChars="100" w:firstLine="21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r</m:t>
                                    </m:r>
                                  </m:e>
                                </m:d>
                              </m:sup>
                            </m:sSubSup>
                            <m:r>
                              <w:rPr>
                                <w:rFonts w:ascii="Cambria Math" w:hAnsi="Cambria Math"/>
                              </w:rPr>
                              <m:t>s</m:t>
                            </m:r>
                          </m:e>
                        </m:d>
                      </m:e>
                    </m:func>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s</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005961A" w14:textId="77777777" w:rsidR="00F8142F" w:rsidRDefault="00F8142F" w:rsidP="00E4176E">
            <w:r>
              <w:rPr>
                <w:rFonts w:hint="eastAsia"/>
              </w:rPr>
              <w:t>(2</w:t>
            </w:r>
            <w:r>
              <w:t>.1)</w:t>
            </w:r>
          </w:p>
        </w:tc>
      </w:tr>
    </w:tbl>
    <w:p w14:paraId="6CB014C2" w14:textId="172F3854" w:rsidR="00F8142F" w:rsidRDefault="00F8142F" w:rsidP="00F8142F">
      <w:pPr>
        <w:ind w:leftChars="337" w:left="708" w:firstLine="1"/>
      </w:pPr>
      <w:r>
        <w:rPr>
          <w:rFonts w:hint="eastAsia"/>
        </w:rPr>
        <w:t>なお</w:t>
      </w:r>
      <w:r w:rsidR="00AB0E06">
        <w:rPr>
          <w:rFonts w:hint="eastAsia"/>
        </w:rPr>
        <w:t>、</w:t>
      </w:r>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oMath>
      <w:r w:rsidR="00AB0E06">
        <w:rPr>
          <w:rFonts w:hint="eastAsia"/>
        </w:rPr>
        <w:t>及び</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A</m:t>
                </m:r>
              </m:e>
            </m:d>
          </m:sup>
        </m:sSubSup>
      </m:oMath>
      <w:r w:rsidR="00AB0E06">
        <w:rPr>
          <w:rFonts w:hint="eastAsia"/>
        </w:rPr>
        <w:t>は以下の式で定義する。</w:t>
      </w:r>
    </w:p>
    <w:tbl>
      <w:tblPr>
        <w:tblStyle w:val="ac"/>
        <w:tblW w:w="7973" w:type="dxa"/>
        <w:tblInd w:w="523" w:type="dxa"/>
        <w:tblLook w:val="04A0" w:firstRow="1" w:lastRow="0" w:firstColumn="1" w:lastColumn="0" w:noHBand="0" w:noVBand="1"/>
      </w:tblPr>
      <w:tblGrid>
        <w:gridCol w:w="7123"/>
        <w:gridCol w:w="850"/>
      </w:tblGrid>
      <w:tr w:rsidR="00AB0E06" w14:paraId="087E26CC" w14:textId="77777777" w:rsidTr="00E4176E">
        <w:trPr>
          <w:trHeight w:val="670"/>
        </w:trPr>
        <w:tc>
          <w:tcPr>
            <w:tcW w:w="712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EC8D21" w14:textId="1DE0E1EC" w:rsidR="00AB0E06" w:rsidRPr="00BE06CE" w:rsidRDefault="00AB0E06" w:rsidP="00AB0E06">
            <m:oMathPara>
              <m:oMath>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m:rPr>
                    <m:sty m:val="p"/>
                  </m:rPr>
                  <w:rPr>
                    <w:rFonts w:ascii="Cambria Math" w:hAnsi="Cambria Math"/>
                  </w:rPr>
                  <w:br/>
                </m:r>
              </m:oMath>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A</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EF2C2B" w14:textId="77777777" w:rsidR="00AB0E06" w:rsidRDefault="00AB0E06" w:rsidP="00E4176E">
            <w:r>
              <w:rPr>
                <w:rFonts w:hint="eastAsia"/>
              </w:rPr>
              <w:t>(2</w:t>
            </w:r>
            <w:r>
              <w:t>.1)</w:t>
            </w:r>
          </w:p>
        </w:tc>
      </w:tr>
    </w:tbl>
    <w:p w14:paraId="0990AB96" w14:textId="77777777" w:rsidR="00AB0E06" w:rsidRDefault="00AB0E06" w:rsidP="00F8142F">
      <w:pPr>
        <w:ind w:leftChars="337" w:left="708" w:firstLine="1"/>
      </w:pPr>
    </w:p>
    <w:p w14:paraId="4A6D9C35" w14:textId="77777777" w:rsidR="007D72CD" w:rsidRDefault="007D72CD" w:rsidP="007D72CD">
      <w:pPr>
        <w:ind w:leftChars="337" w:left="708" w:firstLineChars="100" w:firstLine="210"/>
      </w:pPr>
      <w:r>
        <w:rPr>
          <w:rFonts w:hint="eastAsia"/>
        </w:rPr>
        <w:t>各過程の共分散はWTWから提供される相関行列を用いて</w:t>
      </w:r>
      <w:r w:rsidRPr="00C30BD8">
        <w:rPr>
          <w:rFonts w:hint="eastAsia"/>
        </w:rPr>
        <w:t>される。</w:t>
      </w:r>
      <w:r w:rsidRPr="00C30BD8">
        <w:fldChar w:fldCharType="begin"/>
      </w:r>
      <w:r w:rsidRPr="00C30BD8">
        <w:instrText xml:space="preserve"> </w:instrText>
      </w:r>
      <w:r w:rsidRPr="00C30BD8">
        <w:rPr>
          <w:rFonts w:hint="eastAsia"/>
        </w:rPr>
        <w:instrText>REF _Ref57195051 \h</w:instrText>
      </w:r>
      <w:r w:rsidRPr="00C30BD8">
        <w:instrText xml:space="preserve">  \* MERGEFORMAT </w:instrText>
      </w:r>
      <w:r w:rsidRPr="00C30BD8">
        <w:fldChar w:fldCharType="separate"/>
      </w:r>
      <w:r w:rsidRPr="00C30BD8">
        <w:t xml:space="preserve">表 </w:t>
      </w:r>
      <w:r w:rsidRPr="00C30BD8">
        <w:rPr>
          <w:noProof/>
        </w:rPr>
        <w:t>3</w:t>
      </w:r>
      <w:r w:rsidRPr="00C30BD8">
        <w:fldChar w:fldCharType="end"/>
      </w:r>
      <w:r w:rsidRPr="00C30BD8">
        <w:rPr>
          <w:rFonts w:hint="eastAsia"/>
        </w:rPr>
        <w:t>に</w:t>
      </w:r>
      <w:r>
        <w:rPr>
          <w:rFonts w:hint="eastAsia"/>
        </w:rPr>
        <w:t>2020年3月末の相関行列を記載する。</w:t>
      </w:r>
    </w:p>
    <w:p w14:paraId="6A0E77FD" w14:textId="77777777" w:rsidR="007D72CD" w:rsidRPr="00C30BD8" w:rsidRDefault="007D72CD" w:rsidP="007D72CD">
      <w:pPr>
        <w:pStyle w:val="ad"/>
        <w:keepNext/>
        <w:jc w:val="center"/>
        <w:rPr>
          <w:b w:val="0"/>
          <w:bCs w:val="0"/>
        </w:rPr>
      </w:pPr>
      <w:bookmarkStart w:id="2" w:name="_Ref57195051"/>
      <w:r w:rsidRPr="00C30BD8">
        <w:rPr>
          <w:b w:val="0"/>
          <w:bCs w:val="0"/>
        </w:rPr>
        <w:t xml:space="preserve">表 </w:t>
      </w:r>
      <w:r w:rsidRPr="00C30BD8">
        <w:rPr>
          <w:b w:val="0"/>
          <w:bCs w:val="0"/>
        </w:rPr>
        <w:fldChar w:fldCharType="begin"/>
      </w:r>
      <w:r w:rsidRPr="00C30BD8">
        <w:rPr>
          <w:b w:val="0"/>
          <w:bCs w:val="0"/>
        </w:rPr>
        <w:instrText xml:space="preserve"> SEQ 表 \* ARABIC </w:instrText>
      </w:r>
      <w:r w:rsidRPr="00C30BD8">
        <w:rPr>
          <w:b w:val="0"/>
          <w:bCs w:val="0"/>
        </w:rPr>
        <w:fldChar w:fldCharType="separate"/>
      </w:r>
      <w:r w:rsidRPr="00C30BD8">
        <w:rPr>
          <w:b w:val="0"/>
          <w:bCs w:val="0"/>
          <w:noProof/>
        </w:rPr>
        <w:t>3</w:t>
      </w:r>
      <w:r w:rsidRPr="00C30BD8">
        <w:rPr>
          <w:b w:val="0"/>
          <w:bCs w:val="0"/>
        </w:rPr>
        <w:fldChar w:fldCharType="end"/>
      </w:r>
      <w:bookmarkEnd w:id="2"/>
      <w:r w:rsidRPr="00C30BD8">
        <w:rPr>
          <w:rFonts w:hint="eastAsia"/>
          <w:b w:val="0"/>
          <w:bCs w:val="0"/>
        </w:rPr>
        <w:t xml:space="preserve">　相関行列（2020年3月末）</w:t>
      </w:r>
    </w:p>
    <w:tbl>
      <w:tblPr>
        <w:tblStyle w:val="ac"/>
        <w:tblW w:w="0" w:type="auto"/>
        <w:tblInd w:w="709" w:type="dxa"/>
        <w:tblLook w:val="04A0" w:firstRow="1" w:lastRow="0" w:firstColumn="1" w:lastColumn="0" w:noHBand="0" w:noVBand="1"/>
      </w:tblPr>
      <w:tblGrid>
        <w:gridCol w:w="7785"/>
      </w:tblGrid>
      <w:tr w:rsidR="007D72CD" w14:paraId="4751BD68" w14:textId="77777777" w:rsidTr="000A176D">
        <w:tc>
          <w:tcPr>
            <w:tcW w:w="7785" w:type="dxa"/>
          </w:tcPr>
          <w:p w14:paraId="481E23D7" w14:textId="77777777" w:rsidR="007D72CD" w:rsidRDefault="007D72CD" w:rsidP="000A176D">
            <w:pPr>
              <w:pStyle w:val="a3"/>
              <w:ind w:leftChars="0" w:left="709" w:firstLineChars="100" w:firstLine="210"/>
            </w:pPr>
            <w:r w:rsidRPr="00C30BD8">
              <w:rPr>
                <w:rFonts w:hint="eastAsia"/>
                <w:highlight w:val="red"/>
              </w:rPr>
              <w:t>相関行列の例</w:t>
            </w:r>
          </w:p>
        </w:tc>
      </w:tr>
    </w:tbl>
    <w:p w14:paraId="25DC1181" w14:textId="439F9F58" w:rsidR="007D72CD" w:rsidRDefault="007D72CD" w:rsidP="00C33771">
      <w:pPr>
        <w:ind w:leftChars="337" w:left="708" w:firstLineChars="100" w:firstLine="210"/>
      </w:pPr>
      <w:r>
        <w:rPr>
          <w:rFonts w:hint="eastAsia"/>
        </w:rPr>
        <w:t>分散共分散行列は(</w:t>
      </w:r>
      <w:r>
        <w:t>1)</w:t>
      </w:r>
      <w:r>
        <w:rPr>
          <w:rFonts w:hint="eastAsia"/>
        </w:rPr>
        <w:t>状態過程以外の過程同士の共分散、(</w:t>
      </w:r>
      <w:r>
        <w:t>2)</w:t>
      </w:r>
      <w:r>
        <w:rPr>
          <w:rFonts w:hint="eastAsia"/>
        </w:rPr>
        <w:t>状態過程以外の過程と状態過程の共分散、(</w:t>
      </w:r>
      <w:r>
        <w:t>3)</w:t>
      </w:r>
      <w:r>
        <w:rPr>
          <w:rFonts w:hint="eastAsia"/>
        </w:rPr>
        <w:t>状態過程と状態過程以外の過程の共分散、(</w:t>
      </w:r>
      <w:r>
        <w:t>4)</w:t>
      </w:r>
      <w:r>
        <w:rPr>
          <w:rFonts w:hint="eastAsia"/>
        </w:rPr>
        <w:t>状態過程同士の共分散の4つの部分に分かれ、</w:t>
      </w:r>
      <w:r w:rsidR="00C33771">
        <w:rPr>
          <w:rFonts w:hint="eastAsia"/>
        </w:rPr>
        <w:t>各(</w:t>
      </w:r>
      <w:r w:rsidR="00C33771">
        <w:t>1)</w:t>
      </w:r>
      <w:r w:rsidR="00C33771">
        <w:rPr>
          <w:rFonts w:hint="eastAsia"/>
        </w:rPr>
        <w:t>～(</w:t>
      </w:r>
      <w:r w:rsidR="00C33771">
        <w:t>4)</w:t>
      </w:r>
      <w:r w:rsidR="00C33771">
        <w:rPr>
          <w:rFonts w:hint="eastAsia"/>
        </w:rPr>
        <w:t>の算式は次のとおりである</w:t>
      </w:r>
      <w:r>
        <w:rPr>
          <w:rFonts w:hint="eastAsia"/>
        </w:rPr>
        <w:t>。</w:t>
      </w:r>
      <w:r w:rsidR="00C33771">
        <w:rPr>
          <w:rFonts w:hint="eastAsia"/>
        </w:rPr>
        <w:t>なお、算式に現れる記号の定義は以下の通りである。</w:t>
      </w:r>
    </w:p>
    <w:tbl>
      <w:tblPr>
        <w:tblStyle w:val="ac"/>
        <w:tblW w:w="5499" w:type="dxa"/>
        <w:tblInd w:w="1867" w:type="dxa"/>
        <w:tblLook w:val="04A0" w:firstRow="1" w:lastRow="0" w:firstColumn="1" w:lastColumn="0" w:noHBand="0" w:noVBand="1"/>
      </w:tblPr>
      <w:tblGrid>
        <w:gridCol w:w="963"/>
        <w:gridCol w:w="4536"/>
      </w:tblGrid>
      <w:tr w:rsidR="00C33771" w14:paraId="6CFCBFD0" w14:textId="77777777" w:rsidTr="00410501">
        <w:trPr>
          <w:trHeight w:val="271"/>
        </w:trPr>
        <w:tc>
          <w:tcPr>
            <w:tcW w:w="963" w:type="dxa"/>
          </w:tcPr>
          <w:p w14:paraId="103783E5" w14:textId="77777777" w:rsidR="00C33771" w:rsidRPr="003619C2" w:rsidRDefault="00C33771" w:rsidP="000A176D">
            <w:pPr>
              <w:pStyle w:val="a3"/>
              <w:ind w:leftChars="0" w:left="0"/>
              <w:rPr>
                <w:i/>
              </w:rPr>
            </w:pPr>
            <m:oMathPara>
              <m:oMath>
                <m:r>
                  <w:rPr>
                    <w:rFonts w:ascii="Cambria Math" w:hAnsi="Cambria Math"/>
                  </w:rPr>
                  <m:t>t</m:t>
                </m:r>
              </m:oMath>
            </m:oMathPara>
          </w:p>
        </w:tc>
        <w:tc>
          <w:tcPr>
            <w:tcW w:w="4536" w:type="dxa"/>
          </w:tcPr>
          <w:p w14:paraId="3CCBAEC6" w14:textId="77777777" w:rsidR="00C33771" w:rsidRDefault="00C33771" w:rsidP="000A176D">
            <w:pPr>
              <w:pStyle w:val="a3"/>
              <w:ind w:leftChars="0" w:left="0"/>
            </w:pPr>
            <w:r>
              <w:rPr>
                <w:rFonts w:hint="eastAsia"/>
              </w:rPr>
              <w:t>時刻</w:t>
            </w:r>
          </w:p>
        </w:tc>
      </w:tr>
      <w:tr w:rsidR="00C33771" w14:paraId="1B46B966" w14:textId="77777777" w:rsidTr="00410501">
        <w:trPr>
          <w:trHeight w:val="262"/>
        </w:trPr>
        <w:tc>
          <w:tcPr>
            <w:tcW w:w="963" w:type="dxa"/>
          </w:tcPr>
          <w:p w14:paraId="37577F41" w14:textId="77777777" w:rsidR="00C33771" w:rsidRPr="003619C2" w:rsidRDefault="00C33771" w:rsidP="000A176D">
            <w:pPr>
              <w:pStyle w:val="a3"/>
              <w:ind w:leftChars="0" w:left="0"/>
              <w:rPr>
                <w:rFonts w:ascii="游明朝" w:eastAsia="游明朝" w:hAnsi="游明朝" w:cs="Times New Roman"/>
              </w:rPr>
            </w:pPr>
            <m:oMathPara>
              <m:oMath>
                <m:r>
                  <m:rPr>
                    <m:sty m:val="p"/>
                  </m:rPr>
                  <w:rPr>
                    <w:rFonts w:ascii="Cambria Math" w:eastAsia="游明朝" w:hAnsi="Cambria Math" w:cs="Times New Roman"/>
                  </w:rPr>
                  <m:t>Δ</m:t>
                </m:r>
                <m:r>
                  <w:rPr>
                    <w:rFonts w:ascii="Cambria Math" w:eastAsia="游明朝" w:hAnsi="Cambria Math" w:cs="Times New Roman"/>
                  </w:rPr>
                  <m:t>t</m:t>
                </m:r>
              </m:oMath>
            </m:oMathPara>
          </w:p>
        </w:tc>
        <w:tc>
          <w:tcPr>
            <w:tcW w:w="4536" w:type="dxa"/>
          </w:tcPr>
          <w:p w14:paraId="32B9C1A6" w14:textId="77777777" w:rsidR="00C33771" w:rsidRDefault="00C33771" w:rsidP="000A176D">
            <w:pPr>
              <w:pStyle w:val="a3"/>
              <w:ind w:leftChars="0" w:left="0"/>
            </w:pPr>
            <w:r>
              <w:rPr>
                <w:rFonts w:hint="eastAsia"/>
              </w:rPr>
              <w:t>時間幅(</w:t>
            </w:r>
            <w:r>
              <w:t>=1/12)</w:t>
            </w:r>
          </w:p>
        </w:tc>
      </w:tr>
      <w:tr w:rsidR="00C33771" w14:paraId="28CAF6D4" w14:textId="77777777" w:rsidTr="00410501">
        <w:trPr>
          <w:trHeight w:val="271"/>
        </w:trPr>
        <w:tc>
          <w:tcPr>
            <w:tcW w:w="963" w:type="dxa"/>
          </w:tcPr>
          <w:p w14:paraId="03434B76" w14:textId="77777777" w:rsidR="00C33771" w:rsidRPr="003619C2" w:rsidRDefault="00845BA4" w:rsidP="000A176D">
            <w:pPr>
              <w:pStyle w:val="a3"/>
              <w:ind w:leftChars="0" w:left="0"/>
              <w:rPr>
                <w:rFonts w:ascii="游明朝" w:eastAsia="游明朝" w:hAnsi="游明朝" w:cs="Times New Roman"/>
              </w:rPr>
            </w:pPr>
            <m:oMathPara>
              <m:oMath>
                <m:sSubSup>
                  <m:sSubSupPr>
                    <m:ctrlPr>
                      <w:rPr>
                        <w:rFonts w:ascii="Cambria Math" w:eastAsia="游明朝" w:hAnsi="Cambria Math" w:cs="Times New Roman"/>
                        <w:i/>
                      </w:rPr>
                    </m:ctrlPr>
                  </m:sSubSupPr>
                  <m:e>
                    <m:r>
                      <w:rPr>
                        <w:rFonts w:ascii="Cambria Math" w:eastAsia="游明朝" w:hAnsi="Cambria Math" w:cs="Times New Roman"/>
                      </w:rPr>
                      <m:t>a</m:t>
                    </m:r>
                  </m:e>
                  <m:sub>
                    <m:r>
                      <w:rPr>
                        <w:rFonts w:ascii="Cambria Math" w:eastAsia="游明朝" w:hAnsi="Cambria Math" w:cs="Times New Roman"/>
                      </w:rPr>
                      <m:t>i</m:t>
                    </m:r>
                  </m:sub>
                  <m:sup>
                    <m:d>
                      <m:dPr>
                        <m:ctrlPr>
                          <w:rPr>
                            <w:rFonts w:ascii="Cambria Math" w:eastAsia="游明朝" w:hAnsi="Cambria Math" w:cs="Times New Roman"/>
                            <w:i/>
                          </w:rPr>
                        </m:ctrlPr>
                      </m:dPr>
                      <m:e>
                        <m:r>
                          <w:rPr>
                            <w:rFonts w:ascii="Cambria Math" w:eastAsia="游明朝" w:hAnsi="Cambria Math" w:cs="Times New Roman"/>
                          </w:rPr>
                          <m:t>r</m:t>
                        </m:r>
                      </m:e>
                    </m:d>
                  </m:sup>
                </m:sSubSup>
              </m:oMath>
            </m:oMathPara>
          </w:p>
        </w:tc>
        <w:tc>
          <w:tcPr>
            <w:tcW w:w="4536" w:type="dxa"/>
          </w:tcPr>
          <w:p w14:paraId="47B29355" w14:textId="77777777" w:rsidR="00C33771" w:rsidRDefault="00C33771" w:rsidP="000A176D">
            <w:pPr>
              <w:pStyle w:val="a3"/>
              <w:ind w:leftChars="0" w:left="0"/>
            </w:pPr>
            <w:r>
              <w:rPr>
                <w:rFonts w:hint="eastAsia"/>
              </w:rPr>
              <w:t>通貨</w:t>
            </w:r>
            <m:oMath>
              <m:r>
                <w:rPr>
                  <w:rFonts w:ascii="Cambria Math" w:hAnsi="Cambria Math"/>
                </w:rPr>
                <m:t>i</m:t>
              </m:r>
            </m:oMath>
            <w:r>
              <w:rPr>
                <w:rFonts w:hint="eastAsia"/>
              </w:rPr>
              <w:t>の</w:t>
            </w:r>
            <w:r>
              <w:t>Hull-White</w:t>
            </w:r>
            <w:r>
              <w:rPr>
                <w:rFonts w:hint="eastAsia"/>
              </w:rPr>
              <w:t>パラメータ</w:t>
            </w:r>
          </w:p>
        </w:tc>
      </w:tr>
      <w:tr w:rsidR="00410501" w14:paraId="060819FA" w14:textId="77777777" w:rsidTr="00410501">
        <w:trPr>
          <w:trHeight w:val="262"/>
        </w:trPr>
        <w:tc>
          <w:tcPr>
            <w:tcW w:w="963" w:type="dxa"/>
          </w:tcPr>
          <w:p w14:paraId="0D6BF06C" w14:textId="77777777" w:rsidR="00C33771" w:rsidRDefault="00845BA4" w:rsidP="000A176D">
            <w:pPr>
              <w:pStyle w:val="a3"/>
              <w:ind w:leftChars="0" w:left="0"/>
              <w:rPr>
                <w:rFonts w:ascii="游明朝" w:eastAsia="游明朝" w:hAnsi="游明朝" w:cs="Times New Roman"/>
              </w:rPr>
            </w:pPr>
            <m:oMathPara>
              <m:oMath>
                <m:sSubSup>
                  <m:sSubSupPr>
                    <m:ctrlPr>
                      <w:rPr>
                        <w:rFonts w:ascii="Cambria Math" w:eastAsia="游明朝" w:hAnsi="Cambria Math" w:cs="Times New Roman"/>
                        <w:i/>
                      </w:rPr>
                    </m:ctrlPr>
                  </m:sSubSupPr>
                  <m:e>
                    <m:r>
                      <w:rPr>
                        <w:rFonts w:ascii="Cambria Math" w:eastAsia="游明朝" w:hAnsi="Cambria Math" w:cs="Times New Roman"/>
                      </w:rPr>
                      <m:t>σ</m:t>
                    </m:r>
                  </m:e>
                  <m:sub>
                    <m:r>
                      <w:rPr>
                        <w:rFonts w:ascii="Cambria Math" w:eastAsia="游明朝" w:hAnsi="Cambria Math" w:cs="Times New Roman"/>
                      </w:rPr>
                      <m:t>i</m:t>
                    </m:r>
                  </m:sub>
                  <m:sup>
                    <m:r>
                      <w:rPr>
                        <w:rFonts w:ascii="Cambria Math" w:eastAsia="游明朝" w:hAnsi="Cambria Math" w:cs="Times New Roman"/>
                      </w:rPr>
                      <m:t>A</m:t>
                    </m:r>
                  </m:sup>
                </m:sSubSup>
              </m:oMath>
            </m:oMathPara>
          </w:p>
        </w:tc>
        <w:tc>
          <w:tcPr>
            <w:tcW w:w="4536" w:type="dxa"/>
          </w:tcPr>
          <w:p w14:paraId="00F304B4" w14:textId="77777777" w:rsidR="00C33771" w:rsidRPr="00073F18" w:rsidRDefault="00C33771" w:rsidP="000A176D">
            <w:pPr>
              <w:pStyle w:val="a3"/>
              <w:ind w:leftChars="0" w:left="0"/>
            </w:pPr>
            <w:r>
              <w:rPr>
                <w:rFonts w:hint="eastAsia"/>
              </w:rPr>
              <w:t>通貨</w:t>
            </w:r>
            <m:oMath>
              <m:r>
                <w:rPr>
                  <w:rFonts w:ascii="Cambria Math" w:hAnsi="Cambria Math"/>
                </w:rPr>
                <m:t>i</m:t>
              </m:r>
            </m:oMath>
            <w:r>
              <w:rPr>
                <w:rFonts w:hint="eastAsia"/>
              </w:rPr>
              <w:t>、資産Aのボラティリティ</w:t>
            </w:r>
          </w:p>
        </w:tc>
      </w:tr>
      <w:tr w:rsidR="00C33771" w14:paraId="1F498B8A" w14:textId="77777777" w:rsidTr="00410501">
        <w:trPr>
          <w:trHeight w:val="271"/>
        </w:trPr>
        <w:tc>
          <w:tcPr>
            <w:tcW w:w="963" w:type="dxa"/>
          </w:tcPr>
          <w:p w14:paraId="7FD94237" w14:textId="77777777" w:rsidR="00C33771" w:rsidRDefault="00845BA4" w:rsidP="000A176D">
            <w:pPr>
              <w:pStyle w:val="a3"/>
              <w:ind w:leftChars="0" w:left="0"/>
              <w:rPr>
                <w:rFonts w:ascii="游明朝" w:eastAsia="游明朝" w:hAnsi="游明朝" w:cs="Times New Roman"/>
              </w:rPr>
            </w:pPr>
            <m:oMathPara>
              <m:oMath>
                <m:sSubSup>
                  <m:sSubSupPr>
                    <m:ctrlPr>
                      <w:rPr>
                        <w:rFonts w:ascii="Cambria Math" w:eastAsia="游明朝" w:hAnsi="Cambria Math" w:cs="Times New Roman"/>
                        <w:i/>
                      </w:rPr>
                    </m:ctrlPr>
                  </m:sSubSupPr>
                  <m:e>
                    <m:r>
                      <w:rPr>
                        <w:rFonts w:ascii="Cambria Math" w:eastAsia="游明朝" w:hAnsi="Cambria Math" w:cs="Times New Roman"/>
                      </w:rPr>
                      <m:t>ρ</m:t>
                    </m:r>
                  </m:e>
                  <m:sub>
                    <m:r>
                      <w:rPr>
                        <w:rFonts w:ascii="Cambria Math" w:eastAsia="游明朝" w:hAnsi="Cambria Math" w:cs="Times New Roman"/>
                      </w:rPr>
                      <m:t>ij</m:t>
                    </m:r>
                  </m:sub>
                  <m:sup>
                    <m:r>
                      <w:rPr>
                        <w:rFonts w:ascii="Cambria Math" w:eastAsia="游明朝" w:hAnsi="Cambria Math" w:cs="Times New Roman"/>
                      </w:rPr>
                      <m:t>A,B</m:t>
                    </m:r>
                  </m:sup>
                </m:sSubSup>
              </m:oMath>
            </m:oMathPara>
          </w:p>
        </w:tc>
        <w:tc>
          <w:tcPr>
            <w:tcW w:w="4536" w:type="dxa"/>
          </w:tcPr>
          <w:p w14:paraId="4CCE3EBC" w14:textId="77777777" w:rsidR="00C33771" w:rsidRPr="00073F18" w:rsidRDefault="00C33771" w:rsidP="000A176D">
            <w:pPr>
              <w:pStyle w:val="a3"/>
              <w:ind w:leftChars="0" w:left="0"/>
              <w:rPr>
                <w:i/>
              </w:rPr>
            </w:pPr>
            <w:r>
              <w:rPr>
                <w:rFonts w:hint="eastAsia"/>
              </w:rPr>
              <w:t>通貨</w:t>
            </w:r>
            <m:oMath>
              <m:r>
                <w:rPr>
                  <w:rFonts w:ascii="Cambria Math" w:hAnsi="Cambria Math"/>
                </w:rPr>
                <m:t>i</m:t>
              </m:r>
            </m:oMath>
            <w:r>
              <w:rPr>
                <w:rFonts w:hint="eastAsia"/>
              </w:rPr>
              <w:t>の資産Aと通貨</w:t>
            </w:r>
            <m:oMath>
              <m:r>
                <w:rPr>
                  <w:rFonts w:ascii="Cambria Math" w:hAnsi="Cambria Math"/>
                </w:rPr>
                <m:t>j</m:t>
              </m:r>
            </m:oMath>
            <w:r>
              <w:rPr>
                <w:rFonts w:hint="eastAsia"/>
              </w:rPr>
              <w:t>の資産Bの相関係数</w:t>
            </w:r>
          </w:p>
        </w:tc>
      </w:tr>
    </w:tbl>
    <w:p w14:paraId="22B18B3E" w14:textId="77777777" w:rsidR="00C33771" w:rsidRPr="00C33771" w:rsidRDefault="00C33771" w:rsidP="007D72CD">
      <w:pPr>
        <w:ind w:leftChars="337" w:left="708" w:firstLineChars="100" w:firstLine="210"/>
      </w:pPr>
    </w:p>
    <w:p w14:paraId="069849B9" w14:textId="77777777" w:rsidR="007D72CD" w:rsidRDefault="007D72CD" w:rsidP="007D72CD">
      <w:pPr>
        <w:pStyle w:val="a3"/>
        <w:numPr>
          <w:ilvl w:val="0"/>
          <w:numId w:val="12"/>
        </w:numPr>
        <w:ind w:leftChars="0"/>
      </w:pPr>
      <w:r>
        <w:rPr>
          <w:rFonts w:hint="eastAsia"/>
        </w:rPr>
        <w:t>状態過程以外の過程(</w:t>
      </w:r>
      <w:r w:rsidRPr="00C16DFA">
        <w:fldChar w:fldCharType="begin"/>
      </w:r>
      <w:r w:rsidRPr="00C16DFA">
        <w:instrText xml:space="preserve"> </w:instrText>
      </w:r>
      <w:r w:rsidRPr="00C16DFA">
        <w:rPr>
          <w:rFonts w:hint="eastAsia"/>
        </w:rPr>
        <w:instrText>REF _Ref57198676 \h</w:instrText>
      </w:r>
      <w:r w:rsidRPr="00C16DFA">
        <w:instrText xml:space="preserve">  \* MERGEFORMAT </w:instrText>
      </w:r>
      <w:r w:rsidRPr="00C16DFA">
        <w:fldChar w:fldCharType="separate"/>
      </w:r>
      <w:r w:rsidRPr="00C16DFA">
        <w:t xml:space="preserve">表 </w:t>
      </w:r>
      <w:r w:rsidRPr="00C16DFA">
        <w:rPr>
          <w:noProof/>
        </w:rPr>
        <w:t>2</w:t>
      </w:r>
      <w:r w:rsidRPr="00C16DFA">
        <w:fldChar w:fldCharType="end"/>
      </w:r>
      <w:r w:rsidRPr="00C16DFA">
        <w:rPr>
          <w:rFonts w:hint="eastAsia"/>
        </w:rPr>
        <w:t>のN</w:t>
      </w:r>
      <w:r w:rsidRPr="00C16DFA">
        <w:t>o.1</w:t>
      </w:r>
      <w:r w:rsidRPr="00C16DFA">
        <w:rPr>
          <w:rFonts w:hint="eastAsia"/>
        </w:rPr>
        <w:t>～N</w:t>
      </w:r>
      <w:r w:rsidRPr="00C16DFA">
        <w:t>o.17</w:t>
      </w:r>
      <w:r>
        <w:t>)</w:t>
      </w:r>
      <w:r>
        <w:rPr>
          <w:rFonts w:hint="eastAsia"/>
        </w:rPr>
        <w:t>同士の共分散</w:t>
      </w:r>
    </w:p>
    <w:tbl>
      <w:tblPr>
        <w:tblStyle w:val="ac"/>
        <w:tblW w:w="7409" w:type="dxa"/>
        <w:tblInd w:w="1195" w:type="dxa"/>
        <w:tblLook w:val="04A0" w:firstRow="1" w:lastRow="0" w:firstColumn="1" w:lastColumn="0" w:noHBand="0" w:noVBand="1"/>
      </w:tblPr>
      <w:tblGrid>
        <w:gridCol w:w="6640"/>
        <w:gridCol w:w="769"/>
      </w:tblGrid>
      <w:tr w:rsidR="007D72CD" w14:paraId="043A512E" w14:textId="77777777" w:rsidTr="000A176D">
        <w:trPr>
          <w:trHeight w:val="670"/>
        </w:trPr>
        <w:tc>
          <w:tcPr>
            <w:tcW w:w="664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9C7573" w14:textId="76ED6A64" w:rsidR="007D72CD" w:rsidRPr="00BE06CE" w:rsidRDefault="007D72CD" w:rsidP="00BE06CE">
            <w:pPr>
              <w:ind w:firstLineChars="100" w:firstLine="210"/>
            </w:pPr>
            <m:oMathPara>
              <m:oMath>
                <m:r>
                  <m:rPr>
                    <m:sty m:val="p"/>
                  </m:rPr>
                  <w:rPr>
                    <w:rFonts w:ascii="Cambria Math" w:hAnsi="Cambria Math"/>
                  </w:rPr>
                  <m:t>Cov</m:t>
                </m:r>
                <m:d>
                  <m:dPr>
                    <m:ctrlPr>
                      <w:rPr>
                        <w:rFonts w:ascii="Cambria Math" w:hAnsi="Cambria Math"/>
                        <w:i/>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(B)</m:t>
                        </m:r>
                      </m:sup>
                    </m:sSubSup>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A,B</m:t>
                    </m:r>
                  </m:sup>
                </m:sSubSup>
                <m:r>
                  <m:rPr>
                    <m:sty m:val="p"/>
                  </m:rPr>
                  <w:rPr>
                    <w:rFonts w:ascii="Cambria Math" w:hAnsi="Cambria Math"/>
                  </w:rPr>
                  <m:t>×Δ</m:t>
                </m:r>
                <m:r>
                  <w:rPr>
                    <w:rFonts w:ascii="Cambria Math" w:hAnsi="Cambria Math"/>
                  </w:rPr>
                  <m:t>t</m:t>
                </m:r>
              </m:oMath>
            </m:oMathPara>
          </w:p>
        </w:tc>
        <w:tc>
          <w:tcPr>
            <w:tcW w:w="76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952B017" w14:textId="77777777" w:rsidR="007D72CD" w:rsidRDefault="007D72CD" w:rsidP="000A176D">
            <w:r>
              <w:rPr>
                <w:rFonts w:hint="eastAsia"/>
              </w:rPr>
              <w:t>(2</w:t>
            </w:r>
            <w:r>
              <w:t>.1)</w:t>
            </w:r>
          </w:p>
        </w:tc>
      </w:tr>
    </w:tbl>
    <w:p w14:paraId="4C48F7A0" w14:textId="646364F7" w:rsidR="007D72CD" w:rsidRPr="00A50491" w:rsidRDefault="007D72CD" w:rsidP="007D72CD">
      <w:pPr>
        <w:pStyle w:val="a3"/>
        <w:ind w:leftChars="0" w:left="1278"/>
      </w:pPr>
      <w:r>
        <w:rPr>
          <w:rFonts w:hint="eastAsia"/>
        </w:rPr>
        <w:t>ウィーナー過程の</w:t>
      </w:r>
      <w:r w:rsidR="00E34503">
        <w:rPr>
          <w:rFonts w:hint="eastAsia"/>
        </w:rPr>
        <w:t>差分の</w:t>
      </w:r>
      <w:r>
        <w:rPr>
          <w:rFonts w:hint="eastAsia"/>
        </w:rPr>
        <w:t>標準偏差は</w:t>
      </w:r>
      <m:oMath>
        <m:rad>
          <m:radPr>
            <m:degHide m:val="1"/>
            <m:ctrlPr>
              <w:rPr>
                <w:rFonts w:ascii="Cambria Math" w:hAnsi="Cambria Math"/>
                <w:i/>
              </w:rPr>
            </m:ctrlPr>
          </m:radPr>
          <m:deg/>
          <m:e>
            <m:r>
              <m:rPr>
                <m:sty m:val="p"/>
              </m:rPr>
              <w:rPr>
                <w:rFonts w:ascii="Cambria Math" w:hAnsi="Cambria Math"/>
              </w:rPr>
              <m:t>Δ</m:t>
            </m:r>
            <m:r>
              <w:rPr>
                <w:rFonts w:ascii="Cambria Math" w:hAnsi="Cambria Math"/>
              </w:rPr>
              <m:t>t</m:t>
            </m:r>
          </m:e>
        </m:rad>
      </m:oMath>
      <w:r>
        <w:rPr>
          <w:rFonts w:hint="eastAsia"/>
        </w:rPr>
        <w:t>で表されるため、(</w:t>
      </w:r>
      <w:r>
        <w:t>2.1)</w:t>
      </w:r>
      <w:r>
        <w:rPr>
          <w:rFonts w:hint="eastAsia"/>
        </w:rPr>
        <w:t>式の右辺には</w:t>
      </w:r>
      <m:oMath>
        <m:r>
          <m:rPr>
            <m:sty m:val="p"/>
          </m:rPr>
          <w:rPr>
            <w:rFonts w:ascii="Cambria Math" w:hAnsi="Cambria Math"/>
          </w:rPr>
          <m:t>Δ</m:t>
        </m:r>
        <m:r>
          <w:rPr>
            <w:rFonts w:ascii="Cambria Math" w:hAnsi="Cambria Math"/>
          </w:rPr>
          <m:t>t=</m:t>
        </m:r>
        <m:rad>
          <m:radPr>
            <m:degHide m:val="1"/>
            <m:ctrlPr>
              <w:rPr>
                <w:rFonts w:ascii="Cambria Math" w:hAnsi="Cambria Math"/>
              </w:rPr>
            </m:ctrlPr>
          </m:radPr>
          <m:deg>
            <m:ctrlPr>
              <w:rPr>
                <w:rFonts w:ascii="Cambria Math" w:hAnsi="Cambria Math"/>
                <w:i/>
                <w:iCs/>
              </w:rPr>
            </m:ctrlPr>
          </m:deg>
          <m:e>
            <m:r>
              <m:rPr>
                <m:sty m:val="p"/>
              </m:rPr>
              <w:rPr>
                <w:rFonts w:ascii="Cambria Math" w:hAnsi="Cambria Math"/>
              </w:rPr>
              <m:t>Δ</m:t>
            </m:r>
            <m:r>
              <w:rPr>
                <w:rFonts w:ascii="Cambria Math" w:hAnsi="Cambria Math"/>
              </w:rPr>
              <m:t>t</m:t>
            </m:r>
          </m:e>
        </m:rad>
        <m:r>
          <w:rPr>
            <w:rFonts w:ascii="Cambria Math" w:hAnsi="Cambria Math"/>
          </w:rPr>
          <m:t>×</m:t>
        </m:r>
        <m:rad>
          <m:radPr>
            <m:degHide m:val="1"/>
            <m:ctrlPr>
              <w:rPr>
                <w:rFonts w:ascii="Cambria Math" w:hAnsi="Cambria Math"/>
              </w:rPr>
            </m:ctrlPr>
          </m:radPr>
          <m:deg>
            <m:ctrlPr>
              <w:rPr>
                <w:rFonts w:ascii="Cambria Math" w:hAnsi="Cambria Math"/>
                <w:i/>
                <w:iCs/>
              </w:rPr>
            </m:ctrlPr>
          </m:deg>
          <m:e>
            <m:r>
              <m:rPr>
                <m:sty m:val="p"/>
              </m:rPr>
              <w:rPr>
                <w:rFonts w:ascii="Cambria Math" w:hAnsi="Cambria Math"/>
              </w:rPr>
              <m:t>Δ</m:t>
            </m:r>
            <m:r>
              <w:rPr>
                <w:rFonts w:ascii="Cambria Math" w:hAnsi="Cambria Math"/>
              </w:rPr>
              <m:t>t</m:t>
            </m:r>
          </m:e>
        </m:rad>
      </m:oMath>
      <w:r w:rsidRPr="00A50491">
        <w:rPr>
          <w:rFonts w:hint="eastAsia"/>
          <w:iCs/>
        </w:rPr>
        <w:t>をかけている。</w:t>
      </w:r>
    </w:p>
    <w:p w14:paraId="26508B85" w14:textId="77777777" w:rsidR="007D72CD" w:rsidRDefault="007D72CD" w:rsidP="007D72CD">
      <w:pPr>
        <w:pStyle w:val="a3"/>
        <w:numPr>
          <w:ilvl w:val="0"/>
          <w:numId w:val="12"/>
        </w:numPr>
        <w:ind w:leftChars="0"/>
      </w:pPr>
      <w:r>
        <w:rPr>
          <w:rFonts w:hint="eastAsia"/>
        </w:rPr>
        <w:lastRenderedPageBreak/>
        <w:t>状態過程以外の過程と状態過程の共分散</w:t>
      </w:r>
    </w:p>
    <w:tbl>
      <w:tblPr>
        <w:tblStyle w:val="ac"/>
        <w:tblW w:w="7505" w:type="dxa"/>
        <w:tblInd w:w="1195" w:type="dxa"/>
        <w:tblLook w:val="04A0" w:firstRow="1" w:lastRow="0" w:firstColumn="1" w:lastColumn="0" w:noHBand="0" w:noVBand="1"/>
      </w:tblPr>
      <w:tblGrid>
        <w:gridCol w:w="6638"/>
        <w:gridCol w:w="867"/>
      </w:tblGrid>
      <w:tr w:rsidR="007D72CD" w14:paraId="4DB617DE" w14:textId="77777777" w:rsidTr="000A176D">
        <w:trPr>
          <w:trHeight w:val="695"/>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4F952C" w14:textId="75211402" w:rsidR="007D72CD" w:rsidRPr="006400DD" w:rsidRDefault="007D72CD" w:rsidP="000A176D">
            <w:pPr>
              <w:rPr>
                <w:iCs/>
              </w:rPr>
            </w:pPr>
            <m:oMathPara>
              <m:oMath>
                <m:r>
                  <m:rPr>
                    <m:sty m:val="p"/>
                  </m:rPr>
                  <w:rPr>
                    <w:rFonts w:ascii="Cambria Math" w:hAnsi="Cambria Math"/>
                  </w:rPr>
                  <m:t>Cov</m:t>
                </m:r>
                <m:d>
                  <m:dPr>
                    <m:ctrlPr>
                      <w:rPr>
                        <w:rFonts w:ascii="Cambria Math" w:hAnsi="Cambria Math"/>
                        <w:i/>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r,A</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r</m:t>
                        </m:r>
                      </m:sup>
                    </m:sSubSup>
                  </m:den>
                </m:f>
                <m:r>
                  <w:rPr>
                    <w:rFonts w:ascii="Cambria Math" w:hAnsi="Cambria Math"/>
                  </w:rPr>
                  <m:t>×</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r</m:t>
                            </m:r>
                          </m:sup>
                        </m:sSubSup>
                        <m:r>
                          <w:rPr>
                            <w:rFonts w:ascii="Cambria Math" w:hAnsi="Cambria Math"/>
                          </w:rPr>
                          <m:t>t</m:t>
                        </m:r>
                      </m:e>
                    </m:d>
                  </m:e>
                </m:func>
                <m:r>
                  <w:rPr>
                    <w:rFonts w:ascii="Cambria Math" w:hAnsi="Cambria Math"/>
                  </w:rPr>
                  <m:t>×</m:t>
                </m:r>
                <m:d>
                  <m:dPr>
                    <m:begChr m:val="{"/>
                    <m:endChr m:val="}"/>
                    <m:ctrlPr>
                      <w:rPr>
                        <w:rFonts w:ascii="Cambria Math" w:hAnsi="Cambria Math"/>
                        <w:i/>
                        <w:iCs/>
                      </w:rPr>
                    </m:ctrlPr>
                  </m:dPr>
                  <m:e>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r</m:t>
                                </m:r>
                              </m:sup>
                            </m:sSubSup>
                            <m:r>
                              <m:rPr>
                                <m:sty m:val="p"/>
                              </m:rPr>
                              <w:rPr>
                                <w:rFonts w:ascii="Cambria Math" w:hAnsi="Cambria Math"/>
                              </w:rPr>
                              <m:t>Δ</m:t>
                            </m:r>
                            <m:r>
                              <w:rPr>
                                <w:rFonts w:ascii="Cambria Math" w:hAnsi="Cambria Math"/>
                              </w:rPr>
                              <m:t>t</m:t>
                            </m:r>
                          </m:e>
                        </m:d>
                      </m:e>
                    </m:func>
                    <m:r>
                      <w:rPr>
                        <w:rFonts w:ascii="Cambria Math" w:hAnsi="Cambria Math"/>
                      </w:rPr>
                      <m:t>-1</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1A9440" w14:textId="77777777" w:rsidR="007D72CD" w:rsidRDefault="007D72CD" w:rsidP="000A176D">
            <w:r>
              <w:rPr>
                <w:rFonts w:hint="eastAsia"/>
              </w:rPr>
              <w:t>(2</w:t>
            </w:r>
            <w:r>
              <w:t>.2)</w:t>
            </w:r>
          </w:p>
        </w:tc>
      </w:tr>
    </w:tbl>
    <w:p w14:paraId="1EA9A5DD" w14:textId="2C45EADF" w:rsidR="00E34503" w:rsidRDefault="00E34503" w:rsidP="00E34503">
      <w:pPr>
        <w:pStyle w:val="a3"/>
        <w:ind w:leftChars="0" w:left="1278"/>
      </w:pPr>
      <w:r>
        <w:rPr>
          <w:rFonts w:hint="eastAsia"/>
        </w:rPr>
        <w:t>導出は以下の通りである。</w:t>
      </w:r>
    </w:p>
    <w:p w14:paraId="11504116" w14:textId="3BA59A91" w:rsidR="00E34503" w:rsidRPr="00AE535A" w:rsidRDefault="00AE535A" w:rsidP="00E34503">
      <w:pPr>
        <w:pStyle w:val="a3"/>
        <w:ind w:leftChars="0" w:left="1278"/>
        <w:rPr>
          <w:iCs/>
        </w:rPr>
      </w:pPr>
      <m:oMathPara>
        <m:oMath>
          <m:r>
            <m:rPr>
              <m:sty m:val="p"/>
            </m:rPr>
            <w:rPr>
              <w:rFonts w:ascii="Cambria Math" w:hAnsi="Cambria Math"/>
            </w:rPr>
            <m:t>Cov</m:t>
          </m:r>
          <m:d>
            <m:dPr>
              <m:ctrlPr>
                <w:rPr>
                  <w:rFonts w:ascii="Cambria Math" w:hAnsi="Cambria Math"/>
                  <w:i/>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iCs/>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iCs/>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e>
          </m:d>
          <m:r>
            <w:rPr>
              <w:rFonts w:ascii="Cambria Math" w:hAnsi="Cambria Math"/>
            </w:rPr>
            <m:t>E</m:t>
          </m:r>
          <m:d>
            <m:dPr>
              <m:begChr m:val="["/>
              <m:endChr m:val="]"/>
              <m:ctrlPr>
                <w:rPr>
                  <w:rFonts w:ascii="Cambria Math" w:hAnsi="Cambria Math"/>
                  <w:i/>
                  <w:iCs/>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e>
              </m:d>
            </m:e>
          </m:d>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A</m:t>
                      </m:r>
                    </m:e>
                  </m:d>
                </m:sup>
              </m:sSubSup>
              <m:d>
                <m:dPr>
                  <m:ctrlPr>
                    <w:rPr>
                      <w:rFonts w:ascii="Cambria Math" w:hAnsi="Cambria Math"/>
                      <w:i/>
                    </w:rPr>
                  </m:ctrlPr>
                </m:dPr>
                <m:e>
                  <m:r>
                    <w:rPr>
                      <w:rFonts w:ascii="Cambria Math" w:hAnsi="Cambria Math"/>
                    </w:rPr>
                    <m:t>t</m:t>
                  </m:r>
                </m:e>
              </m:d>
            </m:e>
          </m:d>
          <m:r>
            <m:rPr>
              <m:sty m:val="p"/>
            </m:rPr>
            <w:rPr>
              <w:rFonts w:ascii="Cambria Math" w:hAnsi="Cambria Math"/>
            </w:rPr>
            <w:br/>
          </m:r>
        </m:oMath>
        <m:oMath>
          <m:r>
            <m:rPr>
              <m:sty m:val="p"/>
            </m:rPr>
            <w:rPr>
              <w:rFonts w:ascii="Cambria Math" w:hAnsi="Cambria Math"/>
            </w:rPr>
            <w:br/>
          </m:r>
        </m:oMath>
      </m:oMathPara>
    </w:p>
    <w:p w14:paraId="6EF9E592" w14:textId="77777777" w:rsidR="007D72CD" w:rsidRDefault="007D72CD" w:rsidP="007D72CD">
      <w:pPr>
        <w:pStyle w:val="a3"/>
        <w:numPr>
          <w:ilvl w:val="0"/>
          <w:numId w:val="12"/>
        </w:numPr>
        <w:ind w:leftChars="0"/>
      </w:pPr>
      <w:r>
        <w:rPr>
          <w:rFonts w:hint="eastAsia"/>
        </w:rPr>
        <w:t>状態過程と状態過程以外の過程の共分散</w:t>
      </w:r>
    </w:p>
    <w:p w14:paraId="03E90DF9" w14:textId="77777777" w:rsidR="007D72CD" w:rsidRDefault="007D72CD" w:rsidP="007D72CD">
      <w:pPr>
        <w:pStyle w:val="a3"/>
        <w:ind w:leftChars="0" w:left="1278"/>
      </w:pPr>
      <w:r>
        <w:t>(2)</w:t>
      </w:r>
      <w:r>
        <w:rPr>
          <w:rFonts w:hint="eastAsia"/>
        </w:rPr>
        <w:t>の転置行列により表現する。</w:t>
      </w:r>
    </w:p>
    <w:p w14:paraId="1EC9CDB8" w14:textId="77777777" w:rsidR="007D72CD" w:rsidRDefault="007D72CD" w:rsidP="007D72CD">
      <w:pPr>
        <w:pStyle w:val="a3"/>
        <w:numPr>
          <w:ilvl w:val="0"/>
          <w:numId w:val="12"/>
        </w:numPr>
        <w:ind w:leftChars="0"/>
      </w:pPr>
      <w:r>
        <w:rPr>
          <w:rFonts w:hint="eastAsia"/>
        </w:rPr>
        <w:t>状態過程同士の共分散</w:t>
      </w:r>
    </w:p>
    <w:tbl>
      <w:tblPr>
        <w:tblStyle w:val="ac"/>
        <w:tblW w:w="7505" w:type="dxa"/>
        <w:tblInd w:w="1195" w:type="dxa"/>
        <w:tblLook w:val="04A0" w:firstRow="1" w:lastRow="0" w:firstColumn="1" w:lastColumn="0" w:noHBand="0" w:noVBand="1"/>
      </w:tblPr>
      <w:tblGrid>
        <w:gridCol w:w="6638"/>
        <w:gridCol w:w="867"/>
      </w:tblGrid>
      <w:tr w:rsidR="007D72CD" w14:paraId="77CBED4E" w14:textId="77777777" w:rsidTr="000A176D">
        <w:trPr>
          <w:trHeight w:val="695"/>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7BD1B0" w14:textId="01BD7F7B" w:rsidR="007D72CD" w:rsidRPr="00C265AB" w:rsidRDefault="007D72CD" w:rsidP="000A176D">
            <w:pPr>
              <w:rPr>
                <w:iCs/>
              </w:rPr>
            </w:pPr>
            <m:oMathPara>
              <m:oMath>
                <m:r>
                  <m:rPr>
                    <m:sty m:val="p"/>
                  </m:rPr>
                  <w:rPr>
                    <w:rFonts w:ascii="Cambria Math" w:hAnsi="Cambria Math"/>
                  </w:rPr>
                  <m:t>Cov</m:t>
                </m:r>
                <m:d>
                  <m:dPr>
                    <m:ctrlPr>
                      <w:rPr>
                        <w:rFonts w:ascii="Cambria Math" w:hAnsi="Cambria Math"/>
                        <w:i/>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r>
                      <m:rPr>
                        <m:sty m:val="p"/>
                      </m:rPr>
                      <w:rPr>
                        <w:rFonts w:ascii="Cambria Math" w:hAnsi="Cambria Math"/>
                      </w:rPr>
                      <m:t>,Δ</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r,r</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r</m:t>
                        </m:r>
                      </m:sup>
                    </m:sSubSup>
                  </m:den>
                </m:f>
                <m:r>
                  <w:rPr>
                    <w:rFonts w:ascii="Cambria Math" w:hAnsi="Cambria Math"/>
                  </w:rPr>
                  <m:t>×</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r</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r</m:t>
                            </m:r>
                          </m:sup>
                        </m:sSubSup>
                        <m:r>
                          <w:rPr>
                            <w:rFonts w:ascii="Cambria Math" w:hAnsi="Cambria Math"/>
                          </w:rPr>
                          <m:t>)t</m:t>
                        </m:r>
                      </m:e>
                    </m:d>
                  </m:e>
                </m:func>
                <m:r>
                  <w:rPr>
                    <w:rFonts w:ascii="Cambria Math" w:hAnsi="Cambria Math"/>
                  </w:rPr>
                  <m:t>×</m:t>
                </m:r>
                <m:d>
                  <m:dPr>
                    <m:begChr m:val="{"/>
                    <m:endChr m:val="}"/>
                    <m:ctrlPr>
                      <w:rPr>
                        <w:rFonts w:ascii="Cambria Math" w:hAnsi="Cambria Math"/>
                        <w:i/>
                        <w:iCs/>
                      </w:rPr>
                    </m:ctrlPr>
                  </m:dPr>
                  <m:e>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r</m:t>
                                </m:r>
                              </m:sup>
                            </m:sSubSup>
                            <m:r>
                              <w:rPr>
                                <w:rFonts w:ascii="Cambria Math" w:hAnsi="Cambria Math"/>
                              </w:rPr>
                              <m:t>+</m:t>
                            </m:r>
                            <m:sSubSup>
                              <m:sSubSupPr>
                                <m:ctrlPr>
                                  <w:rPr>
                                    <w:rFonts w:ascii="Cambria Math" w:hAnsi="Cambria Math"/>
                                    <w:i/>
                                    <w:iCs/>
                                  </w:rPr>
                                </m:ctrlPr>
                              </m:sSubSupPr>
                              <m:e>
                                <m:r>
                                  <w:rPr>
                                    <w:rFonts w:ascii="Cambria Math" w:hAnsi="Cambria Math"/>
                                  </w:rPr>
                                  <m:t>a</m:t>
                                </m:r>
                              </m:e>
                              <m:sub>
                                <m:r>
                                  <w:rPr>
                                    <w:rFonts w:ascii="Cambria Math" w:hAnsi="Cambria Math"/>
                                  </w:rPr>
                                  <m:t>i</m:t>
                                </m:r>
                              </m:sub>
                              <m:sup>
                                <m:r>
                                  <w:rPr>
                                    <w:rFonts w:ascii="Cambria Math" w:hAnsi="Cambria Math"/>
                                  </w:rPr>
                                  <m:t>r</m:t>
                                </m:r>
                              </m:sup>
                            </m:sSubSup>
                            <m:r>
                              <w:rPr>
                                <w:rFonts w:ascii="Cambria Math" w:hAnsi="Cambria Math"/>
                              </w:rPr>
                              <m:t>)</m:t>
                            </m:r>
                            <m:r>
                              <m:rPr>
                                <m:sty m:val="p"/>
                              </m:rPr>
                              <w:rPr>
                                <w:rFonts w:ascii="Cambria Math" w:hAnsi="Cambria Math"/>
                              </w:rPr>
                              <m:t>Δ</m:t>
                            </m:r>
                            <m:r>
                              <w:rPr>
                                <w:rFonts w:ascii="Cambria Math" w:hAnsi="Cambria Math"/>
                              </w:rPr>
                              <m:t>t</m:t>
                            </m:r>
                          </m:e>
                        </m:d>
                      </m:e>
                    </m:func>
                    <m:r>
                      <w:rPr>
                        <w:rFonts w:ascii="Cambria Math" w:hAnsi="Cambria Math"/>
                      </w:rPr>
                      <m:t>-1</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28297A" w14:textId="77777777" w:rsidR="007D72CD" w:rsidRDefault="007D72CD" w:rsidP="000A176D">
            <w:r>
              <w:rPr>
                <w:rFonts w:hint="eastAsia"/>
              </w:rPr>
              <w:t>(2</w:t>
            </w:r>
            <w:r>
              <w:t>.3)</w:t>
            </w:r>
          </w:p>
        </w:tc>
      </w:tr>
    </w:tbl>
    <w:p w14:paraId="655BCE2F" w14:textId="77777777" w:rsidR="007D72CD" w:rsidRDefault="007D72CD" w:rsidP="007D72CD"/>
    <w:p w14:paraId="0E01BCDD" w14:textId="77777777" w:rsidR="007D72CD" w:rsidRDefault="007D72CD" w:rsidP="007D72CD">
      <w:pPr>
        <w:pStyle w:val="a3"/>
        <w:ind w:leftChars="0" w:left="709" w:firstLineChars="100" w:firstLine="210"/>
      </w:pPr>
      <w:r>
        <w:rPr>
          <w:rFonts w:hint="eastAsia"/>
        </w:rPr>
        <w:t>最後に上記で定めた分散共分散行列から相関のある乱数を生成する。ESGで取り扱う乱数の生成方法はスペクトル分解とコレスキー分解の2種類である。</w:t>
      </w:r>
    </w:p>
    <w:p w14:paraId="70477612" w14:textId="77777777" w:rsidR="007D72CD" w:rsidRPr="007D72CD" w:rsidRDefault="007D72CD" w:rsidP="007D72CD">
      <w:pPr>
        <w:pStyle w:val="a3"/>
        <w:ind w:leftChars="0" w:left="709"/>
      </w:pPr>
    </w:p>
    <w:p w14:paraId="42D1F38F" w14:textId="7AA2B87E" w:rsidR="009C1C8C" w:rsidRDefault="007D72CD" w:rsidP="009C1C8C">
      <w:pPr>
        <w:pStyle w:val="a3"/>
        <w:numPr>
          <w:ilvl w:val="2"/>
          <w:numId w:val="4"/>
        </w:numPr>
        <w:ind w:leftChars="0"/>
      </w:pPr>
      <w:r>
        <w:rPr>
          <w:rFonts w:hint="eastAsia"/>
        </w:rPr>
        <w:t>各種資産のシナリオ作成</w:t>
      </w:r>
    </w:p>
    <w:p w14:paraId="040D84D9" w14:textId="60D4515F" w:rsidR="00F605BF" w:rsidRDefault="00F605BF" w:rsidP="00F605BF">
      <w:pPr>
        <w:pStyle w:val="a3"/>
        <w:ind w:leftChars="0" w:left="709" w:firstLineChars="100" w:firstLine="210"/>
      </w:pPr>
      <w:r>
        <w:rPr>
          <w:rFonts w:hint="eastAsia"/>
        </w:rPr>
        <w:t>本節では5000本シナリオを構成するシナリオを計算するための算式とその導出について概要を記載する。</w:t>
      </w:r>
    </w:p>
    <w:p w14:paraId="3A1F5A6C" w14:textId="77777777" w:rsidR="00F605BF" w:rsidRPr="00F605BF" w:rsidRDefault="00F605BF" w:rsidP="003619C2"/>
    <w:p w14:paraId="234FC11B" w14:textId="07ABCC20" w:rsidR="007A076E" w:rsidRDefault="009C1C8C" w:rsidP="008E5906">
      <w:pPr>
        <w:pStyle w:val="a3"/>
        <w:numPr>
          <w:ilvl w:val="3"/>
          <w:numId w:val="4"/>
        </w:numPr>
        <w:ind w:leftChars="0"/>
      </w:pPr>
      <w:r>
        <w:rPr>
          <w:rFonts w:hint="eastAsia"/>
        </w:rPr>
        <w:t>確定利付資産</w:t>
      </w:r>
    </w:p>
    <w:p w14:paraId="64C2A3CA" w14:textId="59194896" w:rsidR="008E5906" w:rsidRDefault="008E5906" w:rsidP="008E5906">
      <w:pPr>
        <w:pStyle w:val="a3"/>
        <w:numPr>
          <w:ilvl w:val="0"/>
          <w:numId w:val="14"/>
        </w:numPr>
        <w:ind w:leftChars="0"/>
      </w:pPr>
      <w:r>
        <w:rPr>
          <w:rFonts w:hint="eastAsia"/>
        </w:rPr>
        <w:t>短期金利</w:t>
      </w:r>
      <w:r w:rsidR="00A7674E">
        <w:rPr>
          <w:rFonts w:hint="eastAsia"/>
        </w:rPr>
        <w:t>（</w:t>
      </w:r>
      <w:r w:rsidR="00A7674E" w:rsidRPr="00A7674E">
        <w:rPr>
          <w:rFonts w:hint="eastAsia"/>
          <w:highlight w:val="red"/>
        </w:rPr>
        <w:t>参考文献を転記</w:t>
      </w:r>
      <w:r w:rsidR="00A7674E">
        <w:rPr>
          <w:rFonts w:hint="eastAsia"/>
        </w:rPr>
        <w:t>）</w:t>
      </w:r>
    </w:p>
    <w:tbl>
      <w:tblPr>
        <w:tblStyle w:val="ac"/>
        <w:tblW w:w="7505" w:type="dxa"/>
        <w:tblInd w:w="1195" w:type="dxa"/>
        <w:tblLook w:val="04A0" w:firstRow="1" w:lastRow="0" w:firstColumn="1" w:lastColumn="0" w:noHBand="0" w:noVBand="1"/>
      </w:tblPr>
      <w:tblGrid>
        <w:gridCol w:w="6638"/>
        <w:gridCol w:w="867"/>
      </w:tblGrid>
      <w:tr w:rsidR="00C265AB" w14:paraId="45CA5956"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505B63" w14:textId="77777777" w:rsidR="00C265AB" w:rsidRPr="00C265AB" w:rsidRDefault="00C265AB"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CEE23F" w14:textId="77777777" w:rsidR="00C265AB" w:rsidRDefault="00C265AB" w:rsidP="000A176D">
            <w:r>
              <w:rPr>
                <w:rFonts w:hint="eastAsia"/>
              </w:rPr>
              <w:t>(2</w:t>
            </w:r>
            <w:r>
              <w:t>.3)</w:t>
            </w:r>
          </w:p>
        </w:tc>
      </w:tr>
    </w:tbl>
    <w:p w14:paraId="4F7069B5" w14:textId="3DF714FD" w:rsidR="00591027" w:rsidRPr="00BC1C8F" w:rsidRDefault="00BC1C8F" w:rsidP="00591027">
      <w:pPr>
        <w:pStyle w:val="a3"/>
        <w:ind w:leftChars="0" w:left="1262"/>
        <w:rPr>
          <w:u w:val="single"/>
        </w:rPr>
      </w:pPr>
      <w:r w:rsidRPr="00BC1C8F">
        <w:rPr>
          <w:rFonts w:hint="eastAsia"/>
          <w:u w:val="single"/>
        </w:rPr>
        <w:t>導出の概要</w:t>
      </w:r>
    </w:p>
    <w:p w14:paraId="7057DE94" w14:textId="121F70E1" w:rsidR="00591027" w:rsidRDefault="00591027" w:rsidP="002957C6">
      <w:pPr>
        <w:pStyle w:val="a3"/>
        <w:numPr>
          <w:ilvl w:val="1"/>
          <w:numId w:val="11"/>
        </w:numPr>
        <w:ind w:leftChars="0"/>
      </w:pPr>
      <w:r>
        <w:rPr>
          <w:rFonts w:hint="eastAsia"/>
        </w:rPr>
        <w:t>通貨</w:t>
      </w:r>
      <m:oMath>
        <m:r>
          <w:rPr>
            <w:rFonts w:ascii="Cambria Math" w:hAnsi="Cambria Math"/>
          </w:rPr>
          <m:t>i</m:t>
        </m:r>
      </m:oMath>
      <w:r>
        <w:rPr>
          <w:rFonts w:hint="eastAsia"/>
        </w:rPr>
        <w:t>の瞬間フォワードレート</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oMath>
      <w:r>
        <w:rPr>
          <w:rFonts w:hint="eastAsia"/>
        </w:rPr>
        <w:t>について、通貨</w:t>
      </w:r>
      <m:oMath>
        <m:r>
          <w:rPr>
            <w:rFonts w:ascii="Cambria Math" w:hAnsi="Cambria Math"/>
          </w:rPr>
          <m:t>i</m:t>
        </m:r>
      </m:oMath>
      <w:r>
        <w:rPr>
          <w:rFonts w:hint="eastAsia"/>
        </w:rPr>
        <w:t>の現金過程を基準材とした測度の下における過程を以下の1ファクターHJMモデルで表現する。</w:t>
      </w:r>
    </w:p>
    <w:tbl>
      <w:tblPr>
        <w:tblStyle w:val="ac"/>
        <w:tblW w:w="7004" w:type="dxa"/>
        <w:tblInd w:w="1696" w:type="dxa"/>
        <w:tblLook w:val="04A0" w:firstRow="1" w:lastRow="0" w:firstColumn="1" w:lastColumn="0" w:noHBand="0" w:noVBand="1"/>
      </w:tblPr>
      <w:tblGrid>
        <w:gridCol w:w="6137"/>
        <w:gridCol w:w="867"/>
      </w:tblGrid>
      <w:tr w:rsidR="00591027" w14:paraId="036BCECE" w14:textId="77777777" w:rsidTr="002957C6">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F332EE" w14:textId="77777777" w:rsidR="00591027" w:rsidRPr="00C265AB" w:rsidRDefault="00591027"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3F5AFF4" w14:textId="77777777" w:rsidR="00591027" w:rsidRDefault="00591027" w:rsidP="00E4176E">
            <w:r>
              <w:rPr>
                <w:rFonts w:hint="eastAsia"/>
              </w:rPr>
              <w:t>(2</w:t>
            </w:r>
            <w:r>
              <w:t>.3)</w:t>
            </w:r>
          </w:p>
        </w:tc>
      </w:tr>
    </w:tbl>
    <w:p w14:paraId="5B3A319E" w14:textId="5E70402B" w:rsidR="00591027" w:rsidRDefault="00845BA4" w:rsidP="002957C6">
      <w:pPr>
        <w:pStyle w:val="a3"/>
        <w:numPr>
          <w:ilvl w:val="1"/>
          <w:numId w:val="11"/>
        </w:numPr>
        <w:ind w:leftChars="0"/>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oMath>
      <w:r w:rsidR="002957C6">
        <w:rPr>
          <w:rFonts w:hint="eastAsia"/>
        </w:rPr>
        <w:t>に以下の式を代入することで、1ファクターH</w:t>
      </w:r>
      <w:r w:rsidR="002957C6">
        <w:t>ull-White</w:t>
      </w:r>
      <w:r w:rsidR="002957C6">
        <w:rPr>
          <w:rFonts w:hint="eastAsia"/>
        </w:rPr>
        <w:t>モデルを表現できる。</w:t>
      </w:r>
    </w:p>
    <w:tbl>
      <w:tblPr>
        <w:tblStyle w:val="ac"/>
        <w:tblW w:w="7037" w:type="dxa"/>
        <w:tblInd w:w="1461" w:type="dxa"/>
        <w:tblLook w:val="04A0" w:firstRow="1" w:lastRow="0" w:firstColumn="1" w:lastColumn="0" w:noHBand="0" w:noVBand="1"/>
      </w:tblPr>
      <w:tblGrid>
        <w:gridCol w:w="6251"/>
        <w:gridCol w:w="786"/>
      </w:tblGrid>
      <w:tr w:rsidR="002957C6" w14:paraId="3276BE60" w14:textId="77777777" w:rsidTr="002957C6">
        <w:trPr>
          <w:trHeight w:val="344"/>
        </w:trPr>
        <w:tc>
          <w:tcPr>
            <w:tcW w:w="625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4B80DF" w14:textId="0548F15F" w:rsidR="002957C6" w:rsidRPr="002957C6" w:rsidRDefault="00845BA4" w:rsidP="002957C6">
            <w:pPr>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r</m:t>
                            </m:r>
                          </m:e>
                        </m:d>
                      </m:sup>
                    </m:sSubSup>
                    <m:d>
                      <m:dPr>
                        <m:ctrlPr>
                          <w:rPr>
                            <w:rFonts w:ascii="Cambria Math" w:hAnsi="Cambria Math"/>
                            <w:i/>
                          </w:rPr>
                        </m:ctrlPr>
                      </m:dPr>
                      <m:e>
                        <m:r>
                          <w:rPr>
                            <w:rFonts w:ascii="Cambria Math" w:hAnsi="Cambria Math"/>
                          </w:rPr>
                          <m:t>T-t</m:t>
                        </m:r>
                      </m:e>
                    </m:d>
                  </m:sup>
                </m:sSup>
              </m:oMath>
            </m:oMathPara>
          </w:p>
        </w:tc>
        <w:tc>
          <w:tcPr>
            <w:tcW w:w="78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9BCF90" w14:textId="77777777" w:rsidR="002957C6" w:rsidRDefault="002957C6" w:rsidP="00E4176E">
            <w:r>
              <w:rPr>
                <w:rFonts w:hint="eastAsia"/>
              </w:rPr>
              <w:t>(2</w:t>
            </w:r>
            <w:r>
              <w:t>.3)</w:t>
            </w:r>
          </w:p>
        </w:tc>
      </w:tr>
    </w:tbl>
    <w:p w14:paraId="4B7CEC3D" w14:textId="254689AC" w:rsidR="002957C6" w:rsidRDefault="002957C6" w:rsidP="002957C6">
      <w:pPr>
        <w:pStyle w:val="a3"/>
        <w:numPr>
          <w:ilvl w:val="1"/>
          <w:numId w:val="11"/>
        </w:numPr>
        <w:ind w:leftChars="0"/>
      </w:pPr>
      <w:r>
        <w:t>(2)</w:t>
      </w:r>
      <w:r>
        <w:rPr>
          <w:rFonts w:hint="eastAsia"/>
        </w:rPr>
        <w:t>を</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t,T</m:t>
            </m:r>
          </m:e>
        </m:d>
      </m:oMath>
      <w:r>
        <w:rPr>
          <w:rFonts w:hint="eastAsia"/>
        </w:rPr>
        <w:t>の定義に代入し、</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t,T</m:t>
            </m:r>
          </m:e>
        </m:d>
      </m:oMath>
      <w:r w:rsidR="002C5AD0">
        <w:rPr>
          <w:rFonts w:hint="eastAsia"/>
        </w:rPr>
        <w:t>を求める</w:t>
      </w:r>
      <w:r>
        <w:rPr>
          <w:rFonts w:hint="eastAsia"/>
        </w:rPr>
        <w:t>。</w:t>
      </w:r>
    </w:p>
    <w:tbl>
      <w:tblPr>
        <w:tblStyle w:val="ac"/>
        <w:tblW w:w="7004" w:type="dxa"/>
        <w:tblInd w:w="1696" w:type="dxa"/>
        <w:tblLook w:val="04A0" w:firstRow="1" w:lastRow="0" w:firstColumn="1" w:lastColumn="0" w:noHBand="0" w:noVBand="1"/>
      </w:tblPr>
      <w:tblGrid>
        <w:gridCol w:w="6137"/>
        <w:gridCol w:w="867"/>
      </w:tblGrid>
      <w:tr w:rsidR="002957C6" w14:paraId="56E23777"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27FB6DB" w14:textId="77777777" w:rsidR="002957C6" w:rsidRPr="00C265AB" w:rsidRDefault="002957C6"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96A91A" w14:textId="77777777" w:rsidR="002957C6" w:rsidRDefault="002957C6" w:rsidP="00E4176E">
            <w:r>
              <w:rPr>
                <w:rFonts w:hint="eastAsia"/>
              </w:rPr>
              <w:t>(2</w:t>
            </w:r>
            <w:r>
              <w:t>.3)</w:t>
            </w:r>
          </w:p>
        </w:tc>
      </w:tr>
    </w:tbl>
    <w:p w14:paraId="1006A9ED" w14:textId="79E3F331" w:rsidR="002957C6" w:rsidRDefault="002C5AD0" w:rsidP="002C5AD0">
      <w:pPr>
        <w:pStyle w:val="a3"/>
        <w:numPr>
          <w:ilvl w:val="1"/>
          <w:numId w:val="11"/>
        </w:numPr>
        <w:ind w:leftChars="0"/>
      </w:pPr>
      <w:r>
        <w:rPr>
          <w:rFonts w:hint="eastAsia"/>
        </w:rPr>
        <w:t>以下の変換をすることで日本円の現金過程を基準材とした測度へ変換する。</w:t>
      </w:r>
    </w:p>
    <w:tbl>
      <w:tblPr>
        <w:tblStyle w:val="ac"/>
        <w:tblW w:w="7004" w:type="dxa"/>
        <w:tblInd w:w="1696" w:type="dxa"/>
        <w:tblLook w:val="04A0" w:firstRow="1" w:lastRow="0" w:firstColumn="1" w:lastColumn="0" w:noHBand="0" w:noVBand="1"/>
      </w:tblPr>
      <w:tblGrid>
        <w:gridCol w:w="6137"/>
        <w:gridCol w:w="867"/>
      </w:tblGrid>
      <w:tr w:rsidR="002C5AD0" w14:paraId="450037E2"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28AAA8" w14:textId="77777777" w:rsidR="002C5AD0" w:rsidRPr="00C265AB" w:rsidRDefault="002C5AD0"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27F575" w14:textId="77777777" w:rsidR="002C5AD0" w:rsidRDefault="002C5AD0" w:rsidP="00E4176E">
            <w:r>
              <w:rPr>
                <w:rFonts w:hint="eastAsia"/>
              </w:rPr>
              <w:t>(2</w:t>
            </w:r>
            <w:r>
              <w:t>.3)</w:t>
            </w:r>
          </w:p>
        </w:tc>
      </w:tr>
    </w:tbl>
    <w:p w14:paraId="38F5A872" w14:textId="3676E52A" w:rsidR="002C5AD0" w:rsidRDefault="00845BA4" w:rsidP="002C5AD0">
      <w:pPr>
        <w:pStyle w:val="a3"/>
        <w:numPr>
          <w:ilvl w:val="1"/>
          <w:numId w:val="11"/>
        </w:numPr>
        <w:ind w:leftChars="0"/>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oMath>
      <w:r w:rsidR="002C5AD0">
        <w:rPr>
          <w:rFonts w:hint="eastAsia"/>
        </w:rPr>
        <w:t>に含まれる積分を実行し、以下の式を得る</w:t>
      </w:r>
    </w:p>
    <w:tbl>
      <w:tblPr>
        <w:tblStyle w:val="ac"/>
        <w:tblW w:w="7004" w:type="dxa"/>
        <w:tblInd w:w="1696" w:type="dxa"/>
        <w:tblLook w:val="04A0" w:firstRow="1" w:lastRow="0" w:firstColumn="1" w:lastColumn="0" w:noHBand="0" w:noVBand="1"/>
      </w:tblPr>
      <w:tblGrid>
        <w:gridCol w:w="6137"/>
        <w:gridCol w:w="867"/>
      </w:tblGrid>
      <w:tr w:rsidR="002C5AD0" w14:paraId="7B875472"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221279" w14:textId="77777777" w:rsidR="002C5AD0" w:rsidRPr="00C265AB" w:rsidRDefault="002C5AD0"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82B9887" w14:textId="77777777" w:rsidR="002C5AD0" w:rsidRDefault="002C5AD0" w:rsidP="00E4176E">
            <w:r>
              <w:rPr>
                <w:rFonts w:hint="eastAsia"/>
              </w:rPr>
              <w:t>(2</w:t>
            </w:r>
            <w:r>
              <w:t>.3)</w:t>
            </w:r>
          </w:p>
        </w:tc>
      </w:tr>
    </w:tbl>
    <w:p w14:paraId="0A42429E" w14:textId="39F4678C" w:rsidR="002C5AD0" w:rsidRDefault="00845BA4" w:rsidP="00A7674E">
      <w:pPr>
        <w:pStyle w:val="a3"/>
        <w:numPr>
          <w:ilvl w:val="1"/>
          <w:numId w:val="11"/>
        </w:numPr>
        <w:ind w:leftChars="0"/>
      </w:pP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oMath>
      <w:r w:rsidR="00A7674E">
        <w:rPr>
          <w:rFonts w:hint="eastAsia"/>
        </w:rPr>
        <w:t>とすることで短期金利を導出する。</w:t>
      </w:r>
    </w:p>
    <w:p w14:paraId="70352ED6" w14:textId="77777777" w:rsidR="00E34503" w:rsidRDefault="00E34503" w:rsidP="00E34503">
      <w:pPr>
        <w:pStyle w:val="a3"/>
        <w:ind w:leftChars="0" w:left="1620"/>
      </w:pPr>
    </w:p>
    <w:p w14:paraId="0E4553DE" w14:textId="5AD9B1A3" w:rsidR="00C265AB" w:rsidRDefault="00C265AB" w:rsidP="008E5906">
      <w:pPr>
        <w:pStyle w:val="a3"/>
        <w:numPr>
          <w:ilvl w:val="0"/>
          <w:numId w:val="14"/>
        </w:numPr>
        <w:ind w:leftChars="0"/>
      </w:pPr>
      <w:r>
        <w:rPr>
          <w:rFonts w:hint="eastAsia"/>
        </w:rPr>
        <w:t>1カ月スポットイールド</w:t>
      </w:r>
    </w:p>
    <w:tbl>
      <w:tblPr>
        <w:tblStyle w:val="ac"/>
        <w:tblW w:w="7505" w:type="dxa"/>
        <w:tblInd w:w="1195" w:type="dxa"/>
        <w:tblLook w:val="04A0" w:firstRow="1" w:lastRow="0" w:firstColumn="1" w:lastColumn="0" w:noHBand="0" w:noVBand="1"/>
      </w:tblPr>
      <w:tblGrid>
        <w:gridCol w:w="6638"/>
        <w:gridCol w:w="867"/>
      </w:tblGrid>
      <w:tr w:rsidR="000A176D" w14:paraId="638AB401"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3CE028" w14:textId="77777777" w:rsidR="000A176D" w:rsidRPr="00C265AB" w:rsidRDefault="000A176D"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705572" w14:textId="77777777" w:rsidR="000A176D" w:rsidRDefault="000A176D" w:rsidP="000A176D">
            <w:r>
              <w:rPr>
                <w:rFonts w:hint="eastAsia"/>
              </w:rPr>
              <w:t>(2</w:t>
            </w:r>
            <w:r>
              <w:t>.3)</w:t>
            </w:r>
          </w:p>
        </w:tc>
      </w:tr>
    </w:tbl>
    <w:p w14:paraId="3270DF25" w14:textId="72FA1738" w:rsidR="00BC1C8F" w:rsidRPr="00BC1C8F" w:rsidRDefault="00BC1C8F" w:rsidP="00BC1C8F">
      <w:pPr>
        <w:rPr>
          <w:u w:val="single"/>
        </w:rPr>
      </w:pPr>
      <w:r>
        <w:tab/>
      </w:r>
      <w:r>
        <w:rPr>
          <w:rFonts w:hint="eastAsia"/>
        </w:rPr>
        <w:t xml:space="preserve">　　</w:t>
      </w:r>
      <w:r w:rsidRPr="00BC1C8F">
        <w:rPr>
          <w:rFonts w:hint="eastAsia"/>
          <w:u w:val="single"/>
        </w:rPr>
        <w:t>導出の概要</w:t>
      </w:r>
    </w:p>
    <w:p w14:paraId="15AFD155" w14:textId="5BF71F19" w:rsidR="00200520" w:rsidRDefault="00200520" w:rsidP="00200520">
      <w:pPr>
        <w:pStyle w:val="a3"/>
        <w:numPr>
          <w:ilvl w:val="0"/>
          <w:numId w:val="19"/>
        </w:numPr>
        <w:ind w:leftChars="0"/>
      </w:pPr>
      <w:r>
        <w:t>()</w:t>
      </w:r>
      <w:r>
        <w:rPr>
          <w:rFonts w:hint="eastAsia"/>
        </w:rPr>
        <w:t>式を用い、以下のように1カ月フォワードレートを求める。</w:t>
      </w:r>
    </w:p>
    <w:tbl>
      <w:tblPr>
        <w:tblStyle w:val="ac"/>
        <w:tblW w:w="7004" w:type="dxa"/>
        <w:tblInd w:w="1489" w:type="dxa"/>
        <w:tblLook w:val="04A0" w:firstRow="1" w:lastRow="0" w:firstColumn="1" w:lastColumn="0" w:noHBand="0" w:noVBand="1"/>
      </w:tblPr>
      <w:tblGrid>
        <w:gridCol w:w="6137"/>
        <w:gridCol w:w="867"/>
      </w:tblGrid>
      <w:tr w:rsidR="00200520" w14:paraId="332317C6" w14:textId="77777777" w:rsidTr="00BC1C8F">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6B79C3" w14:textId="77777777" w:rsidR="00200520" w:rsidRPr="00C265AB" w:rsidRDefault="00200520"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E2B031B" w14:textId="77777777" w:rsidR="00200520" w:rsidRDefault="00200520" w:rsidP="00E4176E">
            <w:r>
              <w:rPr>
                <w:rFonts w:hint="eastAsia"/>
              </w:rPr>
              <w:t>(2</w:t>
            </w:r>
            <w:r>
              <w:t>.3)</w:t>
            </w:r>
          </w:p>
        </w:tc>
      </w:tr>
    </w:tbl>
    <w:p w14:paraId="474BB227" w14:textId="4352C4CC" w:rsidR="00BC1C8F" w:rsidRDefault="00BC1C8F" w:rsidP="00BC1C8F">
      <w:pPr>
        <w:pStyle w:val="a3"/>
        <w:numPr>
          <w:ilvl w:val="0"/>
          <w:numId w:val="19"/>
        </w:numPr>
        <w:ind w:leftChars="0"/>
      </w:pPr>
      <m:oMath>
        <m:r>
          <w:rPr>
            <w:rFonts w:ascii="Cambria Math" w:hAnsi="Cambria Math"/>
          </w:rPr>
          <m:t>T</m:t>
        </m:r>
      </m:oMath>
      <w:r>
        <w:rPr>
          <w:rFonts w:hint="eastAsia"/>
        </w:rPr>
        <w:t>に</w:t>
      </w:r>
      <m:oMath>
        <m:r>
          <w:rPr>
            <w:rFonts w:ascii="Cambria Math" w:hAnsi="Cambria Math"/>
          </w:rPr>
          <m:t>t</m:t>
        </m:r>
      </m:oMath>
      <w:r>
        <w:rPr>
          <w:rFonts w:hint="eastAsia"/>
        </w:rPr>
        <w:t>を代入することで1カ月スポットイールドを求める。</w:t>
      </w:r>
    </w:p>
    <w:p w14:paraId="5954A617" w14:textId="77777777" w:rsidR="00E34503" w:rsidRPr="00BC1C8F" w:rsidRDefault="00E34503" w:rsidP="00E34503">
      <w:pPr>
        <w:pStyle w:val="a3"/>
        <w:ind w:leftChars="0" w:left="1571"/>
      </w:pPr>
    </w:p>
    <w:p w14:paraId="112C4581" w14:textId="0A6A6D37" w:rsidR="00C265AB" w:rsidRDefault="00C265AB" w:rsidP="00C265AB">
      <w:pPr>
        <w:pStyle w:val="a3"/>
        <w:numPr>
          <w:ilvl w:val="0"/>
          <w:numId w:val="14"/>
        </w:numPr>
        <w:ind w:leftChars="0"/>
      </w:pPr>
      <w:r>
        <w:rPr>
          <w:rFonts w:hint="eastAsia"/>
        </w:rPr>
        <w:t>現金過程</w:t>
      </w:r>
    </w:p>
    <w:tbl>
      <w:tblPr>
        <w:tblStyle w:val="ac"/>
        <w:tblW w:w="7505" w:type="dxa"/>
        <w:tblInd w:w="1195" w:type="dxa"/>
        <w:tblLook w:val="04A0" w:firstRow="1" w:lastRow="0" w:firstColumn="1" w:lastColumn="0" w:noHBand="0" w:noVBand="1"/>
      </w:tblPr>
      <w:tblGrid>
        <w:gridCol w:w="6638"/>
        <w:gridCol w:w="867"/>
      </w:tblGrid>
      <w:tr w:rsidR="000A176D" w14:paraId="38F760CA"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23E0B4" w14:textId="77777777" w:rsidR="000A176D" w:rsidRPr="00C265AB" w:rsidRDefault="000A176D"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702991" w14:textId="77777777" w:rsidR="000A176D" w:rsidRDefault="000A176D" w:rsidP="000A176D">
            <w:r>
              <w:rPr>
                <w:rFonts w:hint="eastAsia"/>
              </w:rPr>
              <w:t>(2</w:t>
            </w:r>
            <w:r>
              <w:t>.3)</w:t>
            </w:r>
          </w:p>
        </w:tc>
      </w:tr>
    </w:tbl>
    <w:p w14:paraId="2FEC87D6" w14:textId="50FE55E5" w:rsidR="000A176D" w:rsidRDefault="00C157F3" w:rsidP="000A176D">
      <w:pPr>
        <w:pStyle w:val="a3"/>
        <w:ind w:leftChars="0" w:left="1211"/>
        <w:rPr>
          <w:u w:val="single"/>
        </w:rPr>
      </w:pPr>
      <w:r w:rsidRPr="00BC1C8F">
        <w:rPr>
          <w:rFonts w:hint="eastAsia"/>
          <w:u w:val="single"/>
        </w:rPr>
        <w:t>導出の概要</w:t>
      </w:r>
    </w:p>
    <w:p w14:paraId="757857AB" w14:textId="2486AADA" w:rsidR="00C157F3" w:rsidRDefault="00C157F3" w:rsidP="00C157F3">
      <w:pPr>
        <w:pStyle w:val="a3"/>
        <w:numPr>
          <w:ilvl w:val="0"/>
          <w:numId w:val="20"/>
        </w:numPr>
        <w:ind w:leftChars="0"/>
      </w:pPr>
      <m:oMath>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oMath>
      <w:r>
        <w:rPr>
          <w:rFonts w:hint="eastAsia"/>
        </w:rPr>
        <w:t>を解くことにより、現金過程と瞬間金利の関係を導出する。</w:t>
      </w:r>
    </w:p>
    <w:tbl>
      <w:tblPr>
        <w:tblStyle w:val="ac"/>
        <w:tblW w:w="7004" w:type="dxa"/>
        <w:tblInd w:w="1489" w:type="dxa"/>
        <w:tblLook w:val="04A0" w:firstRow="1" w:lastRow="0" w:firstColumn="1" w:lastColumn="0" w:noHBand="0" w:noVBand="1"/>
      </w:tblPr>
      <w:tblGrid>
        <w:gridCol w:w="6137"/>
        <w:gridCol w:w="867"/>
      </w:tblGrid>
      <w:tr w:rsidR="00C157F3" w14:paraId="43EE04DB"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5DBA5C0" w14:textId="77777777" w:rsidR="00C157F3" w:rsidRPr="00C265AB" w:rsidRDefault="00C157F3"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728F3E" w14:textId="77777777" w:rsidR="00C157F3" w:rsidRDefault="00C157F3" w:rsidP="00E4176E">
            <w:r>
              <w:rPr>
                <w:rFonts w:hint="eastAsia"/>
              </w:rPr>
              <w:t>(2</w:t>
            </w:r>
            <w:r>
              <w:t>.3)</w:t>
            </w:r>
          </w:p>
        </w:tc>
      </w:tr>
    </w:tbl>
    <w:p w14:paraId="41D75D2A" w14:textId="1F74B459" w:rsidR="00C157F3" w:rsidRDefault="00C157F3" w:rsidP="00C157F3">
      <w:pPr>
        <w:pStyle w:val="a3"/>
        <w:numPr>
          <w:ilvl w:val="0"/>
          <w:numId w:val="20"/>
        </w:numPr>
        <w:ind w:leftChars="0"/>
      </w:pPr>
      <w:r>
        <w:rPr>
          <w:rFonts w:hint="eastAsia"/>
        </w:rPr>
        <w:t>瞬間金利</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の積分を実行することで現金過程を求める。</w:t>
      </w:r>
    </w:p>
    <w:p w14:paraId="5B3774B3" w14:textId="77777777" w:rsidR="00E34503" w:rsidRPr="00C157F3" w:rsidRDefault="00E34503" w:rsidP="00E34503">
      <w:pPr>
        <w:pStyle w:val="a3"/>
        <w:ind w:leftChars="0" w:left="1571"/>
      </w:pPr>
    </w:p>
    <w:p w14:paraId="025EA414" w14:textId="08A6BCFD" w:rsidR="00C265AB" w:rsidRDefault="00C265AB" w:rsidP="00C265AB">
      <w:pPr>
        <w:pStyle w:val="a3"/>
        <w:numPr>
          <w:ilvl w:val="0"/>
          <w:numId w:val="14"/>
        </w:numPr>
        <w:ind w:leftChars="0"/>
      </w:pPr>
      <w:r>
        <w:rPr>
          <w:rFonts w:hint="eastAsia"/>
        </w:rPr>
        <w:t>キャッシュリターン</w:t>
      </w:r>
    </w:p>
    <w:tbl>
      <w:tblPr>
        <w:tblStyle w:val="ac"/>
        <w:tblW w:w="7505" w:type="dxa"/>
        <w:tblInd w:w="1195" w:type="dxa"/>
        <w:tblLook w:val="04A0" w:firstRow="1" w:lastRow="0" w:firstColumn="1" w:lastColumn="0" w:noHBand="0" w:noVBand="1"/>
      </w:tblPr>
      <w:tblGrid>
        <w:gridCol w:w="6638"/>
        <w:gridCol w:w="867"/>
      </w:tblGrid>
      <w:tr w:rsidR="000A176D" w14:paraId="09029B92"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C9D263" w14:textId="77777777" w:rsidR="000A176D" w:rsidRPr="00C265AB" w:rsidRDefault="000A176D"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98DA7C" w14:textId="77777777" w:rsidR="000A176D" w:rsidRDefault="000A176D" w:rsidP="000A176D">
            <w:r>
              <w:rPr>
                <w:rFonts w:hint="eastAsia"/>
              </w:rPr>
              <w:t>(2</w:t>
            </w:r>
            <w:r>
              <w:t>.3)</w:t>
            </w:r>
          </w:p>
        </w:tc>
      </w:tr>
    </w:tbl>
    <w:p w14:paraId="7FACF898" w14:textId="77777777" w:rsidR="000A176D" w:rsidRDefault="000A176D" w:rsidP="000A176D">
      <w:pPr>
        <w:pStyle w:val="a3"/>
        <w:ind w:leftChars="0" w:left="1211"/>
      </w:pPr>
    </w:p>
    <w:p w14:paraId="3AA68C46" w14:textId="0AC7E857" w:rsidR="008A6554" w:rsidRDefault="000A176D" w:rsidP="008A6554">
      <w:pPr>
        <w:pStyle w:val="a3"/>
        <w:numPr>
          <w:ilvl w:val="0"/>
          <w:numId w:val="14"/>
        </w:numPr>
        <w:ind w:leftChars="0"/>
      </w:pPr>
      <m:oMath>
        <m:r>
          <w:rPr>
            <w:rFonts w:ascii="Cambria Math" w:hAnsi="Cambria Math"/>
          </w:rPr>
          <m:t>γ</m:t>
        </m:r>
      </m:oMath>
      <w:r>
        <w:rPr>
          <w:rFonts w:hint="eastAsia"/>
        </w:rPr>
        <w:t>年債券指数</w:t>
      </w:r>
      <w:r w:rsidR="008A6554">
        <w:rPr>
          <w:rFonts w:hint="eastAsia"/>
        </w:rPr>
        <w:t>(</w:t>
      </w:r>
      <m:oMath>
        <m:r>
          <w:rPr>
            <w:rFonts w:ascii="Cambria Math" w:hAnsi="Cambria Math"/>
          </w:rPr>
          <m:t>t</m:t>
        </m:r>
      </m:oMath>
      <w:r w:rsidR="008A6554">
        <w:rPr>
          <w:rFonts w:hint="eastAsia"/>
        </w:rPr>
        <w:t>時点における</w:t>
      </w:r>
      <m:oMath>
        <m:r>
          <w:rPr>
            <w:rFonts w:ascii="Cambria Math" w:hAnsi="Cambria Math"/>
          </w:rPr>
          <m:t>γ</m:t>
        </m:r>
      </m:oMath>
      <w:r w:rsidR="008A6554">
        <w:rPr>
          <w:rFonts w:hint="eastAsia"/>
        </w:rPr>
        <w:t>年債券の保有額</w:t>
      </w:r>
      <w:r w:rsidR="008A6554">
        <w:t>)</w:t>
      </w:r>
    </w:p>
    <w:tbl>
      <w:tblPr>
        <w:tblStyle w:val="ac"/>
        <w:tblW w:w="7505" w:type="dxa"/>
        <w:tblInd w:w="1195" w:type="dxa"/>
        <w:tblLook w:val="04A0" w:firstRow="1" w:lastRow="0" w:firstColumn="1" w:lastColumn="0" w:noHBand="0" w:noVBand="1"/>
      </w:tblPr>
      <w:tblGrid>
        <w:gridCol w:w="6638"/>
        <w:gridCol w:w="867"/>
      </w:tblGrid>
      <w:tr w:rsidR="000A176D" w14:paraId="0ACF3CCD"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64D8125" w14:textId="77777777" w:rsidR="000A176D" w:rsidRPr="00C265AB" w:rsidRDefault="000A176D"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606354" w14:textId="77777777" w:rsidR="000A176D" w:rsidRDefault="000A176D" w:rsidP="000A176D">
            <w:r>
              <w:rPr>
                <w:rFonts w:hint="eastAsia"/>
              </w:rPr>
              <w:t>(2</w:t>
            </w:r>
            <w:r>
              <w:t>.3)</w:t>
            </w:r>
          </w:p>
        </w:tc>
      </w:tr>
    </w:tbl>
    <w:p w14:paraId="65F1F0D8" w14:textId="7818EF26" w:rsidR="005E2EBB" w:rsidRDefault="005E2EBB" w:rsidP="005E2EBB">
      <w:pPr>
        <w:pStyle w:val="a3"/>
        <w:ind w:leftChars="0" w:left="1211"/>
        <w:rPr>
          <w:u w:val="single"/>
        </w:rPr>
      </w:pPr>
      <w:r w:rsidRPr="005E2EBB">
        <w:rPr>
          <w:rFonts w:hint="eastAsia"/>
          <w:u w:val="single"/>
        </w:rPr>
        <w:t>導出の概要</w:t>
      </w:r>
    </w:p>
    <w:p w14:paraId="3243BCA1" w14:textId="40337342" w:rsidR="002C5220" w:rsidRPr="002C5220" w:rsidRDefault="002C5220" w:rsidP="002C5220">
      <w:pPr>
        <w:pStyle w:val="a3"/>
        <w:numPr>
          <w:ilvl w:val="0"/>
          <w:numId w:val="21"/>
        </w:numPr>
        <w:ind w:leftChars="0"/>
        <w:rPr>
          <w:u w:val="single"/>
        </w:rPr>
      </w:pPr>
      <w:r>
        <w:t>()</w:t>
      </w:r>
      <w:r>
        <w:rPr>
          <w:rFonts w:hint="eastAsia"/>
        </w:rPr>
        <w:t>式を使用して時刻</w:t>
      </w:r>
      <m:oMath>
        <m:r>
          <w:rPr>
            <w:rFonts w:ascii="Cambria Math" w:hAnsi="Cambria Math"/>
          </w:rPr>
          <m:t>t</m:t>
        </m:r>
      </m:oMath>
      <w:r>
        <w:rPr>
          <w:rFonts w:hint="eastAsia"/>
        </w:rPr>
        <w:t>、満期</w:t>
      </w:r>
      <m:oMath>
        <m:r>
          <w:rPr>
            <w:rFonts w:ascii="Cambria Math" w:hAnsi="Cambria Math"/>
          </w:rPr>
          <m:t>γ</m:t>
        </m:r>
      </m:oMath>
      <w:r>
        <w:rPr>
          <w:rFonts w:hint="eastAsia"/>
        </w:rPr>
        <w:t>の債券価格を求める。</w:t>
      </w:r>
    </w:p>
    <w:tbl>
      <w:tblPr>
        <w:tblStyle w:val="ac"/>
        <w:tblW w:w="7004" w:type="dxa"/>
        <w:tblInd w:w="1489" w:type="dxa"/>
        <w:tblLook w:val="04A0" w:firstRow="1" w:lastRow="0" w:firstColumn="1" w:lastColumn="0" w:noHBand="0" w:noVBand="1"/>
      </w:tblPr>
      <w:tblGrid>
        <w:gridCol w:w="6137"/>
        <w:gridCol w:w="867"/>
      </w:tblGrid>
      <w:tr w:rsidR="002C5220" w14:paraId="63A0139B"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1C4857" w14:textId="75E88896" w:rsidR="002C5220" w:rsidRPr="00C265AB" w:rsidRDefault="009F3EFF" w:rsidP="00E4176E">
            <w:pPr>
              <w:jc w:val="center"/>
            </w:pPr>
            <m:oMathPara>
              <m:oMath>
                <m:r>
                  <w:rPr>
                    <w:rFonts w:ascii="Cambria Math" w:hAnsi="Cambria Math" w:hint="eastAsia"/>
                  </w:rPr>
                  <m:t>P</m:t>
                </m:r>
                <m:d>
                  <m:dPr>
                    <m:ctrlPr>
                      <w:rPr>
                        <w:rFonts w:ascii="Cambria Math" w:hAnsi="Cambria Math"/>
                        <w:i/>
                      </w:rPr>
                    </m:ctrlPr>
                  </m:dPr>
                  <m:e>
                    <m:r>
                      <w:rPr>
                        <w:rFonts w:ascii="Cambria Math" w:hAnsi="Cambria Math"/>
                      </w:rPr>
                      <m:t>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t,u</m:t>
                                </m:r>
                              </m:e>
                            </m:d>
                            <m:r>
                              <w:rPr>
                                <w:rFonts w:ascii="Cambria Math" w:hAnsi="Cambria Math"/>
                              </w:rPr>
                              <m:t>du</m:t>
                            </m:r>
                          </m:e>
                        </m:nary>
                      </m:e>
                    </m:d>
                  </m:e>
                </m:func>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0FF112" w14:textId="77777777" w:rsidR="002C5220" w:rsidRDefault="002C5220" w:rsidP="00E4176E">
            <w:r>
              <w:rPr>
                <w:rFonts w:hint="eastAsia"/>
              </w:rPr>
              <w:t>(2</w:t>
            </w:r>
            <w:r>
              <w:t>.3)</w:t>
            </w:r>
          </w:p>
        </w:tc>
      </w:tr>
    </w:tbl>
    <w:p w14:paraId="4EA45B86" w14:textId="54730A7B" w:rsidR="00BC2F99" w:rsidRDefault="008A6554" w:rsidP="00BC2F99">
      <w:pPr>
        <w:pStyle w:val="a3"/>
        <w:numPr>
          <w:ilvl w:val="0"/>
          <w:numId w:val="21"/>
        </w:numPr>
        <w:ind w:leftChars="0"/>
      </w:pPr>
      <m:oMath>
        <m:r>
          <w:rPr>
            <w:rFonts w:ascii="Cambria Math" w:hAnsi="Cambria Math"/>
          </w:rPr>
          <m:t>t</m:t>
        </m:r>
      </m:oMath>
      <w:r>
        <w:rPr>
          <w:rFonts w:hint="eastAsia"/>
        </w:rPr>
        <w:t>時点における</w:t>
      </w:r>
      <m:oMath>
        <m:r>
          <w:rPr>
            <w:rFonts w:ascii="Cambria Math" w:hAnsi="Cambria Math"/>
          </w:rPr>
          <m:t>γ</m:t>
        </m:r>
      </m:oMath>
      <w:r w:rsidR="00BC2F99">
        <w:rPr>
          <w:rFonts w:hint="eastAsia"/>
        </w:rPr>
        <w:t>年債券を</w:t>
      </w:r>
      <m:oMath>
        <m:sSub>
          <m:sSubPr>
            <m:ctrlPr>
              <w:rPr>
                <w:rFonts w:ascii="Cambria Math" w:hAnsi="Cambria Math"/>
                <w:i/>
              </w:rPr>
            </m:ctrlPr>
          </m:sSubPr>
          <m:e>
            <m:r>
              <w:rPr>
                <w:rFonts w:ascii="Cambria Math" w:hAnsi="Cambria Math"/>
              </w:rPr>
              <m:t>π</m:t>
            </m:r>
          </m:e>
          <m:sub>
            <m:r>
              <w:rPr>
                <w:rFonts w:ascii="Cambria Math" w:hAnsi="Cambria Math"/>
              </w:rPr>
              <m:t>γ</m:t>
            </m:r>
          </m:sub>
        </m:sSub>
        <m:d>
          <m:dPr>
            <m:ctrlPr>
              <w:rPr>
                <w:rFonts w:ascii="Cambria Math" w:hAnsi="Cambria Math"/>
                <w:i/>
              </w:rPr>
            </m:ctrlPr>
          </m:dPr>
          <m:e>
            <m:r>
              <w:rPr>
                <w:rFonts w:ascii="Cambria Math" w:hAnsi="Cambria Math"/>
              </w:rPr>
              <m:t>t</m:t>
            </m:r>
          </m:e>
        </m:d>
      </m:oMath>
      <w:r w:rsidR="00BC2F99">
        <w:rPr>
          <w:rFonts w:hint="eastAsia"/>
        </w:rPr>
        <w:t>単位保有している場合の債券保有額は以下</w:t>
      </w:r>
      <w:r w:rsidR="00BC2F99">
        <w:rPr>
          <w:rFonts w:hint="eastAsia"/>
        </w:rPr>
        <w:lastRenderedPageBreak/>
        <w:t>のように表される。</w:t>
      </w:r>
    </w:p>
    <w:tbl>
      <w:tblPr>
        <w:tblStyle w:val="ac"/>
        <w:tblW w:w="7004" w:type="dxa"/>
        <w:tblInd w:w="1489" w:type="dxa"/>
        <w:tblLook w:val="04A0" w:firstRow="1" w:lastRow="0" w:firstColumn="1" w:lastColumn="0" w:noHBand="0" w:noVBand="1"/>
      </w:tblPr>
      <w:tblGrid>
        <w:gridCol w:w="6137"/>
        <w:gridCol w:w="867"/>
      </w:tblGrid>
      <w:tr w:rsidR="00BC2F99" w14:paraId="2A4D01C0"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6A2F3" w14:textId="6D37CC11" w:rsidR="00BC2F99" w:rsidRPr="00C265AB" w:rsidRDefault="00BC2F99" w:rsidP="00E4176E">
            <w:pPr>
              <w:jc w:val="center"/>
            </w:pPr>
            <m:oMathPara>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t,t+γ</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γ</m:t>
                    </m:r>
                  </m:sub>
                </m:sSub>
                <m:d>
                  <m:dPr>
                    <m:ctrlPr>
                      <w:rPr>
                        <w:rFonts w:ascii="Cambria Math" w:hAnsi="Cambria Math"/>
                        <w:i/>
                      </w:rPr>
                    </m:ctrlPr>
                  </m:dPr>
                  <m:e>
                    <m:r>
                      <w:rPr>
                        <w:rFonts w:ascii="Cambria Math" w:hAnsi="Cambria Math"/>
                      </w:rPr>
                      <m:t>t</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C62A2F" w14:textId="77777777" w:rsidR="00BC2F99" w:rsidRDefault="00BC2F99" w:rsidP="00E4176E">
            <w:r>
              <w:rPr>
                <w:rFonts w:hint="eastAsia"/>
              </w:rPr>
              <w:t>(2</w:t>
            </w:r>
            <w:r>
              <w:t>.3)</w:t>
            </w:r>
          </w:p>
        </w:tc>
      </w:tr>
    </w:tbl>
    <w:p w14:paraId="7137E090" w14:textId="5840DE6B" w:rsidR="00BC2F99" w:rsidRDefault="00BC2F99" w:rsidP="00BC2F99">
      <w:pPr>
        <w:pStyle w:val="a3"/>
        <w:ind w:leftChars="0" w:left="1571"/>
      </w:pPr>
      <m:oMath>
        <m:r>
          <w:rPr>
            <w:rFonts w:ascii="Cambria Math" w:hAnsi="Cambria Math"/>
          </w:rPr>
          <m:t>t+</m:t>
        </m:r>
        <m:r>
          <m:rPr>
            <m:sty m:val="p"/>
          </m:rPr>
          <w:rPr>
            <w:rFonts w:ascii="Cambria Math" w:hAnsi="Cambria Math"/>
          </w:rPr>
          <m:t>Δ</m:t>
        </m:r>
        <m:r>
          <w:rPr>
            <w:rFonts w:ascii="Cambria Math" w:hAnsi="Cambria Math"/>
          </w:rPr>
          <m:t>t</m:t>
        </m:r>
      </m:oMath>
      <w:r>
        <w:rPr>
          <w:rFonts w:hint="eastAsia"/>
        </w:rPr>
        <w:t>時点では債券の保有額は以下となる。</w:t>
      </w:r>
    </w:p>
    <w:tbl>
      <w:tblPr>
        <w:tblStyle w:val="ac"/>
        <w:tblW w:w="7004" w:type="dxa"/>
        <w:tblInd w:w="1489" w:type="dxa"/>
        <w:tblLook w:val="04A0" w:firstRow="1" w:lastRow="0" w:firstColumn="1" w:lastColumn="0" w:noHBand="0" w:noVBand="1"/>
      </w:tblPr>
      <w:tblGrid>
        <w:gridCol w:w="6137"/>
        <w:gridCol w:w="867"/>
      </w:tblGrid>
      <w:tr w:rsidR="00BC2F99" w14:paraId="6615CF2F"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F04FEF" w14:textId="77F41660" w:rsidR="00BC2F99" w:rsidRPr="00C265AB" w:rsidRDefault="00BC2F99" w:rsidP="00E4176E">
            <w:pPr>
              <w:jc w:val="center"/>
            </w:pPr>
            <m:oMathPara>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Δt</m:t>
                    </m:r>
                    <m:r>
                      <w:rPr>
                        <w:rFonts w:ascii="Cambria Math" w:hAnsi="Cambria Math"/>
                      </w:rPr>
                      <m:t>,γ</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t,t+γ</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γ</m:t>
                    </m:r>
                  </m:sub>
                </m:sSub>
                <m:d>
                  <m:dPr>
                    <m:ctrlPr>
                      <w:rPr>
                        <w:rFonts w:ascii="Cambria Math" w:hAnsi="Cambria Math"/>
                        <w:i/>
                      </w:rPr>
                    </m:ctrlPr>
                  </m:dPr>
                  <m:e>
                    <m:r>
                      <w:rPr>
                        <w:rFonts w:ascii="Cambria Math" w:hAnsi="Cambria Math"/>
                      </w:rPr>
                      <m:t>t</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3785D3" w14:textId="77777777" w:rsidR="00BC2F99" w:rsidRDefault="00BC2F99" w:rsidP="00E4176E">
            <w:r>
              <w:rPr>
                <w:rFonts w:hint="eastAsia"/>
              </w:rPr>
              <w:t>(2</w:t>
            </w:r>
            <w:r>
              <w:t>.3)</w:t>
            </w:r>
          </w:p>
        </w:tc>
      </w:tr>
    </w:tbl>
    <w:p w14:paraId="4BA18BEF" w14:textId="4A5AA966" w:rsidR="00BC2F99" w:rsidRDefault="001C7D38" w:rsidP="00BC2F99">
      <w:pPr>
        <w:pStyle w:val="a3"/>
        <w:ind w:leftChars="0" w:left="1571"/>
      </w:pPr>
      <w:r>
        <w:rPr>
          <w:rFonts w:hint="eastAsia"/>
        </w:rPr>
        <w:t>したがって、</w:t>
      </w:r>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oMath>
      <w:r>
        <w:rPr>
          <w:rFonts w:hint="eastAsia"/>
        </w:rPr>
        <w:t>と</w:t>
      </w:r>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Δt</m:t>
            </m:r>
            <m:r>
              <w:rPr>
                <w:rFonts w:ascii="Cambria Math" w:hAnsi="Cambria Math"/>
              </w:rPr>
              <m:t>,γ</m:t>
            </m:r>
          </m:e>
        </m:d>
      </m:oMath>
      <w:r>
        <w:rPr>
          <w:rFonts w:hint="eastAsia"/>
        </w:rPr>
        <w:t>の関係は次のようになる。</w:t>
      </w:r>
    </w:p>
    <w:tbl>
      <w:tblPr>
        <w:tblStyle w:val="ac"/>
        <w:tblW w:w="7004" w:type="dxa"/>
        <w:tblInd w:w="1489" w:type="dxa"/>
        <w:tblLook w:val="04A0" w:firstRow="1" w:lastRow="0" w:firstColumn="1" w:lastColumn="0" w:noHBand="0" w:noVBand="1"/>
      </w:tblPr>
      <w:tblGrid>
        <w:gridCol w:w="6137"/>
        <w:gridCol w:w="867"/>
      </w:tblGrid>
      <w:tr w:rsidR="001C7D38" w14:paraId="1B0E69E5" w14:textId="77777777" w:rsidTr="00E4176E">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1C1A36" w14:textId="75586821" w:rsidR="001C7D38" w:rsidRPr="00906047" w:rsidRDefault="001C7D38" w:rsidP="00E4176E">
            <w:pPr>
              <w:jc w:val="center"/>
              <w:rPr>
                <w:i/>
              </w:rPr>
            </w:pPr>
            <m:oMathPara>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Δt</m:t>
                    </m:r>
                    <m:r>
                      <w:rPr>
                        <w:rFonts w:ascii="Cambria Math" w:hAnsi="Cambria Math"/>
                      </w:rPr>
                      <m:t>,γ</m:t>
                    </m:r>
                  </m:e>
                </m:d>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t,γ</m:t>
                    </m:r>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t,t+γ</m:t>
                        </m:r>
                      </m:e>
                    </m:d>
                  </m:num>
                  <m:den>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t,t+γ</m:t>
                        </m:r>
                      </m:e>
                    </m:d>
                  </m:den>
                </m:f>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26300D" w14:textId="77777777" w:rsidR="001C7D38" w:rsidRDefault="001C7D38" w:rsidP="00E4176E">
            <w:r>
              <w:rPr>
                <w:rFonts w:hint="eastAsia"/>
              </w:rPr>
              <w:t>(2</w:t>
            </w:r>
            <w:r>
              <w:t>.3)</w:t>
            </w:r>
          </w:p>
        </w:tc>
      </w:tr>
    </w:tbl>
    <w:p w14:paraId="423D4566" w14:textId="5ADFC701" w:rsidR="00BC2F99" w:rsidRPr="002C5220" w:rsidRDefault="00C203A4" w:rsidP="00BC2F99">
      <w:pPr>
        <w:pStyle w:val="a3"/>
        <w:numPr>
          <w:ilvl w:val="0"/>
          <w:numId w:val="21"/>
        </w:numPr>
        <w:ind w:leftChars="0"/>
      </w:pPr>
      <w:r>
        <w:rPr>
          <w:rFonts w:hint="eastAsia"/>
        </w:rPr>
        <w:t>(</w:t>
      </w:r>
      <w:r>
        <w:t>1)(2)</w:t>
      </w:r>
      <w:r>
        <w:rPr>
          <w:rFonts w:hint="eastAsia"/>
        </w:rPr>
        <w:t>より</w:t>
      </w:r>
      <m:oMath>
        <m:r>
          <w:rPr>
            <w:rFonts w:ascii="Cambria Math" w:hAnsi="Cambria Math"/>
          </w:rPr>
          <m:t>γ</m:t>
        </m:r>
      </m:oMath>
      <w:r>
        <w:rPr>
          <w:rFonts w:hint="eastAsia"/>
        </w:rPr>
        <w:t>年債券指数を求める。</w:t>
      </w:r>
    </w:p>
    <w:p w14:paraId="5C3EE788" w14:textId="0EDC5C9F" w:rsidR="000A176D" w:rsidRDefault="000A176D" w:rsidP="000A176D">
      <w:pPr>
        <w:pStyle w:val="a3"/>
        <w:numPr>
          <w:ilvl w:val="0"/>
          <w:numId w:val="14"/>
        </w:numPr>
        <w:ind w:leftChars="0"/>
      </w:pPr>
      <w:r>
        <w:rPr>
          <w:rFonts w:hint="eastAsia"/>
        </w:rPr>
        <w:t>債券指数収益率</w:t>
      </w:r>
    </w:p>
    <w:tbl>
      <w:tblPr>
        <w:tblStyle w:val="ac"/>
        <w:tblW w:w="7505" w:type="dxa"/>
        <w:tblInd w:w="1195" w:type="dxa"/>
        <w:tblLook w:val="04A0" w:firstRow="1" w:lastRow="0" w:firstColumn="1" w:lastColumn="0" w:noHBand="0" w:noVBand="1"/>
      </w:tblPr>
      <w:tblGrid>
        <w:gridCol w:w="6638"/>
        <w:gridCol w:w="867"/>
      </w:tblGrid>
      <w:tr w:rsidR="000A176D" w14:paraId="658DF255"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7AF22B" w14:textId="77777777" w:rsidR="000A176D" w:rsidRPr="00C265AB" w:rsidRDefault="000A176D"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7A950CF" w14:textId="77777777" w:rsidR="000A176D" w:rsidRDefault="000A176D" w:rsidP="000A176D">
            <w:r>
              <w:rPr>
                <w:rFonts w:hint="eastAsia"/>
              </w:rPr>
              <w:t>(2</w:t>
            </w:r>
            <w:r>
              <w:t>.3)</w:t>
            </w:r>
          </w:p>
        </w:tc>
      </w:tr>
    </w:tbl>
    <w:p w14:paraId="36D9E6E0" w14:textId="77777777" w:rsidR="000A176D" w:rsidRDefault="000A176D" w:rsidP="000A176D">
      <w:pPr>
        <w:pStyle w:val="a3"/>
        <w:ind w:leftChars="0" w:left="1211"/>
      </w:pPr>
    </w:p>
    <w:p w14:paraId="74453A8C" w14:textId="7FBCF832" w:rsidR="000A176D" w:rsidRDefault="000A176D" w:rsidP="000A176D">
      <w:pPr>
        <w:pStyle w:val="a3"/>
        <w:numPr>
          <w:ilvl w:val="0"/>
          <w:numId w:val="14"/>
        </w:numPr>
        <w:ind w:leftChars="0"/>
      </w:pPr>
      <w:r>
        <w:rPr>
          <w:rFonts w:hint="eastAsia"/>
        </w:rPr>
        <w:t>割引債価格</w:t>
      </w:r>
    </w:p>
    <w:tbl>
      <w:tblPr>
        <w:tblStyle w:val="ac"/>
        <w:tblW w:w="7505" w:type="dxa"/>
        <w:tblInd w:w="1195" w:type="dxa"/>
        <w:tblLook w:val="04A0" w:firstRow="1" w:lastRow="0" w:firstColumn="1" w:lastColumn="0" w:noHBand="0" w:noVBand="1"/>
      </w:tblPr>
      <w:tblGrid>
        <w:gridCol w:w="6638"/>
        <w:gridCol w:w="867"/>
      </w:tblGrid>
      <w:tr w:rsidR="000A176D" w14:paraId="7CD7E1B6" w14:textId="77777777" w:rsidTr="000A176D">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49D3CA" w14:textId="77777777" w:rsidR="000A176D" w:rsidRPr="00C265AB" w:rsidRDefault="000A176D" w:rsidP="000A176D">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4ECB3E" w14:textId="77777777" w:rsidR="000A176D" w:rsidRDefault="000A176D" w:rsidP="000A176D">
            <w:r>
              <w:rPr>
                <w:rFonts w:hint="eastAsia"/>
              </w:rPr>
              <w:t>(2</w:t>
            </w:r>
            <w:r>
              <w:t>.3)</w:t>
            </w:r>
          </w:p>
        </w:tc>
      </w:tr>
    </w:tbl>
    <w:p w14:paraId="0F8AA0DC" w14:textId="77777777" w:rsidR="000A176D" w:rsidRDefault="000A176D" w:rsidP="000A176D">
      <w:pPr>
        <w:pStyle w:val="a3"/>
        <w:ind w:leftChars="0" w:left="1211"/>
      </w:pPr>
    </w:p>
    <w:p w14:paraId="720238A5" w14:textId="75B3480E" w:rsidR="00E4176E" w:rsidRDefault="000A176D" w:rsidP="00E4176E">
      <w:pPr>
        <w:pStyle w:val="a3"/>
        <w:numPr>
          <w:ilvl w:val="0"/>
          <w:numId w:val="14"/>
        </w:numPr>
        <w:ind w:leftChars="0"/>
      </w:pPr>
      <w:r>
        <w:rPr>
          <w:rFonts w:hint="eastAsia"/>
        </w:rPr>
        <w:t>パーレート</w:t>
      </w:r>
      <w:r w:rsidR="00E4176E">
        <w:rPr>
          <w:rFonts w:hint="eastAsia"/>
        </w:rPr>
        <w:t>（半年金利</w:t>
      </w:r>
      <w:r w:rsidR="00B676E8">
        <w:rPr>
          <w:rFonts w:hint="eastAsia"/>
        </w:rPr>
        <w:t>、</w:t>
      </w:r>
      <w:r w:rsidR="00E4176E">
        <w:rPr>
          <w:rFonts w:hint="eastAsia"/>
        </w:rPr>
        <w:t>）</w:t>
      </w:r>
    </w:p>
    <w:tbl>
      <w:tblPr>
        <w:tblStyle w:val="ac"/>
        <w:tblW w:w="7505" w:type="dxa"/>
        <w:tblInd w:w="1195" w:type="dxa"/>
        <w:tblLook w:val="04A0" w:firstRow="1" w:lastRow="0" w:firstColumn="1" w:lastColumn="0" w:noHBand="0" w:noVBand="1"/>
      </w:tblPr>
      <w:tblGrid>
        <w:gridCol w:w="6638"/>
        <w:gridCol w:w="867"/>
      </w:tblGrid>
      <w:tr w:rsidR="00B632EF" w14:paraId="1FD5DA64" w14:textId="77777777" w:rsidTr="00C265AB">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6D0903" w14:textId="0AB69AAA" w:rsidR="00C265AB" w:rsidRPr="00C265AB" w:rsidRDefault="00C265AB" w:rsidP="00C265AB">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FF9A79" w14:textId="77777777" w:rsidR="00B632EF" w:rsidRDefault="00B632EF" w:rsidP="000A176D">
            <w:r>
              <w:rPr>
                <w:rFonts w:hint="eastAsia"/>
              </w:rPr>
              <w:t>(2</w:t>
            </w:r>
            <w:r>
              <w:t>.3)</w:t>
            </w:r>
          </w:p>
        </w:tc>
      </w:tr>
    </w:tbl>
    <w:p w14:paraId="3275BC51" w14:textId="3DCB9D25" w:rsidR="008E5906" w:rsidRDefault="00C265AB" w:rsidP="00C265AB">
      <w:r>
        <w:tab/>
      </w:r>
    </w:p>
    <w:p w14:paraId="29114BF8" w14:textId="16AC6EC2" w:rsidR="009C1C8C" w:rsidRDefault="009C1C8C" w:rsidP="009C1C8C">
      <w:pPr>
        <w:pStyle w:val="a3"/>
        <w:numPr>
          <w:ilvl w:val="3"/>
          <w:numId w:val="4"/>
        </w:numPr>
        <w:ind w:leftChars="0"/>
      </w:pPr>
      <w:r>
        <w:rPr>
          <w:rFonts w:hint="eastAsia"/>
        </w:rPr>
        <w:t>外国為替、外国通貨ベースの割引率</w:t>
      </w:r>
    </w:p>
    <w:p w14:paraId="7021C790" w14:textId="21007F46" w:rsidR="000A176D" w:rsidRDefault="000A176D" w:rsidP="000A176D">
      <w:pPr>
        <w:pStyle w:val="a3"/>
        <w:numPr>
          <w:ilvl w:val="0"/>
          <w:numId w:val="16"/>
        </w:numPr>
        <w:ind w:leftChars="0"/>
      </w:pPr>
      <w:r>
        <w:rPr>
          <w:rFonts w:hint="eastAsia"/>
        </w:rPr>
        <w:t>外国為替過程</w:t>
      </w:r>
    </w:p>
    <w:tbl>
      <w:tblPr>
        <w:tblStyle w:val="ac"/>
        <w:tblW w:w="7505" w:type="dxa"/>
        <w:tblInd w:w="1195" w:type="dxa"/>
        <w:tblLook w:val="04A0" w:firstRow="1" w:lastRow="0" w:firstColumn="1" w:lastColumn="0" w:noHBand="0" w:noVBand="1"/>
      </w:tblPr>
      <w:tblGrid>
        <w:gridCol w:w="6638"/>
        <w:gridCol w:w="867"/>
      </w:tblGrid>
      <w:tr w:rsidR="00DD3818" w14:paraId="09EE2652" w14:textId="77777777" w:rsidTr="00E4176E">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24472A" w14:textId="77777777" w:rsidR="00DD3818" w:rsidRPr="00C265AB" w:rsidRDefault="00DD3818"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CAECE0" w14:textId="77777777" w:rsidR="00DD3818" w:rsidRDefault="00DD3818" w:rsidP="00E4176E">
            <w:r>
              <w:rPr>
                <w:rFonts w:hint="eastAsia"/>
              </w:rPr>
              <w:t>(2</w:t>
            </w:r>
            <w:r>
              <w:t>.3)</w:t>
            </w:r>
          </w:p>
        </w:tc>
      </w:tr>
    </w:tbl>
    <w:p w14:paraId="2B1F6118" w14:textId="63C26F1D" w:rsidR="006E73DA" w:rsidRDefault="009B3F65" w:rsidP="009B3F65">
      <w:pPr>
        <w:ind w:leftChars="540" w:left="1134"/>
        <w:rPr>
          <w:u w:val="single"/>
        </w:rPr>
      </w:pPr>
      <w:r w:rsidRPr="009B3F65">
        <w:rPr>
          <w:rFonts w:hint="eastAsia"/>
          <w:u w:val="single"/>
        </w:rPr>
        <w:t>導出の概要</w:t>
      </w:r>
    </w:p>
    <w:p w14:paraId="127130BA" w14:textId="504623D7" w:rsidR="009B3F65" w:rsidRDefault="009B3F65" w:rsidP="009B3F65">
      <w:pPr>
        <w:pStyle w:val="a3"/>
        <w:numPr>
          <w:ilvl w:val="0"/>
          <w:numId w:val="23"/>
        </w:numPr>
        <w:ind w:leftChars="0"/>
      </w:pPr>
      <w:r>
        <w:rPr>
          <w:rFonts w:hint="eastAsia"/>
        </w:rPr>
        <w:t>時点</w:t>
      </w:r>
      <m:oMath>
        <m:r>
          <w:rPr>
            <w:rFonts w:ascii="Cambria Math" w:hAnsi="Cambria Math"/>
          </w:rPr>
          <m:t>t</m:t>
        </m:r>
      </m:oMath>
      <w:r>
        <w:rPr>
          <w:rFonts w:hint="eastAsia"/>
        </w:rPr>
        <w:t>におけるスポット為替レート</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が聞かブラウン運動によってモデル化されると仮定したとき、リスク中立測度</w:t>
      </w:r>
      <m:oMath>
        <m:r>
          <w:rPr>
            <w:rFonts w:ascii="Cambria Math" w:hAnsi="Cambria Math"/>
          </w:rPr>
          <m:t>Q</m:t>
        </m:r>
      </m:oMath>
      <w:r>
        <w:rPr>
          <w:rFonts w:hint="eastAsia"/>
        </w:rPr>
        <w:t>における過程以下のように書ける。</w:t>
      </w:r>
    </w:p>
    <w:tbl>
      <w:tblPr>
        <w:tblStyle w:val="ac"/>
        <w:tblW w:w="7004" w:type="dxa"/>
        <w:tblInd w:w="1489" w:type="dxa"/>
        <w:tblLook w:val="04A0" w:firstRow="1" w:lastRow="0" w:firstColumn="1" w:lastColumn="0" w:noHBand="0" w:noVBand="1"/>
      </w:tblPr>
      <w:tblGrid>
        <w:gridCol w:w="6137"/>
        <w:gridCol w:w="867"/>
      </w:tblGrid>
      <w:tr w:rsidR="00E23177" w14:paraId="2C60EDC9" w14:textId="77777777" w:rsidTr="00A83238">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694450" w14:textId="52D33D3D" w:rsidR="00E23177" w:rsidRPr="00906047" w:rsidRDefault="006169C1" w:rsidP="00A83238">
            <w:pPr>
              <w:jc w:val="center"/>
              <w:rPr>
                <w:i/>
              </w:rPr>
            </w:pPr>
            <m:oMathPara>
              <m:oMath>
                <m:r>
                  <w:rPr>
                    <w:rFonts w:ascii="Cambria Math" w:hAnsi="Cambria Math"/>
                  </w:rPr>
                  <m:t>dF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JPY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dt+F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(FX)</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FX</m:t>
                        </m:r>
                      </m:e>
                    </m:d>
                  </m:sup>
                </m:sSubSup>
                <m:d>
                  <m:dPr>
                    <m:ctrlPr>
                      <w:rPr>
                        <w:rFonts w:ascii="Cambria Math" w:hAnsi="Cambria Math"/>
                        <w:i/>
                      </w:rPr>
                    </m:ctrlPr>
                  </m:dPr>
                  <m:e>
                    <m:r>
                      <w:rPr>
                        <w:rFonts w:ascii="Cambria Math" w:hAnsi="Cambria Math"/>
                      </w:rPr>
                      <m:t>t</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F6E7A91" w14:textId="77777777" w:rsidR="00E23177" w:rsidRDefault="00E23177" w:rsidP="00A83238">
            <w:r>
              <w:rPr>
                <w:rFonts w:hint="eastAsia"/>
              </w:rPr>
              <w:t>(2</w:t>
            </w:r>
            <w:r>
              <w:t>.3)</w:t>
            </w:r>
          </w:p>
        </w:tc>
      </w:tr>
    </w:tbl>
    <w:p w14:paraId="7C17D366" w14:textId="1BC4E8E1" w:rsidR="00E23177" w:rsidRDefault="00E23177" w:rsidP="00E23177">
      <w:pPr>
        <w:pStyle w:val="a3"/>
        <w:numPr>
          <w:ilvl w:val="0"/>
          <w:numId w:val="23"/>
        </w:numPr>
        <w:ind w:leftChars="0"/>
        <w:rPr>
          <w:iCs/>
        </w:rPr>
      </w:pPr>
      <w:r>
        <w:rPr>
          <w:rFonts w:hint="eastAsia"/>
          <w:iCs/>
        </w:rPr>
        <w:t>伊藤の公式により以下の式に変形する。</w:t>
      </w:r>
    </w:p>
    <w:tbl>
      <w:tblPr>
        <w:tblStyle w:val="ac"/>
        <w:tblW w:w="7004" w:type="dxa"/>
        <w:tblInd w:w="1489" w:type="dxa"/>
        <w:tblLook w:val="04A0" w:firstRow="1" w:lastRow="0" w:firstColumn="1" w:lastColumn="0" w:noHBand="0" w:noVBand="1"/>
      </w:tblPr>
      <w:tblGrid>
        <w:gridCol w:w="6137"/>
        <w:gridCol w:w="867"/>
      </w:tblGrid>
      <w:tr w:rsidR="007A5B5B" w14:paraId="0FD8AD76" w14:textId="77777777" w:rsidTr="00A83238">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91E2BE0" w14:textId="5F37715F" w:rsidR="007A5B5B" w:rsidRPr="00906047" w:rsidRDefault="007A5B5B" w:rsidP="00A83238">
            <w:pPr>
              <w:jc w:val="center"/>
              <w:rPr>
                <w:i/>
              </w:rPr>
            </w:pPr>
            <m:oMathPara>
              <m:oMath>
                <m:r>
                  <w:rPr>
                    <w:rFonts w:ascii="Cambria Math" w:hAnsi="Cambria Math"/>
                  </w:rPr>
                  <m:t>d</m:t>
                </m:r>
                <m:r>
                  <m:rPr>
                    <m:sty m:val="p"/>
                  </m:rPr>
                  <w:rPr>
                    <w:rFonts w:ascii="Cambria Math" w:hAnsi="Cambria Math"/>
                  </w:rPr>
                  <m:t>ln</m:t>
                </m:r>
                <m:d>
                  <m:dPr>
                    <m:begChr m:val="{"/>
                    <m:endChr m:val="}"/>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JPY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FX</m:t>
                                    </m:r>
                                  </m:e>
                                </m:d>
                              </m:sup>
                            </m:sSubSup>
                          </m:e>
                        </m:d>
                      </m:e>
                      <m:sup>
                        <m:r>
                          <w:rPr>
                            <w:rFonts w:ascii="Cambria Math" w:hAnsi="Cambria Math"/>
                          </w:rPr>
                          <m:t>2</m:t>
                        </m:r>
                      </m:sup>
                    </m:sSup>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(FX)</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FX</m:t>
                        </m:r>
                      </m:e>
                    </m:d>
                  </m:sup>
                </m:sSubSup>
                <m:d>
                  <m:dPr>
                    <m:ctrlPr>
                      <w:rPr>
                        <w:rFonts w:ascii="Cambria Math" w:hAnsi="Cambria Math"/>
                        <w:i/>
                      </w:rPr>
                    </m:ctrlPr>
                  </m:dPr>
                  <m:e>
                    <m:r>
                      <w:rPr>
                        <w:rFonts w:ascii="Cambria Math" w:hAnsi="Cambria Math"/>
                      </w:rPr>
                      <m:t>t</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85FA1A" w14:textId="77777777" w:rsidR="007A5B5B" w:rsidRDefault="007A5B5B" w:rsidP="00A83238">
            <w:r>
              <w:rPr>
                <w:rFonts w:hint="eastAsia"/>
              </w:rPr>
              <w:t>(2</w:t>
            </w:r>
            <w:r>
              <w:t>.3)</w:t>
            </w:r>
          </w:p>
        </w:tc>
      </w:tr>
    </w:tbl>
    <w:p w14:paraId="6C26C4BF" w14:textId="3CC56EEA" w:rsidR="00E23177" w:rsidRPr="00E23177" w:rsidRDefault="007A5B5B" w:rsidP="007A5B5B">
      <w:pPr>
        <w:pStyle w:val="a3"/>
        <w:numPr>
          <w:ilvl w:val="0"/>
          <w:numId w:val="23"/>
        </w:numPr>
        <w:ind w:leftChars="0"/>
        <w:rPr>
          <w:iCs/>
        </w:rPr>
      </w:pPr>
      <w:r>
        <w:rPr>
          <w:rFonts w:hint="eastAsia"/>
          <w:iCs/>
        </w:rPr>
        <w:t>(</w:t>
      </w:r>
      <w:r>
        <w:rPr>
          <w:iCs/>
        </w:rPr>
        <w:t>)</w:t>
      </w:r>
      <w:r>
        <w:rPr>
          <w:rFonts w:hint="eastAsia"/>
          <w:iCs/>
        </w:rPr>
        <w:t>式の両辺を積分し、外国為替過程を求める。</w:t>
      </w:r>
    </w:p>
    <w:p w14:paraId="791EFDF8" w14:textId="77777777" w:rsidR="009B3F65" w:rsidRDefault="009B3F65" w:rsidP="009B3F65"/>
    <w:p w14:paraId="009C2B0C" w14:textId="1C43C39D" w:rsidR="000A176D" w:rsidRDefault="000A176D" w:rsidP="000A176D">
      <w:pPr>
        <w:pStyle w:val="a3"/>
        <w:numPr>
          <w:ilvl w:val="0"/>
          <w:numId w:val="16"/>
        </w:numPr>
        <w:ind w:leftChars="0"/>
      </w:pPr>
      <w:r>
        <w:rPr>
          <w:rFonts w:hint="eastAsia"/>
        </w:rPr>
        <w:t>外国為替変化率</w:t>
      </w:r>
    </w:p>
    <w:tbl>
      <w:tblPr>
        <w:tblStyle w:val="ac"/>
        <w:tblW w:w="7505" w:type="dxa"/>
        <w:tblInd w:w="1195" w:type="dxa"/>
        <w:tblLook w:val="04A0" w:firstRow="1" w:lastRow="0" w:firstColumn="1" w:lastColumn="0" w:noHBand="0" w:noVBand="1"/>
      </w:tblPr>
      <w:tblGrid>
        <w:gridCol w:w="6638"/>
        <w:gridCol w:w="867"/>
      </w:tblGrid>
      <w:tr w:rsidR="00DD3818" w14:paraId="5B08133B" w14:textId="77777777" w:rsidTr="00E4176E">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F30802" w14:textId="77777777" w:rsidR="00DD3818" w:rsidRPr="00C265AB" w:rsidRDefault="00DD3818"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386F23E" w14:textId="77777777" w:rsidR="00DD3818" w:rsidRDefault="00DD3818" w:rsidP="00E4176E">
            <w:r>
              <w:rPr>
                <w:rFonts w:hint="eastAsia"/>
              </w:rPr>
              <w:t>(2</w:t>
            </w:r>
            <w:r>
              <w:t>.3)</w:t>
            </w:r>
          </w:p>
        </w:tc>
      </w:tr>
    </w:tbl>
    <w:p w14:paraId="6EB4321A" w14:textId="77777777" w:rsidR="00DD3818" w:rsidRDefault="00DD3818" w:rsidP="00DD3818">
      <w:pPr>
        <w:pStyle w:val="a3"/>
        <w:ind w:leftChars="0" w:left="1271"/>
      </w:pPr>
    </w:p>
    <w:p w14:paraId="3307CEAF" w14:textId="00917199" w:rsidR="000A176D" w:rsidRDefault="000A176D" w:rsidP="000A176D">
      <w:pPr>
        <w:pStyle w:val="a3"/>
        <w:numPr>
          <w:ilvl w:val="0"/>
          <w:numId w:val="16"/>
        </w:numPr>
        <w:ind w:leftChars="0"/>
      </w:pPr>
      <w:r>
        <w:rPr>
          <w:rFonts w:hint="eastAsia"/>
        </w:rPr>
        <w:t>外国通貨ベースの現金過程</w:t>
      </w:r>
    </w:p>
    <w:tbl>
      <w:tblPr>
        <w:tblStyle w:val="ac"/>
        <w:tblW w:w="7505" w:type="dxa"/>
        <w:tblInd w:w="1195" w:type="dxa"/>
        <w:tblLook w:val="04A0" w:firstRow="1" w:lastRow="0" w:firstColumn="1" w:lastColumn="0" w:noHBand="0" w:noVBand="1"/>
      </w:tblPr>
      <w:tblGrid>
        <w:gridCol w:w="6638"/>
        <w:gridCol w:w="867"/>
      </w:tblGrid>
      <w:tr w:rsidR="00DD3818" w14:paraId="4FECF71A" w14:textId="77777777" w:rsidTr="00E4176E">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B090B1" w14:textId="77777777" w:rsidR="00DD3818" w:rsidRPr="00C265AB" w:rsidRDefault="00DD3818" w:rsidP="00E4176E">
            <w:pPr>
              <w:jc w:val="center"/>
            </w:pPr>
            <w:r w:rsidRPr="00C265AB">
              <w:rPr>
                <w:rFonts w:hint="eastAsia"/>
                <w:highlight w:val="red"/>
              </w:rPr>
              <w:lastRenderedPageBreak/>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ABB935" w14:textId="77777777" w:rsidR="00DD3818" w:rsidRDefault="00DD3818" w:rsidP="00E4176E">
            <w:r>
              <w:rPr>
                <w:rFonts w:hint="eastAsia"/>
              </w:rPr>
              <w:t>(2</w:t>
            </w:r>
            <w:r>
              <w:t>.3)</w:t>
            </w:r>
          </w:p>
        </w:tc>
      </w:tr>
    </w:tbl>
    <w:p w14:paraId="66BFA883" w14:textId="77777777" w:rsidR="00DD3818" w:rsidRDefault="00DD3818" w:rsidP="00DD3818">
      <w:pPr>
        <w:pStyle w:val="a3"/>
        <w:ind w:leftChars="0" w:left="1271"/>
      </w:pPr>
    </w:p>
    <w:p w14:paraId="0F5931B2" w14:textId="45FAFE44" w:rsidR="000A176D" w:rsidRDefault="000A176D" w:rsidP="000A176D">
      <w:pPr>
        <w:pStyle w:val="a3"/>
        <w:numPr>
          <w:ilvl w:val="0"/>
          <w:numId w:val="16"/>
        </w:numPr>
        <w:ind w:leftChars="0"/>
      </w:pPr>
      <w:r>
        <w:rPr>
          <w:rFonts w:hint="eastAsia"/>
        </w:rPr>
        <w:t>外国通貨ベースのキャッシュリターン</w:t>
      </w:r>
    </w:p>
    <w:tbl>
      <w:tblPr>
        <w:tblStyle w:val="ac"/>
        <w:tblW w:w="7505" w:type="dxa"/>
        <w:tblInd w:w="1195" w:type="dxa"/>
        <w:tblLook w:val="04A0" w:firstRow="1" w:lastRow="0" w:firstColumn="1" w:lastColumn="0" w:noHBand="0" w:noVBand="1"/>
      </w:tblPr>
      <w:tblGrid>
        <w:gridCol w:w="6638"/>
        <w:gridCol w:w="867"/>
      </w:tblGrid>
      <w:tr w:rsidR="00DD3818" w14:paraId="5D8AF5AB" w14:textId="77777777" w:rsidTr="00E4176E">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C4EAFE" w14:textId="77777777" w:rsidR="00DD3818" w:rsidRPr="00C265AB" w:rsidRDefault="00DD3818"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77D09E" w14:textId="77777777" w:rsidR="00DD3818" w:rsidRDefault="00DD3818" w:rsidP="00E4176E">
            <w:r>
              <w:rPr>
                <w:rFonts w:hint="eastAsia"/>
              </w:rPr>
              <w:t>(2</w:t>
            </w:r>
            <w:r>
              <w:t>.3)</w:t>
            </w:r>
          </w:p>
        </w:tc>
      </w:tr>
    </w:tbl>
    <w:p w14:paraId="48F9447A" w14:textId="77777777" w:rsidR="00DD3818" w:rsidRDefault="00DD3818" w:rsidP="00DD3818">
      <w:pPr>
        <w:pStyle w:val="a3"/>
        <w:ind w:leftChars="0" w:left="1271"/>
      </w:pPr>
    </w:p>
    <w:p w14:paraId="45E84610" w14:textId="3CCFCC59" w:rsidR="008109B7" w:rsidRDefault="009C1C8C" w:rsidP="00DD3818">
      <w:pPr>
        <w:pStyle w:val="a3"/>
        <w:numPr>
          <w:ilvl w:val="3"/>
          <w:numId w:val="4"/>
        </w:numPr>
        <w:ind w:leftChars="0"/>
      </w:pPr>
      <w:r>
        <w:rPr>
          <w:rFonts w:hint="eastAsia"/>
        </w:rPr>
        <w:t>株式・リスク性資産</w:t>
      </w:r>
    </w:p>
    <w:tbl>
      <w:tblPr>
        <w:tblStyle w:val="ac"/>
        <w:tblW w:w="7505" w:type="dxa"/>
        <w:tblInd w:w="1195" w:type="dxa"/>
        <w:tblLook w:val="04A0" w:firstRow="1" w:lastRow="0" w:firstColumn="1" w:lastColumn="0" w:noHBand="0" w:noVBand="1"/>
      </w:tblPr>
      <w:tblGrid>
        <w:gridCol w:w="6638"/>
        <w:gridCol w:w="867"/>
      </w:tblGrid>
      <w:tr w:rsidR="00DD3818" w14:paraId="50E42811" w14:textId="77777777" w:rsidTr="00E4176E">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CEDCE0" w14:textId="77777777" w:rsidR="00DD3818" w:rsidRPr="00C265AB" w:rsidRDefault="00DD3818" w:rsidP="00E4176E">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FC58B7" w14:textId="77777777" w:rsidR="00DD3818" w:rsidRDefault="00DD3818" w:rsidP="00E4176E">
            <w:r>
              <w:rPr>
                <w:rFonts w:hint="eastAsia"/>
              </w:rPr>
              <w:t>(2</w:t>
            </w:r>
            <w:r>
              <w:t>.3)</w:t>
            </w:r>
          </w:p>
        </w:tc>
      </w:tr>
    </w:tbl>
    <w:p w14:paraId="6504CFF8" w14:textId="3B2A7219" w:rsidR="007E5206" w:rsidRPr="007E5206" w:rsidRDefault="007E5206" w:rsidP="007E5206">
      <w:pPr>
        <w:rPr>
          <w:u w:val="single"/>
        </w:rPr>
      </w:pPr>
      <w:r>
        <w:tab/>
      </w:r>
      <w:r w:rsidRPr="007E5206">
        <w:rPr>
          <w:rFonts w:hint="eastAsia"/>
          <w:u w:val="single"/>
        </w:rPr>
        <w:t>導出の過程</w:t>
      </w:r>
    </w:p>
    <w:p w14:paraId="22733AD0" w14:textId="48C282CB" w:rsidR="007E5206" w:rsidRDefault="00D16D93" w:rsidP="007E5206">
      <w:pPr>
        <w:pStyle w:val="a3"/>
        <w:numPr>
          <w:ilvl w:val="0"/>
          <w:numId w:val="24"/>
        </w:numPr>
        <w:ind w:leftChars="0"/>
      </w:pPr>
      <w:r>
        <w:rPr>
          <w:rFonts w:hint="eastAsia"/>
        </w:rPr>
        <w:t>通貨</w:t>
      </w:r>
      <m:oMath>
        <m:r>
          <w:rPr>
            <w:rFonts w:ascii="Cambria Math" w:hAnsi="Cambria Math"/>
          </w:rPr>
          <m:t>i</m:t>
        </m:r>
      </m:oMath>
      <w:r>
        <w:rPr>
          <w:rFonts w:hint="eastAsia"/>
        </w:rPr>
        <w:t>の現金過程を基準材とした測度の下、</w:t>
      </w:r>
      <w:r w:rsidR="007E5206">
        <w:rPr>
          <w:rFonts w:hint="eastAsia"/>
        </w:rPr>
        <w:t>以下の式を仮定する。</w:t>
      </w:r>
    </w:p>
    <w:tbl>
      <w:tblPr>
        <w:tblStyle w:val="ac"/>
        <w:tblW w:w="7480" w:type="dxa"/>
        <w:tblInd w:w="1162" w:type="dxa"/>
        <w:tblLook w:val="04A0" w:firstRow="1" w:lastRow="0" w:firstColumn="1" w:lastColumn="0" w:noHBand="0" w:noVBand="1"/>
      </w:tblPr>
      <w:tblGrid>
        <w:gridCol w:w="6648"/>
        <w:gridCol w:w="832"/>
      </w:tblGrid>
      <w:tr w:rsidR="007E5206" w14:paraId="44EE4430" w14:textId="77777777" w:rsidTr="001F17BF">
        <w:trPr>
          <w:trHeight w:val="325"/>
        </w:trPr>
        <w:tc>
          <w:tcPr>
            <w:tcW w:w="664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81098D" w14:textId="77777777" w:rsidR="007E5206" w:rsidRPr="00D16D93" w:rsidRDefault="007E5206" w:rsidP="00A83238">
            <w:pPr>
              <w:jc w:val="center"/>
              <w:rPr>
                <w:i/>
              </w:rPr>
            </w:pPr>
            <m:oMathPara>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m:oMathPara>
          </w:p>
          <w:p w14:paraId="574F002A" w14:textId="77777777" w:rsidR="00D16D93" w:rsidRDefault="00D16D93" w:rsidP="00D16D93">
            <w:pPr>
              <w:rPr>
                <w:iCs/>
              </w:rPr>
            </w:pPr>
          </w:p>
          <w:p w14:paraId="24375EDE" w14:textId="1D00106E" w:rsidR="00D16D93" w:rsidRPr="001F17BF" w:rsidRDefault="00845BA4" w:rsidP="00D16D93">
            <w:pPr>
              <w:rPr>
                <w:i/>
                <w:iCs/>
              </w:rP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w:r w:rsidR="00D16D93">
              <w:tab/>
            </w:r>
            <w:r w:rsidR="00D16D93">
              <w:rPr>
                <w:rFonts w:hint="eastAsia"/>
              </w:rPr>
              <w:t>:</w:t>
            </w:r>
            <w:r w:rsidR="001F17BF">
              <w:rPr>
                <w:rFonts w:hint="eastAsia"/>
              </w:rPr>
              <w:t>通貨</w:t>
            </w:r>
            <m:oMath>
              <m:r>
                <w:rPr>
                  <w:rFonts w:ascii="Cambria Math" w:hAnsi="Cambria Math"/>
                </w:rPr>
                <m:t>i</m:t>
              </m:r>
            </m:oMath>
            <w:r w:rsidR="001F17BF">
              <w:rPr>
                <w:rFonts w:hint="eastAsia"/>
              </w:rPr>
              <w:t>の現金過程を基準材とした測度下のウィーナー過程</w:t>
            </w:r>
          </w:p>
        </w:tc>
        <w:tc>
          <w:tcPr>
            <w:tcW w:w="83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3F42B0" w14:textId="77777777" w:rsidR="007E5206" w:rsidRDefault="007E5206" w:rsidP="00A83238">
            <w:r>
              <w:rPr>
                <w:rFonts w:hint="eastAsia"/>
              </w:rPr>
              <w:t>(2</w:t>
            </w:r>
            <w:r>
              <w:t>.3)</w:t>
            </w:r>
          </w:p>
        </w:tc>
      </w:tr>
    </w:tbl>
    <w:p w14:paraId="6108E76D" w14:textId="403C8F07" w:rsidR="001F17BF" w:rsidRDefault="001F17BF" w:rsidP="001F17BF">
      <w:pPr>
        <w:pStyle w:val="a3"/>
        <w:numPr>
          <w:ilvl w:val="0"/>
          <w:numId w:val="24"/>
        </w:numPr>
        <w:ind w:leftChars="0"/>
      </w:pPr>
      <w:r>
        <w:rPr>
          <w:rFonts w:hint="eastAsia"/>
        </w:rPr>
        <w:t>日本円以外の通貨の現金過程を基準材とした測度に測度変換する。変換後の測度下でのウィ</w:t>
      </w:r>
      <w:r w:rsidR="00103926">
        <w:rPr>
          <w:rFonts w:hint="eastAsia"/>
        </w:rPr>
        <w:t>ー</w:t>
      </w:r>
      <w:r>
        <w:rPr>
          <w:rFonts w:hint="eastAsia"/>
        </w:rPr>
        <w:t>ナー過程を</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oMath>
      <w:r>
        <w:rPr>
          <w:rFonts w:hint="eastAsia"/>
        </w:rPr>
        <w:t>とすると、以下のように表される。</w:t>
      </w:r>
    </w:p>
    <w:tbl>
      <w:tblPr>
        <w:tblStyle w:val="ac"/>
        <w:tblW w:w="7480" w:type="dxa"/>
        <w:tblInd w:w="1162" w:type="dxa"/>
        <w:tblLook w:val="04A0" w:firstRow="1" w:lastRow="0" w:firstColumn="1" w:lastColumn="0" w:noHBand="0" w:noVBand="1"/>
      </w:tblPr>
      <w:tblGrid>
        <w:gridCol w:w="6648"/>
        <w:gridCol w:w="832"/>
      </w:tblGrid>
      <w:tr w:rsidR="001F17BF" w14:paraId="79AC46ED" w14:textId="77777777" w:rsidTr="00A83238">
        <w:trPr>
          <w:trHeight w:val="325"/>
        </w:trPr>
        <w:tc>
          <w:tcPr>
            <w:tcW w:w="664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2AEA16D" w14:textId="31D4A422" w:rsidR="001F17BF" w:rsidRPr="00297CE1" w:rsidRDefault="001F17BF" w:rsidP="00297CE1">
            <w:pPr>
              <w:jc w:val="center"/>
            </w:pPr>
            <m:oMathPara>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r>
                  <w:rPr>
                    <w:rFonts w:ascii="Cambria Math" w:hAnsi="Cambria Math"/>
                  </w:rPr>
                  <m:t xml:space="preserve">=d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i</m:t>
                    </m:r>
                  </m:sub>
                  <m:sup>
                    <m:d>
                      <m:dPr>
                        <m:ctrlPr>
                          <w:rPr>
                            <w:rFonts w:ascii="Cambria Math" w:hAnsi="Cambria Math"/>
                            <w:i/>
                          </w:rPr>
                        </m:ctrlPr>
                      </m:dPr>
                      <m:e>
                        <m:r>
                          <w:rPr>
                            <w:rFonts w:ascii="Cambria Math" w:hAnsi="Cambria Math"/>
                          </w:rPr>
                          <m:t>E</m:t>
                        </m:r>
                      </m:e>
                    </m:d>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ii</m:t>
                    </m:r>
                  </m:sub>
                  <m:sup>
                    <m:r>
                      <w:rPr>
                        <w:rFonts w:ascii="Cambria Math" w:hAnsi="Cambria Math"/>
                      </w:rPr>
                      <m:t>FX,FX</m:t>
                    </m:r>
                  </m:sup>
                </m:sSubSup>
                <m:sSubSup>
                  <m:sSubSupPr>
                    <m:ctrlPr>
                      <w:rPr>
                        <w:rFonts w:ascii="Cambria Math" w:hAnsi="Cambria Math"/>
                        <w:i/>
                      </w:rPr>
                    </m:ctrlPr>
                  </m:sSubSupPr>
                  <m:e>
                    <m:r>
                      <w:rPr>
                        <w:rFonts w:ascii="Cambria Math" w:hAnsi="Cambria Math"/>
                      </w:rPr>
                      <m:t>σ</m:t>
                    </m:r>
                  </m:e>
                  <m:sub>
                    <m:r>
                      <w:rPr>
                        <w:rFonts w:ascii="Cambria Math" w:hAnsi="Cambria Math"/>
                      </w:rPr>
                      <m:t>i</m:t>
                    </m:r>
                  </m:sub>
                  <m:sup>
                    <m:d>
                      <m:dPr>
                        <m:ctrlPr>
                          <w:rPr>
                            <w:rFonts w:ascii="Cambria Math" w:hAnsi="Cambria Math"/>
                            <w:i/>
                          </w:rPr>
                        </m:ctrlPr>
                      </m:dPr>
                      <m:e>
                        <m:r>
                          <w:rPr>
                            <w:rFonts w:ascii="Cambria Math" w:hAnsi="Cambria Math"/>
                          </w:rPr>
                          <m:t>FX</m:t>
                        </m:r>
                      </m:e>
                    </m:d>
                  </m:sup>
                </m:sSubSup>
                <m:r>
                  <w:rPr>
                    <w:rFonts w:ascii="Cambria Math" w:hAnsi="Cambria Math"/>
                  </w:rPr>
                  <m:t>dt</m:t>
                </m:r>
              </m:oMath>
            </m:oMathPara>
          </w:p>
        </w:tc>
        <w:tc>
          <w:tcPr>
            <w:tcW w:w="83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737DC1" w14:textId="77777777" w:rsidR="001F17BF" w:rsidRDefault="001F17BF" w:rsidP="00A83238">
            <w:r>
              <w:rPr>
                <w:rFonts w:hint="eastAsia"/>
              </w:rPr>
              <w:t>(2</w:t>
            </w:r>
            <w:r>
              <w:t>.3)</w:t>
            </w:r>
          </w:p>
        </w:tc>
      </w:tr>
    </w:tbl>
    <w:p w14:paraId="3A242F17" w14:textId="0A4AE9F0" w:rsidR="001F17BF" w:rsidRDefault="00297CE1" w:rsidP="00297CE1">
      <w:pPr>
        <w:pStyle w:val="a3"/>
        <w:numPr>
          <w:ilvl w:val="0"/>
          <w:numId w:val="24"/>
        </w:numPr>
        <w:ind w:leftChars="0"/>
      </w:pPr>
      <w:r>
        <w:rPr>
          <w:rFonts w:hint="eastAsia"/>
        </w:rPr>
        <w:t>伊藤の公式により</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func>
      </m:oMath>
      <w:r>
        <w:rPr>
          <w:rFonts w:hint="eastAsia"/>
        </w:rPr>
        <w:t>に対する確率微分方程式に変換する。</w:t>
      </w:r>
    </w:p>
    <w:tbl>
      <w:tblPr>
        <w:tblStyle w:val="ac"/>
        <w:tblW w:w="7480" w:type="dxa"/>
        <w:tblInd w:w="1162" w:type="dxa"/>
        <w:tblLook w:val="04A0" w:firstRow="1" w:lastRow="0" w:firstColumn="1" w:lastColumn="0" w:noHBand="0" w:noVBand="1"/>
      </w:tblPr>
      <w:tblGrid>
        <w:gridCol w:w="6648"/>
        <w:gridCol w:w="832"/>
      </w:tblGrid>
      <w:tr w:rsidR="00297CE1" w14:paraId="0F419FD6" w14:textId="77777777" w:rsidTr="00A83238">
        <w:trPr>
          <w:trHeight w:val="325"/>
        </w:trPr>
        <w:tc>
          <w:tcPr>
            <w:tcW w:w="664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30B4A9" w14:textId="1FC0E0FC" w:rsidR="00297CE1" w:rsidRPr="00297CE1" w:rsidRDefault="00297CE1" w:rsidP="00A83238">
            <w:pPr>
              <w:jc w:val="center"/>
            </w:pPr>
            <w:r w:rsidRPr="00C265AB">
              <w:rPr>
                <w:rFonts w:hint="eastAsia"/>
                <w:highlight w:val="red"/>
              </w:rPr>
              <w:t>式の貼り付け</w:t>
            </w:r>
          </w:p>
        </w:tc>
        <w:tc>
          <w:tcPr>
            <w:tcW w:w="83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8FA1DE" w14:textId="77777777" w:rsidR="00297CE1" w:rsidRDefault="00297CE1" w:rsidP="00A83238">
            <w:r>
              <w:rPr>
                <w:rFonts w:hint="eastAsia"/>
              </w:rPr>
              <w:t>(2</w:t>
            </w:r>
            <w:r>
              <w:t>.3)</w:t>
            </w:r>
          </w:p>
        </w:tc>
      </w:tr>
    </w:tbl>
    <w:p w14:paraId="25B8FFD7" w14:textId="0F7D025C" w:rsidR="00297CE1" w:rsidRDefault="00297CE1" w:rsidP="00297CE1">
      <w:pPr>
        <w:pStyle w:val="a3"/>
        <w:numPr>
          <w:ilvl w:val="0"/>
          <w:numId w:val="24"/>
        </w:numPr>
        <w:ind w:leftChars="0"/>
      </w:pPr>
      <w:r>
        <w:rPr>
          <w:rFonts w:hint="eastAsia"/>
        </w:rPr>
        <w:t>両辺を積分し、株式及びリスク性資産の過程を求める。</w:t>
      </w:r>
    </w:p>
    <w:p w14:paraId="790C584C" w14:textId="77777777" w:rsidR="0050275C" w:rsidRDefault="0050275C" w:rsidP="0050275C">
      <w:pPr>
        <w:pStyle w:val="a3"/>
        <w:ind w:leftChars="0" w:left="1271"/>
      </w:pPr>
    </w:p>
    <w:p w14:paraId="69A4590A" w14:textId="185A636F" w:rsidR="0050275C" w:rsidRDefault="0041595C" w:rsidP="0050275C">
      <w:pPr>
        <w:pStyle w:val="a3"/>
        <w:numPr>
          <w:ilvl w:val="3"/>
          <w:numId w:val="4"/>
        </w:numPr>
        <w:ind w:leftChars="0"/>
      </w:pPr>
      <w:r>
        <w:rPr>
          <w:rFonts w:hint="eastAsia"/>
        </w:rPr>
        <w:t>外国債券・外国株式インデックス</w:t>
      </w:r>
    </w:p>
    <w:p w14:paraId="5EA550D8" w14:textId="2DAED797" w:rsidR="0041595C" w:rsidRDefault="0041595C" w:rsidP="0041595C">
      <w:pPr>
        <w:pStyle w:val="a3"/>
        <w:numPr>
          <w:ilvl w:val="0"/>
          <w:numId w:val="25"/>
        </w:numPr>
        <w:ind w:leftChars="0"/>
      </w:pPr>
      <w:r>
        <w:rPr>
          <w:rFonts w:hint="eastAsia"/>
        </w:rPr>
        <w:t>外国債券インデックス（オープン）</w:t>
      </w:r>
    </w:p>
    <w:tbl>
      <w:tblPr>
        <w:tblStyle w:val="ac"/>
        <w:tblW w:w="7505" w:type="dxa"/>
        <w:tblInd w:w="1195" w:type="dxa"/>
        <w:tblLook w:val="04A0" w:firstRow="1" w:lastRow="0" w:firstColumn="1" w:lastColumn="0" w:noHBand="0" w:noVBand="1"/>
      </w:tblPr>
      <w:tblGrid>
        <w:gridCol w:w="6638"/>
        <w:gridCol w:w="867"/>
      </w:tblGrid>
      <w:tr w:rsidR="0041595C" w14:paraId="1D336098" w14:textId="77777777" w:rsidTr="00A83238">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A159E8" w14:textId="77777777" w:rsidR="0041595C" w:rsidRPr="00C265AB" w:rsidRDefault="0041595C" w:rsidP="00A83238">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402DF0B" w14:textId="77777777" w:rsidR="0041595C" w:rsidRDefault="0041595C" w:rsidP="00A83238">
            <w:r>
              <w:rPr>
                <w:rFonts w:hint="eastAsia"/>
              </w:rPr>
              <w:t>(2</w:t>
            </w:r>
            <w:r>
              <w:t>.3)</w:t>
            </w:r>
          </w:p>
        </w:tc>
      </w:tr>
    </w:tbl>
    <w:p w14:paraId="279198D8" w14:textId="77777777" w:rsidR="0041595C" w:rsidRDefault="0041595C" w:rsidP="0041595C">
      <w:pPr>
        <w:pStyle w:val="a3"/>
        <w:ind w:leftChars="0" w:left="1271"/>
      </w:pPr>
    </w:p>
    <w:p w14:paraId="0079F696" w14:textId="7CF77216" w:rsidR="0041595C" w:rsidRDefault="0041595C" w:rsidP="0041595C">
      <w:pPr>
        <w:pStyle w:val="a3"/>
        <w:numPr>
          <w:ilvl w:val="0"/>
          <w:numId w:val="25"/>
        </w:numPr>
        <w:ind w:leftChars="0"/>
      </w:pPr>
      <w:r>
        <w:rPr>
          <w:rFonts w:hint="eastAsia"/>
        </w:rPr>
        <w:t>外国債券インデックス（オープン）収益率</w:t>
      </w:r>
    </w:p>
    <w:tbl>
      <w:tblPr>
        <w:tblStyle w:val="ac"/>
        <w:tblW w:w="7505" w:type="dxa"/>
        <w:tblInd w:w="1195" w:type="dxa"/>
        <w:tblLook w:val="04A0" w:firstRow="1" w:lastRow="0" w:firstColumn="1" w:lastColumn="0" w:noHBand="0" w:noVBand="1"/>
      </w:tblPr>
      <w:tblGrid>
        <w:gridCol w:w="6638"/>
        <w:gridCol w:w="867"/>
      </w:tblGrid>
      <w:tr w:rsidR="0041595C" w14:paraId="6098C5D2" w14:textId="77777777" w:rsidTr="00A83238">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5E9DA3" w14:textId="77777777" w:rsidR="0041595C" w:rsidRPr="00C265AB" w:rsidRDefault="0041595C" w:rsidP="00A83238">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D2371B" w14:textId="77777777" w:rsidR="0041595C" w:rsidRDefault="0041595C" w:rsidP="00A83238">
            <w:r>
              <w:rPr>
                <w:rFonts w:hint="eastAsia"/>
              </w:rPr>
              <w:t>(2</w:t>
            </w:r>
            <w:r>
              <w:t>.3)</w:t>
            </w:r>
          </w:p>
        </w:tc>
      </w:tr>
    </w:tbl>
    <w:p w14:paraId="3BE0AD21" w14:textId="77777777" w:rsidR="0041595C" w:rsidRDefault="0041595C" w:rsidP="0041595C">
      <w:pPr>
        <w:pStyle w:val="a3"/>
        <w:ind w:leftChars="0" w:left="1271"/>
      </w:pPr>
    </w:p>
    <w:p w14:paraId="26EC9C80" w14:textId="13D69176" w:rsidR="0041595C" w:rsidRDefault="0041595C" w:rsidP="0041595C">
      <w:pPr>
        <w:pStyle w:val="a3"/>
        <w:numPr>
          <w:ilvl w:val="0"/>
          <w:numId w:val="25"/>
        </w:numPr>
        <w:ind w:leftChars="0"/>
      </w:pPr>
      <w:r>
        <w:rPr>
          <w:rFonts w:hint="eastAsia"/>
        </w:rPr>
        <w:t>外国債券インデックス（ヘッジ）</w:t>
      </w:r>
    </w:p>
    <w:tbl>
      <w:tblPr>
        <w:tblStyle w:val="ac"/>
        <w:tblW w:w="7505" w:type="dxa"/>
        <w:tblInd w:w="1195" w:type="dxa"/>
        <w:tblLook w:val="04A0" w:firstRow="1" w:lastRow="0" w:firstColumn="1" w:lastColumn="0" w:noHBand="0" w:noVBand="1"/>
      </w:tblPr>
      <w:tblGrid>
        <w:gridCol w:w="6638"/>
        <w:gridCol w:w="867"/>
      </w:tblGrid>
      <w:tr w:rsidR="0041595C" w14:paraId="2A377B66" w14:textId="77777777" w:rsidTr="00A83238">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25BE45" w14:textId="77777777" w:rsidR="0041595C" w:rsidRPr="00C265AB" w:rsidRDefault="0041595C" w:rsidP="00A83238">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401200E" w14:textId="77777777" w:rsidR="0041595C" w:rsidRDefault="0041595C" w:rsidP="00A83238">
            <w:r>
              <w:rPr>
                <w:rFonts w:hint="eastAsia"/>
              </w:rPr>
              <w:t>(2</w:t>
            </w:r>
            <w:r>
              <w:t>.3)</w:t>
            </w:r>
          </w:p>
        </w:tc>
      </w:tr>
    </w:tbl>
    <w:p w14:paraId="29971C4F" w14:textId="4F394143" w:rsidR="0041595C" w:rsidRDefault="00002AA8" w:rsidP="0041595C">
      <w:pPr>
        <w:pStyle w:val="a3"/>
        <w:ind w:leftChars="0" w:left="1271"/>
        <w:rPr>
          <w:u w:val="single"/>
        </w:rPr>
      </w:pPr>
      <w:r w:rsidRPr="00002AA8">
        <w:rPr>
          <w:rFonts w:hint="eastAsia"/>
          <w:u w:val="single"/>
        </w:rPr>
        <w:t>導出の過程</w:t>
      </w:r>
    </w:p>
    <w:p w14:paraId="0B954A5B" w14:textId="7C67E52B" w:rsidR="00D1342F" w:rsidRDefault="00281550" w:rsidP="00D1342F">
      <w:pPr>
        <w:pStyle w:val="a3"/>
        <w:numPr>
          <w:ilvl w:val="0"/>
          <w:numId w:val="26"/>
        </w:numPr>
        <w:ind w:leftChars="0"/>
      </w:pPr>
      <w:r>
        <w:rPr>
          <w:rFonts w:hint="eastAsia"/>
        </w:rPr>
        <w:t>オープン外債指数</w:t>
      </w:r>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w:r w:rsidR="00545424">
        <w:rPr>
          <w:rFonts w:hint="eastAsia"/>
        </w:rPr>
        <w:t>の</w:t>
      </w:r>
      <w:r>
        <w:rPr>
          <w:rFonts w:hint="eastAsia"/>
        </w:rPr>
        <w:t>期待収益率</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342F">
        <w:rPr>
          <w:rFonts w:hint="eastAsia"/>
        </w:rPr>
        <w:t>、外国債券指数</w:t>
      </w:r>
      <m:oMath>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t</m:t>
            </m:r>
          </m:e>
        </m:d>
      </m:oMath>
      <w:r w:rsidR="00D1342F">
        <w:rPr>
          <w:rFonts w:hint="eastAsia"/>
        </w:rPr>
        <w:t>と同じボラティリティ</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7C5245">
        <w:rPr>
          <w:rFonts w:hint="eastAsia"/>
        </w:rPr>
        <w:t>を用いて、ヘッジ外国債券指数の過程を以下のように定義する。</w:t>
      </w:r>
    </w:p>
    <w:tbl>
      <w:tblPr>
        <w:tblStyle w:val="ac"/>
        <w:tblW w:w="7004" w:type="dxa"/>
        <w:tblInd w:w="1489" w:type="dxa"/>
        <w:tblLook w:val="04A0" w:firstRow="1" w:lastRow="0" w:firstColumn="1" w:lastColumn="0" w:noHBand="0" w:noVBand="1"/>
      </w:tblPr>
      <w:tblGrid>
        <w:gridCol w:w="6137"/>
        <w:gridCol w:w="867"/>
      </w:tblGrid>
      <w:tr w:rsidR="007C5245" w14:paraId="2913D536" w14:textId="77777777" w:rsidTr="00A83238">
        <w:trPr>
          <w:trHeight w:val="299"/>
        </w:trPr>
        <w:tc>
          <w:tcPr>
            <w:tcW w:w="613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29BC37A" w14:textId="18F5314E" w:rsidR="007C5245" w:rsidRPr="007C5245" w:rsidRDefault="00845BA4" w:rsidP="00A83238">
            <w:pPr>
              <w:jc w:val="center"/>
              <w:rPr>
                <w:iCs/>
              </w:rPr>
            </w:pPr>
            <m:oMathPara>
              <m:oMath>
                <m:f>
                  <m:fPr>
                    <m:ctrlPr>
                      <w:rPr>
                        <w:rFonts w:ascii="Cambria Math" w:hAnsi="Cambria Math"/>
                        <w:i/>
                        <w:iCs/>
                      </w:rPr>
                    </m:ctrlPr>
                  </m:fPr>
                  <m:num>
                    <m:r>
                      <w:rPr>
                        <w:rFonts w:ascii="Cambria Math" w:hAnsi="Cambria Math"/>
                      </w:rPr>
                      <m:t>dBon</m:t>
                    </m:r>
                    <m:sSubSup>
                      <m:sSubSupPr>
                        <m:ctrlPr>
                          <w:rPr>
                            <w:rFonts w:ascii="Cambria Math" w:hAnsi="Cambria Math"/>
                            <w:i/>
                            <w:iCs/>
                          </w:rPr>
                        </m:ctrlPr>
                      </m:sSubSupPr>
                      <m:e>
                        <m:r>
                          <w:rPr>
                            <w:rFonts w:ascii="Cambria Math" w:hAnsi="Cambria Math"/>
                          </w:rPr>
                          <m:t>d</m:t>
                        </m:r>
                      </m:e>
                      <m:sub>
                        <m:r>
                          <w:rPr>
                            <w:rFonts w:ascii="Cambria Math" w:hAnsi="Cambria Math"/>
                          </w:rPr>
                          <m:t>i</m:t>
                        </m:r>
                      </m:sub>
                      <m:sup>
                        <m:r>
                          <w:rPr>
                            <w:rFonts w:ascii="Cambria Math" w:hAnsi="Cambria Math"/>
                          </w:rPr>
                          <m:t>H</m:t>
                        </m:r>
                      </m:sup>
                    </m:sSubSup>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i</m:t>
                            </m:r>
                          </m:sub>
                        </m:sSub>
                      </m:e>
                    </m:d>
                  </m:num>
                  <m:den>
                    <m:r>
                      <w:rPr>
                        <w:rFonts w:ascii="Cambria Math" w:hAnsi="Cambria Math"/>
                      </w:rPr>
                      <m:t>Bon</m:t>
                    </m:r>
                    <m:sSubSup>
                      <m:sSubSupPr>
                        <m:ctrlPr>
                          <w:rPr>
                            <w:rFonts w:ascii="Cambria Math" w:hAnsi="Cambria Math"/>
                            <w:i/>
                            <w:iCs/>
                          </w:rPr>
                        </m:ctrlPr>
                      </m:sSubSupPr>
                      <m:e>
                        <m:r>
                          <w:rPr>
                            <w:rFonts w:ascii="Cambria Math" w:hAnsi="Cambria Math"/>
                          </w:rPr>
                          <m:t>d</m:t>
                        </m:r>
                      </m:e>
                      <m:sub>
                        <m:r>
                          <w:rPr>
                            <w:rFonts w:ascii="Cambria Math" w:hAnsi="Cambria Math"/>
                          </w:rPr>
                          <m:t>i</m:t>
                        </m:r>
                      </m:sub>
                      <m:sup>
                        <m:r>
                          <w:rPr>
                            <w:rFonts w:ascii="Cambria Math" w:hAnsi="Cambria Math"/>
                          </w:rPr>
                          <m:t>H</m:t>
                        </m:r>
                      </m:sup>
                    </m:sSubSup>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 xml:space="preserve"> </m:t>
                    </m:r>
                  </m:den>
                </m:f>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i</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i</m:t>
                    </m:r>
                  </m:sub>
                  <m:sup>
                    <m:d>
                      <m:dPr>
                        <m:ctrlPr>
                          <w:rPr>
                            <w:rFonts w:ascii="Cambria Math" w:hAnsi="Cambria Math"/>
                            <w:i/>
                            <w:iCs/>
                          </w:rPr>
                        </m:ctrlPr>
                      </m:dPr>
                      <m:e>
                        <m:r>
                          <w:rPr>
                            <w:rFonts w:ascii="Cambria Math" w:hAnsi="Cambria Math"/>
                          </w:rPr>
                          <m:t>r</m:t>
                        </m:r>
                      </m:e>
                    </m:d>
                  </m:sup>
                </m:sSubSup>
                <m:d>
                  <m:dPr>
                    <m:ctrlPr>
                      <w:rPr>
                        <w:rFonts w:ascii="Cambria Math" w:hAnsi="Cambria Math"/>
                        <w:i/>
                        <w:iCs/>
                      </w:rPr>
                    </m:ctrlPr>
                  </m:dPr>
                  <m:e>
                    <m:r>
                      <w:rPr>
                        <w:rFonts w:ascii="Cambria Math" w:hAnsi="Cambria Math"/>
                      </w:rPr>
                      <m:t>t</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A6E107" w14:textId="77777777" w:rsidR="007C5245" w:rsidRDefault="007C5245" w:rsidP="00A83238">
            <w:r>
              <w:rPr>
                <w:rFonts w:hint="eastAsia"/>
              </w:rPr>
              <w:t>(2</w:t>
            </w:r>
            <w:r>
              <w:t>.3)</w:t>
            </w:r>
          </w:p>
        </w:tc>
      </w:tr>
    </w:tbl>
    <w:p w14:paraId="2C4BE1B3" w14:textId="2F318D6D" w:rsidR="00921E9A" w:rsidRDefault="00237904" w:rsidP="00237904">
      <w:pPr>
        <w:pStyle w:val="a3"/>
        <w:numPr>
          <w:ilvl w:val="0"/>
          <w:numId w:val="26"/>
        </w:numPr>
        <w:ind w:leftChars="0"/>
      </w:pPr>
      <m:oMath>
        <m:r>
          <w:rPr>
            <w:rFonts w:ascii="Cambria Math" w:hAnsi="Cambria Math" w:hint="eastAsia"/>
          </w:rPr>
          <m:t>Bon</m:t>
        </m:r>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m:t>
            </m:r>
          </m:sub>
          <m:sup>
            <m:r>
              <w:rPr>
                <w:rFonts w:ascii="Cambria Math" w:hAnsi="Cambria Math"/>
              </w:rPr>
              <m:t>H</m:t>
            </m:r>
          </m:sup>
        </m:sSub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Pr>
          <w:rFonts w:hint="eastAsia"/>
        </w:rPr>
        <w:t>をアロケーション（</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）で加重平均しすることで得られる値を</w:t>
      </w:r>
      <w:r>
        <w:rPr>
          <w:rFonts w:hint="eastAsia"/>
        </w:rPr>
        <w:lastRenderedPageBreak/>
        <w:t>外国債券インデックス（ヘッジ）とする。</w:t>
      </w:r>
    </w:p>
    <w:p w14:paraId="1B0B666B" w14:textId="77777777" w:rsidR="00237904" w:rsidRPr="00002AA8" w:rsidRDefault="00237904" w:rsidP="00237904">
      <w:pPr>
        <w:pStyle w:val="a3"/>
        <w:ind w:leftChars="0" w:left="1631"/>
      </w:pPr>
    </w:p>
    <w:p w14:paraId="37C4AC82" w14:textId="6D3E04E4" w:rsidR="0041595C" w:rsidRDefault="0041595C" w:rsidP="0041595C">
      <w:pPr>
        <w:pStyle w:val="a3"/>
        <w:numPr>
          <w:ilvl w:val="0"/>
          <w:numId w:val="25"/>
        </w:numPr>
        <w:ind w:leftChars="0"/>
      </w:pPr>
      <w:r>
        <w:rPr>
          <w:rFonts w:hint="eastAsia"/>
        </w:rPr>
        <w:t>外国債券インデックス（ヘッジ）収益率</w:t>
      </w:r>
    </w:p>
    <w:tbl>
      <w:tblPr>
        <w:tblStyle w:val="ac"/>
        <w:tblW w:w="7505" w:type="dxa"/>
        <w:tblInd w:w="1195" w:type="dxa"/>
        <w:tblLook w:val="04A0" w:firstRow="1" w:lastRow="0" w:firstColumn="1" w:lastColumn="0" w:noHBand="0" w:noVBand="1"/>
      </w:tblPr>
      <w:tblGrid>
        <w:gridCol w:w="6638"/>
        <w:gridCol w:w="867"/>
      </w:tblGrid>
      <w:tr w:rsidR="0041595C" w14:paraId="4B3C8931" w14:textId="77777777" w:rsidTr="00A83238">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D0CEC5" w14:textId="77777777" w:rsidR="0041595C" w:rsidRPr="00C265AB" w:rsidRDefault="0041595C" w:rsidP="00A83238">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98FD5D" w14:textId="77777777" w:rsidR="0041595C" w:rsidRDefault="0041595C" w:rsidP="00A83238">
            <w:r>
              <w:rPr>
                <w:rFonts w:hint="eastAsia"/>
              </w:rPr>
              <w:t>(2</w:t>
            </w:r>
            <w:r>
              <w:t>.3)</w:t>
            </w:r>
          </w:p>
        </w:tc>
      </w:tr>
    </w:tbl>
    <w:p w14:paraId="7F4E8853" w14:textId="77777777" w:rsidR="0041595C" w:rsidRDefault="0041595C" w:rsidP="0041595C">
      <w:pPr>
        <w:pStyle w:val="a3"/>
        <w:ind w:leftChars="0" w:left="1271"/>
      </w:pPr>
    </w:p>
    <w:p w14:paraId="25C91AE6" w14:textId="38BC95A2" w:rsidR="00297CE1" w:rsidRDefault="0041595C" w:rsidP="00297CE1">
      <w:pPr>
        <w:pStyle w:val="a3"/>
        <w:numPr>
          <w:ilvl w:val="0"/>
          <w:numId w:val="25"/>
        </w:numPr>
        <w:ind w:leftChars="0"/>
      </w:pPr>
      <w:r>
        <w:rPr>
          <w:rFonts w:hint="eastAsia"/>
        </w:rPr>
        <w:t>外国株式インデックス</w:t>
      </w:r>
    </w:p>
    <w:tbl>
      <w:tblPr>
        <w:tblStyle w:val="ac"/>
        <w:tblW w:w="7505" w:type="dxa"/>
        <w:tblInd w:w="1195" w:type="dxa"/>
        <w:tblLook w:val="04A0" w:firstRow="1" w:lastRow="0" w:firstColumn="1" w:lastColumn="0" w:noHBand="0" w:noVBand="1"/>
      </w:tblPr>
      <w:tblGrid>
        <w:gridCol w:w="6638"/>
        <w:gridCol w:w="867"/>
      </w:tblGrid>
      <w:tr w:rsidR="00AB0F29" w14:paraId="053DC654" w14:textId="77777777" w:rsidTr="00A83238">
        <w:trPr>
          <w:trHeight w:val="299"/>
        </w:trPr>
        <w:tc>
          <w:tcPr>
            <w:tcW w:w="663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87C373E" w14:textId="77777777" w:rsidR="00AB0F29" w:rsidRPr="00C265AB" w:rsidRDefault="00AB0F29" w:rsidP="00A83238">
            <w:pPr>
              <w:jc w:val="center"/>
            </w:pPr>
            <w:r w:rsidRPr="00C265AB">
              <w:rPr>
                <w:rFonts w:hint="eastAsia"/>
                <w:highlight w:val="red"/>
              </w:rPr>
              <w:t>式の貼り付け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030D3" w14:textId="77777777" w:rsidR="00AB0F29" w:rsidRDefault="00AB0F29" w:rsidP="00A83238">
            <w:r>
              <w:rPr>
                <w:rFonts w:hint="eastAsia"/>
              </w:rPr>
              <w:t>(2</w:t>
            </w:r>
            <w:r>
              <w:t>.3)</w:t>
            </w:r>
          </w:p>
        </w:tc>
      </w:tr>
    </w:tbl>
    <w:p w14:paraId="07978F46" w14:textId="77777777" w:rsidR="00DB5465" w:rsidRDefault="00DB5465" w:rsidP="00DB5465">
      <w:pPr>
        <w:pStyle w:val="a3"/>
        <w:ind w:leftChars="0" w:left="1271"/>
      </w:pPr>
    </w:p>
    <w:p w14:paraId="5931E43A" w14:textId="3348B4FB" w:rsidR="00F169A4" w:rsidRDefault="00F169A4" w:rsidP="00F169A4">
      <w:pPr>
        <w:pStyle w:val="a3"/>
        <w:numPr>
          <w:ilvl w:val="3"/>
          <w:numId w:val="4"/>
        </w:numPr>
        <w:ind w:leftChars="0"/>
      </w:pPr>
      <w:r>
        <w:rPr>
          <w:rFonts w:hint="eastAsia"/>
        </w:rPr>
        <w:t>モーメントマッチング調整</w:t>
      </w:r>
    </w:p>
    <w:p w14:paraId="50B58E2E" w14:textId="002EB1FA" w:rsidR="00146828" w:rsidRDefault="001257D6" w:rsidP="00146828">
      <w:pPr>
        <w:pStyle w:val="a3"/>
        <w:ind w:leftChars="0" w:left="851" w:firstLineChars="100" w:firstLine="210"/>
      </w:pPr>
      <w:r>
        <w:rPr>
          <w:rFonts w:hint="eastAsia"/>
        </w:rPr>
        <w:t>JPY株式、リスク性資産、E</w:t>
      </w:r>
      <w:r>
        <w:t>uroStoxx50</w:t>
      </w:r>
      <w:r>
        <w:rPr>
          <w:rFonts w:hint="eastAsia"/>
        </w:rPr>
        <w:t>、S</w:t>
      </w:r>
      <w:r>
        <w:t>&amp;P500_UnHedge</w:t>
      </w:r>
      <w:r>
        <w:rPr>
          <w:rFonts w:hint="eastAsia"/>
        </w:rPr>
        <w:t>については、ユーザーが選択した場合、モーメントマッチング調整を行う。</w:t>
      </w:r>
      <w:r w:rsidR="00146828">
        <w:rPr>
          <w:rFonts w:hint="eastAsia"/>
        </w:rPr>
        <w:t>調整手法は3つあり、本節ではこれらの手法について説明する。なお、以下では調整対象となる資産</w:t>
      </w:r>
      <w:r w:rsidR="00820BC2">
        <w:rPr>
          <w:rFonts w:hint="eastAsia"/>
        </w:rPr>
        <w:t>価格過程</w:t>
      </w:r>
      <w:r w:rsidR="00146828">
        <w:rPr>
          <w:rFonts w:hint="eastAsia"/>
        </w:rPr>
        <w:t>を</w:t>
      </w:r>
      <m:oMath>
        <m:r>
          <w:rPr>
            <w:rFonts w:ascii="Cambria Math" w:hAnsi="Cambria Math" w:hint="eastAsia"/>
          </w:rPr>
          <m:t>S</m:t>
        </m:r>
        <m:d>
          <m:dPr>
            <m:ctrlPr>
              <w:rPr>
                <w:rFonts w:ascii="Cambria Math" w:hAnsi="Cambria Math"/>
                <w:i/>
              </w:rPr>
            </m:ctrlPr>
          </m:dPr>
          <m:e>
            <m:r>
              <w:rPr>
                <w:rFonts w:ascii="Cambria Math" w:hAnsi="Cambria Math"/>
              </w:rPr>
              <m:t>t</m:t>
            </m:r>
          </m:e>
        </m:d>
      </m:oMath>
      <w:r w:rsidR="00820BC2">
        <w:rPr>
          <w:rFonts w:hint="eastAsia"/>
        </w:rPr>
        <w:t>、モーメントマッチング調整後の資産価格過程を</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oMath>
      <w:r w:rsidR="00146828">
        <w:rPr>
          <w:rFonts w:hint="eastAsia"/>
        </w:rPr>
        <w:t>と置く。</w:t>
      </w:r>
    </w:p>
    <w:p w14:paraId="13453AA1" w14:textId="61E6F553" w:rsidR="00146828" w:rsidRDefault="00146828" w:rsidP="006433CC">
      <w:pPr>
        <w:pStyle w:val="a3"/>
        <w:ind w:leftChars="0" w:left="851" w:firstLineChars="100" w:firstLine="210"/>
      </w:pPr>
    </w:p>
    <w:p w14:paraId="0A1DCCCC" w14:textId="7A68446F" w:rsidR="00146828" w:rsidRDefault="00146828" w:rsidP="00146828">
      <w:pPr>
        <w:rPr>
          <w:u w:val="single"/>
        </w:rPr>
      </w:pPr>
      <w:r>
        <w:tab/>
      </w:r>
      <w:r w:rsidRPr="00146828">
        <w:rPr>
          <w:rFonts w:hint="eastAsia"/>
          <w:u w:val="single"/>
        </w:rPr>
        <w:t>手法1</w:t>
      </w:r>
      <w:r>
        <w:rPr>
          <w:rFonts w:hint="eastAsia"/>
          <w:u w:val="single"/>
        </w:rPr>
        <w:t>：全時点のパスを生成後、マルチンゲール性を満たすように調整する</w:t>
      </w:r>
    </w:p>
    <w:p w14:paraId="17EFA5C4" w14:textId="17007BC8" w:rsidR="00042F65" w:rsidRDefault="00BF45D1" w:rsidP="00042F65">
      <w:pPr>
        <w:pStyle w:val="a3"/>
        <w:numPr>
          <w:ilvl w:val="0"/>
          <w:numId w:val="27"/>
        </w:numPr>
        <w:ind w:leftChars="0"/>
      </w:pP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及び</w:t>
      </w:r>
      <w:r w:rsidR="00146828">
        <w:rPr>
          <w:rFonts w:hint="eastAsia"/>
        </w:rPr>
        <w:t>日本円の現金過程</w:t>
      </w:r>
      <m:oMath>
        <m:sSub>
          <m:sSubPr>
            <m:ctrlPr>
              <w:rPr>
                <w:rFonts w:ascii="Cambria Math" w:hAnsi="Cambria Math"/>
                <w:i/>
              </w:rPr>
            </m:ctrlPr>
          </m:sSubPr>
          <m:e>
            <m:r>
              <w:rPr>
                <w:rFonts w:ascii="Cambria Math" w:hAnsi="Cambria Math"/>
              </w:rPr>
              <m:t>β</m:t>
            </m:r>
          </m:e>
          <m:sub>
            <m:r>
              <w:rPr>
                <w:rFonts w:ascii="Cambria Math" w:hAnsi="Cambria Math"/>
              </w:rPr>
              <m:t>JPY</m:t>
            </m:r>
          </m:sub>
        </m:sSub>
        <m:d>
          <m:dPr>
            <m:ctrlPr>
              <w:rPr>
                <w:rFonts w:ascii="Cambria Math" w:hAnsi="Cambria Math"/>
                <w:i/>
              </w:rPr>
            </m:ctrlPr>
          </m:dPr>
          <m:e>
            <m:r>
              <w:rPr>
                <w:rFonts w:ascii="Cambria Math" w:hAnsi="Cambria Math"/>
              </w:rPr>
              <m:t>t</m:t>
            </m:r>
          </m:e>
        </m:d>
      </m:oMath>
      <w:r>
        <w:rPr>
          <w:rFonts w:hint="eastAsia"/>
        </w:rPr>
        <w:t>のパスを生成後、</w:t>
      </w:r>
      <w:r w:rsidR="00042F65">
        <w:rPr>
          <w:rFonts w:hint="eastAsia"/>
        </w:rPr>
        <w:t>以下の値を計算する。</w:t>
      </w:r>
    </w:p>
    <w:tbl>
      <w:tblPr>
        <w:tblStyle w:val="ac"/>
        <w:tblW w:w="7145" w:type="dxa"/>
        <w:tblInd w:w="1555" w:type="dxa"/>
        <w:tblLook w:val="04A0" w:firstRow="1" w:lastRow="0" w:firstColumn="1" w:lastColumn="0" w:noHBand="0" w:noVBand="1"/>
      </w:tblPr>
      <w:tblGrid>
        <w:gridCol w:w="6278"/>
        <w:gridCol w:w="867"/>
      </w:tblGrid>
      <w:tr w:rsidR="00042F65" w14:paraId="3108440F" w14:textId="77777777" w:rsidTr="00042F65">
        <w:trPr>
          <w:trHeight w:val="299"/>
        </w:trPr>
        <w:tc>
          <w:tcPr>
            <w:tcW w:w="62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D01991" w14:textId="2AE1DED2" w:rsidR="00042F65" w:rsidRPr="00C265AB" w:rsidRDefault="00042F65" w:rsidP="00A83238">
            <w:pPr>
              <w:jc w:val="center"/>
            </w:pPr>
            <m:oMathPara>
              <m:oMath>
                <m:r>
                  <w:rPr>
                    <w:rFonts w:ascii="Cambria Math" w:hAnsi="Cambria Math" w:hint="eastAsia"/>
                  </w:rPr>
                  <m:t>AF</m:t>
                </m:r>
                <m:r>
                  <w:rPr>
                    <w:rFonts w:ascii="Cambria Math" w:hAnsi="Cambria Math"/>
                  </w:rPr>
                  <m:t>_S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5000</m:t>
                    </m:r>
                  </m:den>
                </m:f>
                <m:r>
                  <w:rPr>
                    <w:rFonts w:ascii="Cambria Math" w:hAnsi="Cambria Math"/>
                  </w:rPr>
                  <m:t xml:space="preserve"> </m:t>
                </m:r>
                <m:nary>
                  <m:naryPr>
                    <m:chr m:val="∑"/>
                    <m:ctrlPr>
                      <w:rPr>
                        <w:rFonts w:ascii="Cambria Math" w:hAnsi="Cambria Math"/>
                        <w:i/>
                      </w:rPr>
                    </m:ctrlPr>
                  </m:naryPr>
                  <m:sub>
                    <m:r>
                      <w:rPr>
                        <w:rFonts w:ascii="Cambria Math" w:hAnsi="Cambria Math"/>
                      </w:rPr>
                      <m:t>n=1</m:t>
                    </m:r>
                  </m:sub>
                  <m:sup>
                    <m:r>
                      <w:rPr>
                        <w:rFonts w:ascii="Cambria Math" w:hAnsi="Cambria Math"/>
                      </w:rPr>
                      <m:t>5000</m:t>
                    </m:r>
                  </m:sup>
                  <m:e>
                    <m:f>
                      <m:fPr>
                        <m:ctrlPr>
                          <w:rPr>
                            <w:rFonts w:ascii="Cambria Math" w:hAnsi="Cambria Math"/>
                            <w:i/>
                          </w:rPr>
                        </m:ctrlPr>
                      </m:fPr>
                      <m:num>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num>
                      <m:den>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den>
                    </m:f>
                  </m:e>
                </m:nary>
                <m:r>
                  <w:rPr>
                    <w:rFonts w:ascii="Cambria Math" w:hAnsi="Cambria Math"/>
                  </w:rPr>
                  <m:t>-1</m:t>
                </m:r>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71A65E" w14:textId="77777777" w:rsidR="00042F65" w:rsidRDefault="00042F65" w:rsidP="00A83238">
            <w:r>
              <w:rPr>
                <w:rFonts w:hint="eastAsia"/>
              </w:rPr>
              <w:t>(2</w:t>
            </w:r>
            <w:r>
              <w:t>.3)</w:t>
            </w:r>
          </w:p>
        </w:tc>
      </w:tr>
    </w:tbl>
    <w:p w14:paraId="4C2865CC" w14:textId="151333D9" w:rsidR="00BF6661" w:rsidRPr="00BF6661" w:rsidRDefault="00BF6661" w:rsidP="00BF6661">
      <w:pPr>
        <w:pStyle w:val="a3"/>
        <w:ind w:leftChars="0" w:left="1494"/>
        <w:rPr>
          <w:i/>
        </w:rPr>
      </w:pPr>
      <w:r>
        <w:rPr>
          <w:rFonts w:hint="eastAsia"/>
        </w:rPr>
        <w:t>ここで、</w:t>
      </w:r>
      <m:oMath>
        <m:r>
          <w:rPr>
            <w:rFonts w:ascii="Cambria Math" w:hAnsi="Cambria Math" w:hint="eastAsia"/>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JPY</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oMath>
      <w:r>
        <w:rPr>
          <w:rFonts w:hint="eastAsia"/>
        </w:rPr>
        <w:t>に記載の添え字</w:t>
      </w:r>
      <m:oMath>
        <m:r>
          <w:rPr>
            <w:rFonts w:ascii="Cambria Math" w:hAnsi="Cambria Math"/>
          </w:rPr>
          <m:t>n</m:t>
        </m:r>
      </m:oMath>
      <w:r>
        <w:rPr>
          <w:rFonts w:hint="eastAsia"/>
        </w:rPr>
        <w:t>は</w:t>
      </w:r>
      <m:oMath>
        <m:r>
          <w:rPr>
            <w:rFonts w:ascii="Cambria Math" w:hAnsi="Cambria Math"/>
          </w:rPr>
          <m:t>n</m:t>
        </m:r>
      </m:oMath>
      <w:r>
        <w:rPr>
          <w:rFonts w:hint="eastAsia"/>
        </w:rPr>
        <w:t>番目のシナリオであることを表す。</w:t>
      </w:r>
      <m:oMath>
        <m:r>
          <w:rPr>
            <w:rFonts w:ascii="Cambria Math" w:hAnsi="Cambria Math" w:hint="eastAsia"/>
          </w:rPr>
          <m:t>S</m:t>
        </m:r>
        <m:d>
          <m:dPr>
            <m:ctrlPr>
              <w:rPr>
                <w:rFonts w:ascii="Cambria Math" w:hAnsi="Cambria Math"/>
                <w:i/>
              </w:rPr>
            </m:ctrlPr>
          </m:dPr>
          <m:e>
            <m:r>
              <w:rPr>
                <w:rFonts w:ascii="Cambria Math" w:hAnsi="Cambria Math"/>
              </w:rPr>
              <m:t>t</m:t>
            </m:r>
          </m:e>
        </m:d>
      </m:oMath>
      <w:r>
        <w:rPr>
          <w:rFonts w:hint="eastAsia"/>
        </w:rPr>
        <w:t>がマルチンゲール性を持つ場合、この値は0に近い値になる。</w:t>
      </w:r>
    </w:p>
    <w:p w14:paraId="47211DEB" w14:textId="6E90164E" w:rsidR="00042F65" w:rsidRDefault="00BF6661" w:rsidP="00042F65">
      <w:pPr>
        <w:pStyle w:val="a3"/>
        <w:numPr>
          <w:ilvl w:val="0"/>
          <w:numId w:val="27"/>
        </w:numPr>
        <w:ind w:leftChars="0"/>
      </w:pPr>
      <w:r>
        <w:rPr>
          <w:rFonts w:hint="eastAsia"/>
        </w:rPr>
        <w:t>以下の算式で</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を求める。</w:t>
      </w:r>
    </w:p>
    <w:tbl>
      <w:tblPr>
        <w:tblStyle w:val="ac"/>
        <w:tblW w:w="7145" w:type="dxa"/>
        <w:tblInd w:w="1555" w:type="dxa"/>
        <w:tblLook w:val="04A0" w:firstRow="1" w:lastRow="0" w:firstColumn="1" w:lastColumn="0" w:noHBand="0" w:noVBand="1"/>
      </w:tblPr>
      <w:tblGrid>
        <w:gridCol w:w="6278"/>
        <w:gridCol w:w="867"/>
      </w:tblGrid>
      <w:tr w:rsidR="00BF6661" w14:paraId="0D23A4C6" w14:textId="77777777" w:rsidTr="00A83238">
        <w:trPr>
          <w:trHeight w:val="299"/>
        </w:trPr>
        <w:tc>
          <w:tcPr>
            <w:tcW w:w="62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2D55DB4" w14:textId="73CAC8D6" w:rsidR="00BF6661" w:rsidRPr="00C265AB" w:rsidRDefault="00845BA4" w:rsidP="00A83238">
            <w:pPr>
              <w:jc w:val="cente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num>
                  <m:den>
                    <m:r>
                      <w:rPr>
                        <w:rFonts w:ascii="Cambria Math" w:hAnsi="Cambria Math" w:hint="eastAsia"/>
                      </w:rPr>
                      <m:t>AF</m:t>
                    </m:r>
                    <m:r>
                      <w:rPr>
                        <w:rFonts w:ascii="Cambria Math" w:hAnsi="Cambria Math"/>
                      </w:rPr>
                      <m:t>_S</m:t>
                    </m:r>
                    <m:d>
                      <m:dPr>
                        <m:ctrlPr>
                          <w:rPr>
                            <w:rFonts w:ascii="Cambria Math" w:hAnsi="Cambria Math"/>
                            <w:i/>
                          </w:rPr>
                        </m:ctrlPr>
                      </m:dPr>
                      <m:e>
                        <m:r>
                          <w:rPr>
                            <w:rFonts w:ascii="Cambria Math" w:hAnsi="Cambria Math"/>
                          </w:rPr>
                          <m:t>t</m:t>
                        </m:r>
                      </m:e>
                    </m:d>
                  </m:den>
                </m:f>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786E14" w14:textId="77777777" w:rsidR="00BF6661" w:rsidRDefault="00BF6661" w:rsidP="00A83238">
            <w:r>
              <w:rPr>
                <w:rFonts w:hint="eastAsia"/>
              </w:rPr>
              <w:t>(2</w:t>
            </w:r>
            <w:r>
              <w:t>.3)</w:t>
            </w:r>
          </w:p>
        </w:tc>
      </w:tr>
    </w:tbl>
    <w:p w14:paraId="13D067A8" w14:textId="6885BCEC" w:rsidR="00BF6661" w:rsidRDefault="00BF6661" w:rsidP="00BF6661"/>
    <w:p w14:paraId="4147ADAD" w14:textId="760332BD" w:rsidR="00BF45D1" w:rsidRDefault="00BF6661" w:rsidP="00BF45D1">
      <w:pPr>
        <w:ind w:left="840"/>
        <w:rPr>
          <w:u w:val="single"/>
        </w:rPr>
      </w:pPr>
      <w:r w:rsidRPr="00146828">
        <w:rPr>
          <w:rFonts w:hint="eastAsia"/>
          <w:u w:val="single"/>
        </w:rPr>
        <w:t>手法</w:t>
      </w:r>
      <w:r w:rsidR="00A83238">
        <w:rPr>
          <w:u w:val="single"/>
        </w:rPr>
        <w:t>2</w:t>
      </w:r>
      <w:r>
        <w:rPr>
          <w:rFonts w:hint="eastAsia"/>
          <w:u w:val="single"/>
        </w:rPr>
        <w:t>：全時点のパスを生成後、</w:t>
      </w:r>
      <w:r w:rsidR="00BF45D1">
        <w:rPr>
          <w:rFonts w:hint="eastAsia"/>
          <w:u w:val="single"/>
        </w:rPr>
        <w:t>平均（及び含める場合は調整項・標準偏差）を制約に調整</w:t>
      </w:r>
    </w:p>
    <w:p w14:paraId="5A501196" w14:textId="440E446D" w:rsidR="00BF6661" w:rsidRDefault="00BF45D1" w:rsidP="008C7E93">
      <w:pPr>
        <w:pStyle w:val="a3"/>
        <w:numPr>
          <w:ilvl w:val="0"/>
          <w:numId w:val="28"/>
        </w:numPr>
        <w:ind w:leftChars="0"/>
      </w:pPr>
      <m:oMath>
        <m:r>
          <w:rPr>
            <w:rFonts w:ascii="Cambria Math" w:hAnsi="Cambria Math"/>
          </w:rPr>
          <m:t>S</m:t>
        </m:r>
        <m:d>
          <m:dPr>
            <m:ctrlPr>
              <w:rPr>
                <w:rFonts w:ascii="Cambria Math" w:hAnsi="Cambria Math"/>
                <w:i/>
              </w:rPr>
            </m:ctrlPr>
          </m:dPr>
          <m:e>
            <m:r>
              <w:rPr>
                <w:rFonts w:ascii="Cambria Math" w:hAnsi="Cambria Math"/>
              </w:rPr>
              <m:t>t</m:t>
            </m:r>
          </m:e>
        </m:d>
      </m:oMath>
      <w:r>
        <w:rPr>
          <w:rFonts w:hint="eastAsia"/>
        </w:rPr>
        <w:t>及び日本円の現金過程</w:t>
      </w:r>
      <m:oMath>
        <m:sSub>
          <m:sSubPr>
            <m:ctrlPr>
              <w:rPr>
                <w:rFonts w:ascii="Cambria Math" w:hAnsi="Cambria Math"/>
                <w:i/>
              </w:rPr>
            </m:ctrlPr>
          </m:sSubPr>
          <m:e>
            <m:r>
              <w:rPr>
                <w:rFonts w:ascii="Cambria Math" w:hAnsi="Cambria Math"/>
              </w:rPr>
              <m:t>β</m:t>
            </m:r>
          </m:e>
          <m:sub>
            <m:r>
              <w:rPr>
                <w:rFonts w:ascii="Cambria Math" w:hAnsi="Cambria Math"/>
              </w:rPr>
              <m:t>JPY</m:t>
            </m:r>
          </m:sub>
        </m:sSub>
        <m:d>
          <m:dPr>
            <m:ctrlPr>
              <w:rPr>
                <w:rFonts w:ascii="Cambria Math" w:hAnsi="Cambria Math"/>
                <w:i/>
              </w:rPr>
            </m:ctrlPr>
          </m:dPr>
          <m:e>
            <m:r>
              <w:rPr>
                <w:rFonts w:ascii="Cambria Math" w:hAnsi="Cambria Math"/>
              </w:rPr>
              <m:t>t</m:t>
            </m:r>
          </m:e>
        </m:d>
      </m:oMath>
      <w:r>
        <w:rPr>
          <w:rFonts w:hint="eastAsia"/>
        </w:rPr>
        <w:t>のパスを生成後、以下の最小化問題を解くことで、時点</w:t>
      </w:r>
      <m:oMath>
        <m:r>
          <w:rPr>
            <w:rFonts w:ascii="Cambria Math" w:hAnsi="Cambria Math"/>
          </w:rPr>
          <m:t>t</m:t>
        </m:r>
      </m:oMath>
      <w:r>
        <w:rPr>
          <w:rFonts w:hint="eastAsia"/>
        </w:rPr>
        <w:t>毎に調整項</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kt</m:t>
                </m:r>
              </m:sub>
            </m:sSub>
          </m:e>
        </m:d>
      </m:oMath>
      <w:r w:rsidR="008C7E93">
        <w:rPr>
          <w:rFonts w:hint="eastAsia"/>
        </w:rPr>
        <w:t>を求める。(</w:t>
      </w:r>
      <m:oMath>
        <m:r>
          <w:rPr>
            <w:rFonts w:ascii="Cambria Math" w:hAnsi="Cambria Math"/>
          </w:rPr>
          <m:t>k</m:t>
        </m:r>
      </m:oMath>
      <w:r w:rsidR="008C7E93">
        <w:rPr>
          <w:rFonts w:hint="eastAsia"/>
        </w:rPr>
        <w:t>はパスの分割数</w:t>
      </w:r>
      <w:r w:rsidR="008C7E93">
        <w:rPr>
          <w:rStyle w:val="af0"/>
        </w:rPr>
        <w:footnoteReference w:id="1"/>
      </w:r>
      <w:r w:rsidR="008C7E93">
        <w:t>)</w:t>
      </w:r>
      <w:r>
        <w:t xml:space="preserve"> </w:t>
      </w:r>
    </w:p>
    <w:tbl>
      <w:tblPr>
        <w:tblStyle w:val="ac"/>
        <w:tblW w:w="7145" w:type="dxa"/>
        <w:tblInd w:w="1555" w:type="dxa"/>
        <w:tblLook w:val="04A0" w:firstRow="1" w:lastRow="0" w:firstColumn="1" w:lastColumn="0" w:noHBand="0" w:noVBand="1"/>
      </w:tblPr>
      <w:tblGrid>
        <w:gridCol w:w="6278"/>
        <w:gridCol w:w="867"/>
      </w:tblGrid>
      <w:tr w:rsidR="00BF6661" w14:paraId="4AC33D98" w14:textId="77777777" w:rsidTr="00A83238">
        <w:trPr>
          <w:trHeight w:val="299"/>
        </w:trPr>
        <w:tc>
          <w:tcPr>
            <w:tcW w:w="62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BF9CC1" w14:textId="7F635441" w:rsidR="00BF6661" w:rsidRPr="00C265AB" w:rsidRDefault="008C7E93" w:rsidP="00A83238">
            <w:pPr>
              <w:jc w:val="center"/>
            </w:pPr>
            <w:r w:rsidRPr="008C7E93">
              <w:rPr>
                <w:rFonts w:hint="eastAsia"/>
                <w:highlight w:val="red"/>
              </w:rPr>
              <w:t>貼り付け</w:t>
            </w:r>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ED7C37" w14:textId="77777777" w:rsidR="00BF6661" w:rsidRDefault="00BF6661" w:rsidP="00A83238">
            <w:r>
              <w:rPr>
                <w:rFonts w:hint="eastAsia"/>
              </w:rPr>
              <w:t>(2</w:t>
            </w:r>
            <w:r>
              <w:t>.3)</w:t>
            </w:r>
          </w:p>
        </w:tc>
      </w:tr>
    </w:tbl>
    <w:p w14:paraId="1CCCE105" w14:textId="6C56990D" w:rsidR="00BF6661" w:rsidRDefault="008877CD" w:rsidP="00BF6661">
      <w:pPr>
        <w:pStyle w:val="a3"/>
        <w:numPr>
          <w:ilvl w:val="0"/>
          <w:numId w:val="28"/>
        </w:numPr>
        <w:ind w:leftChars="0"/>
      </w:pPr>
      <w:r>
        <w:rPr>
          <w:rFonts w:hint="eastAsia"/>
        </w:rPr>
        <w:t>(</w:t>
      </w:r>
      <w:r>
        <w:t>1)</w:t>
      </w:r>
      <w:r>
        <w:rPr>
          <w:rFonts w:hint="eastAsia"/>
        </w:rPr>
        <w:t>で得た調整項をもとに、以下の式を各</w:t>
      </w:r>
      <m:oMath>
        <m:r>
          <w:rPr>
            <w:rFonts w:ascii="Cambria Math" w:hAnsi="Cambria Math"/>
          </w:rPr>
          <m:t>n</m:t>
        </m:r>
      </m:oMath>
      <w:r>
        <w:rPr>
          <w:rFonts w:hint="eastAsia"/>
        </w:rPr>
        <w:t>、各</w:t>
      </w:r>
      <m:oMath>
        <m:r>
          <w:rPr>
            <w:rFonts w:ascii="Cambria Math" w:hAnsi="Cambria Math"/>
          </w:rPr>
          <m:t>m</m:t>
        </m:r>
      </m:oMath>
      <w:r>
        <w:rPr>
          <w:rFonts w:hint="eastAsia"/>
        </w:rPr>
        <w:t>で計算することで</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を求める。</w:t>
      </w:r>
    </w:p>
    <w:tbl>
      <w:tblPr>
        <w:tblStyle w:val="ac"/>
        <w:tblW w:w="7145" w:type="dxa"/>
        <w:tblInd w:w="1555" w:type="dxa"/>
        <w:tblLook w:val="04A0" w:firstRow="1" w:lastRow="0" w:firstColumn="1" w:lastColumn="0" w:noHBand="0" w:noVBand="1"/>
      </w:tblPr>
      <w:tblGrid>
        <w:gridCol w:w="6278"/>
        <w:gridCol w:w="867"/>
      </w:tblGrid>
      <w:tr w:rsidR="00BF6661" w14:paraId="5D19159A" w14:textId="77777777" w:rsidTr="00A83238">
        <w:trPr>
          <w:trHeight w:val="299"/>
        </w:trPr>
        <w:tc>
          <w:tcPr>
            <w:tcW w:w="62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AE12E57" w14:textId="0F5288CB" w:rsidR="00BF6661" w:rsidRPr="00C265AB" w:rsidRDefault="00845BA4" w:rsidP="00A83238">
            <w:pPr>
              <w:jc w:val="cente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m:t>
                    </m:r>
                  </m:sub>
                </m:sSub>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t</m:t>
                        </m:r>
                      </m:e>
                    </m:d>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5000</m:t>
                        </m:r>
                      </m:num>
                      <m:den>
                        <m:r>
                          <w:rPr>
                            <w:rFonts w:ascii="Cambria Math" w:hAnsi="Cambria Math"/>
                          </w:rPr>
                          <m:t>k</m:t>
                        </m:r>
                      </m:den>
                    </m:f>
                    <m:d>
                      <m:dPr>
                        <m:ctrlPr>
                          <w:rPr>
                            <w:rFonts w:ascii="Cambria Math" w:hAnsi="Cambria Math"/>
                            <w:i/>
                          </w:rPr>
                        </m:ctrlPr>
                      </m:dPr>
                      <m:e>
                        <m:r>
                          <w:rPr>
                            <w:rFonts w:ascii="Cambria Math" w:hAnsi="Cambria Math"/>
                          </w:rPr>
                          <m:t>m-1</m:t>
                        </m:r>
                      </m:e>
                    </m:d>
                    <m:r>
                      <w:rPr>
                        <w:rFonts w:ascii="Cambria Math" w:hAnsi="Cambria Math"/>
                      </w:rPr>
                      <m:t>+1,…,</m:t>
                    </m:r>
                    <m:f>
                      <m:fPr>
                        <m:ctrlPr>
                          <w:rPr>
                            <w:rFonts w:ascii="Cambria Math" w:hAnsi="Cambria Math"/>
                            <w:i/>
                          </w:rPr>
                        </m:ctrlPr>
                      </m:fPr>
                      <m:num>
                        <m:r>
                          <w:rPr>
                            <w:rFonts w:ascii="Cambria Math" w:hAnsi="Cambria Math"/>
                          </w:rPr>
                          <m:t>5000</m:t>
                        </m:r>
                      </m:num>
                      <m:den>
                        <m:r>
                          <w:rPr>
                            <w:rFonts w:ascii="Cambria Math" w:hAnsi="Cambria Math"/>
                          </w:rPr>
                          <m:t>k</m:t>
                        </m:r>
                      </m:den>
                    </m:f>
                    <m:r>
                      <w:rPr>
                        <w:rFonts w:ascii="Cambria Math" w:hAnsi="Cambria Math"/>
                      </w:rPr>
                      <m:t>m</m:t>
                    </m:r>
                  </m:e>
                </m:d>
              </m:oMath>
            </m:oMathPara>
          </w:p>
        </w:tc>
        <w:tc>
          <w:tcPr>
            <w:tcW w:w="8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BBC248" w14:textId="77777777" w:rsidR="00BF6661" w:rsidRDefault="00BF6661" w:rsidP="00A83238">
            <w:r>
              <w:rPr>
                <w:rFonts w:hint="eastAsia"/>
              </w:rPr>
              <w:t>(2</w:t>
            </w:r>
            <w:r>
              <w:t>.3)</w:t>
            </w:r>
          </w:p>
        </w:tc>
      </w:tr>
    </w:tbl>
    <w:p w14:paraId="5929EEC7" w14:textId="77777777" w:rsidR="007452A3" w:rsidRDefault="007452A3" w:rsidP="007452A3"/>
    <w:p w14:paraId="38BA2F19" w14:textId="629B70A3" w:rsidR="007452A3" w:rsidRDefault="007452A3" w:rsidP="007452A3">
      <w:pPr>
        <w:ind w:left="840"/>
        <w:rPr>
          <w:u w:val="single"/>
        </w:rPr>
      </w:pPr>
      <w:r w:rsidRPr="00146828">
        <w:rPr>
          <w:rFonts w:hint="eastAsia"/>
          <w:u w:val="single"/>
        </w:rPr>
        <w:lastRenderedPageBreak/>
        <w:t>手法</w:t>
      </w:r>
      <w:r>
        <w:rPr>
          <w:u w:val="single"/>
        </w:rPr>
        <w:t>3</w:t>
      </w:r>
      <w:r>
        <w:rPr>
          <w:rFonts w:hint="eastAsia"/>
          <w:u w:val="single"/>
        </w:rPr>
        <w:t xml:space="preserve">：逐次、平均（及び含める場合は調整項・標準偏差）を制約に調整 </w:t>
      </w:r>
    </w:p>
    <w:p w14:paraId="0B51BA54" w14:textId="1F2EE44E" w:rsidR="007452A3" w:rsidRDefault="00C24FAE" w:rsidP="007452A3">
      <w:pPr>
        <w:pStyle w:val="a3"/>
        <w:numPr>
          <w:ilvl w:val="0"/>
          <w:numId w:val="29"/>
        </w:numPr>
        <w:ind w:leftChars="0"/>
      </w:pPr>
      <w:r w:rsidRPr="00C24FAE">
        <w:rPr>
          <w:rFonts w:hint="eastAsia"/>
          <w:highlight w:val="red"/>
        </w:rPr>
        <w:t>手法貼り付け</w:t>
      </w:r>
      <w:r>
        <w:t xml:space="preserve"> </w:t>
      </w:r>
    </w:p>
    <w:p w14:paraId="2CBD0F8C" w14:textId="265E9FCC" w:rsidR="00DB5465" w:rsidRDefault="00DB5465" w:rsidP="00DB5465"/>
    <w:p w14:paraId="2AD32C71" w14:textId="06F4013C" w:rsidR="00DB5465" w:rsidRDefault="00C24FAE" w:rsidP="00DB5465">
      <w:pPr>
        <w:pStyle w:val="a3"/>
        <w:numPr>
          <w:ilvl w:val="2"/>
          <w:numId w:val="4"/>
        </w:numPr>
        <w:ind w:leftChars="0"/>
      </w:pPr>
      <w:r>
        <w:rPr>
          <w:rFonts w:hint="eastAsia"/>
        </w:rPr>
        <w:t>最終</w:t>
      </w:r>
      <w:r w:rsidR="00DB5465">
        <w:rPr>
          <w:rFonts w:hint="eastAsia"/>
        </w:rPr>
        <w:t>テスト・相関係数の計算</w:t>
      </w:r>
    </w:p>
    <w:p w14:paraId="7F3747E0" w14:textId="6A5A3B7E" w:rsidR="00D16D93" w:rsidRDefault="00D16D93" w:rsidP="00D16D93"/>
    <w:p w14:paraId="22A93122" w14:textId="4FCEAF74" w:rsidR="00C24FAE" w:rsidRPr="00C24FAE" w:rsidRDefault="00C24FAE" w:rsidP="00D16D93"/>
    <w:p w14:paraId="472DE7A2" w14:textId="77777777" w:rsidR="00C24FAE" w:rsidRDefault="00C24FAE" w:rsidP="00D16D93"/>
    <w:p w14:paraId="1C5D9E50" w14:textId="54FE4194" w:rsidR="003C3C3D" w:rsidRDefault="003C3C3D" w:rsidP="003C3C3D">
      <w:r>
        <w:t>Appendix A</w:t>
      </w:r>
      <w:r>
        <w:rPr>
          <w:rFonts w:hint="eastAsia"/>
        </w:rPr>
        <w:t xml:space="preserve"> ウィーナー過程の概要</w:t>
      </w:r>
    </w:p>
    <w:p w14:paraId="7F3C1125" w14:textId="3E6AB32D" w:rsidR="003C3C3D" w:rsidRPr="00915082" w:rsidRDefault="003C3C3D" w:rsidP="003C3C3D">
      <w:r>
        <w:rPr>
          <w:rFonts w:hint="eastAsia"/>
        </w:rPr>
        <w:t>A</w:t>
      </w:r>
      <w:r>
        <w:t>ppendix B Hull-White</w:t>
      </w:r>
      <w:r>
        <w:rPr>
          <w:rFonts w:hint="eastAsia"/>
        </w:rPr>
        <w:t>金利</w:t>
      </w:r>
    </w:p>
    <w:sectPr w:rsidR="003C3C3D" w:rsidRPr="009150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37A23" w14:textId="77777777" w:rsidR="00845BA4" w:rsidRDefault="00845BA4" w:rsidP="0094466D">
      <w:r>
        <w:separator/>
      </w:r>
    </w:p>
  </w:endnote>
  <w:endnote w:type="continuationSeparator" w:id="0">
    <w:p w14:paraId="5BBA1582" w14:textId="77777777" w:rsidR="00845BA4" w:rsidRDefault="00845BA4" w:rsidP="0094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2B1A5" w14:textId="77777777" w:rsidR="00845BA4" w:rsidRDefault="00845BA4" w:rsidP="0094466D">
      <w:r>
        <w:separator/>
      </w:r>
    </w:p>
  </w:footnote>
  <w:footnote w:type="continuationSeparator" w:id="0">
    <w:p w14:paraId="1EFB6280" w14:textId="77777777" w:rsidR="00845BA4" w:rsidRDefault="00845BA4" w:rsidP="0094466D">
      <w:r>
        <w:continuationSeparator/>
      </w:r>
    </w:p>
  </w:footnote>
  <w:footnote w:id="1">
    <w:p w14:paraId="7263EAED" w14:textId="473635A5" w:rsidR="008C7E93" w:rsidRDefault="008C7E93">
      <w:pPr>
        <w:pStyle w:val="ae"/>
      </w:pPr>
      <w:r>
        <w:rPr>
          <w:rStyle w:val="af0"/>
        </w:rPr>
        <w:footnoteRef/>
      </w:r>
      <w:r>
        <w:t xml:space="preserve"> </w:t>
      </w:r>
      <w:r>
        <w:rPr>
          <w:rFonts w:hint="eastAsia"/>
        </w:rPr>
        <w:t>5000/</w:t>
      </w:r>
      <m:oMath>
        <m:r>
          <w:rPr>
            <w:rFonts w:ascii="Cambria Math" w:hAnsi="Cambria Math"/>
          </w:rPr>
          <m:t>k</m:t>
        </m:r>
      </m:oMath>
      <w:r>
        <w:rPr>
          <w:rFonts w:hint="eastAsia"/>
        </w:rPr>
        <w:t>が割り切れるようユーザーが入力する。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402E3"/>
    <w:multiLevelType w:val="hybridMultilevel"/>
    <w:tmpl w:val="6902CDF6"/>
    <w:lvl w:ilvl="0" w:tplc="EB7469FC">
      <w:start w:val="1"/>
      <w:numFmt w:val="decimal"/>
      <w:lvlText w:val="(%1)"/>
      <w:lvlJc w:val="left"/>
      <w:pPr>
        <w:ind w:left="1494" w:hanging="360"/>
      </w:pPr>
      <w:rPr>
        <w:rFonts w:hint="eastAsia"/>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1" w15:restartNumberingAfterBreak="0">
    <w:nsid w:val="19E231F3"/>
    <w:multiLevelType w:val="hybridMultilevel"/>
    <w:tmpl w:val="7EB0867A"/>
    <w:lvl w:ilvl="0" w:tplc="42DC6EA0">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15:restartNumberingAfterBreak="0">
    <w:nsid w:val="1E000CE8"/>
    <w:multiLevelType w:val="hybridMultilevel"/>
    <w:tmpl w:val="3634EF18"/>
    <w:lvl w:ilvl="0" w:tplc="1C7058C8">
      <w:start w:val="1"/>
      <w:numFmt w:val="decimal"/>
      <w:lvlText w:val="(%1)"/>
      <w:lvlJc w:val="left"/>
      <w:pPr>
        <w:ind w:left="1571" w:hanging="360"/>
      </w:pPr>
      <w:rPr>
        <w:rFonts w:hint="eastAsia"/>
        <w:u w:val="none"/>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3" w15:restartNumberingAfterBreak="0">
    <w:nsid w:val="1F2E7187"/>
    <w:multiLevelType w:val="hybridMultilevel"/>
    <w:tmpl w:val="461AD5D4"/>
    <w:lvl w:ilvl="0" w:tplc="04090011">
      <w:start w:val="1"/>
      <w:numFmt w:val="decimalEnclosedCircle"/>
      <w:lvlText w:val="%1"/>
      <w:lvlJc w:val="left"/>
      <w:pPr>
        <w:ind w:left="1271" w:hanging="420"/>
      </w:p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4" w15:restartNumberingAfterBreak="0">
    <w:nsid w:val="1F4719F6"/>
    <w:multiLevelType w:val="hybridMultilevel"/>
    <w:tmpl w:val="59FC6D1E"/>
    <w:lvl w:ilvl="0" w:tplc="D23011D4">
      <w:start w:val="1"/>
      <w:numFmt w:val="decimalEnclosedCircle"/>
      <w:lvlText w:val="%1"/>
      <w:lvlJc w:val="left"/>
      <w:pPr>
        <w:ind w:left="1271" w:hanging="420"/>
      </w:pPr>
      <w:rPr>
        <w:rFonts w:hint="eastAsia"/>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5" w15:restartNumberingAfterBreak="0">
    <w:nsid w:val="276D3DA7"/>
    <w:multiLevelType w:val="hybridMultilevel"/>
    <w:tmpl w:val="1DD8566C"/>
    <w:lvl w:ilvl="0" w:tplc="0F601154">
      <w:start w:val="1"/>
      <w:numFmt w:val="decimal"/>
      <w:lvlText w:val="(%1)"/>
      <w:lvlJc w:val="left"/>
      <w:pPr>
        <w:ind w:left="1631" w:hanging="360"/>
      </w:pPr>
      <w:rPr>
        <w:rFonts w:hint="eastAsia"/>
      </w:rPr>
    </w:lvl>
    <w:lvl w:ilvl="1" w:tplc="04090017" w:tentative="1">
      <w:start w:val="1"/>
      <w:numFmt w:val="aiueoFullWidth"/>
      <w:lvlText w:val="(%2)"/>
      <w:lvlJc w:val="left"/>
      <w:pPr>
        <w:ind w:left="2111" w:hanging="420"/>
      </w:pPr>
    </w:lvl>
    <w:lvl w:ilvl="2" w:tplc="04090011" w:tentative="1">
      <w:start w:val="1"/>
      <w:numFmt w:val="decimalEnclosedCircle"/>
      <w:lvlText w:val="%3"/>
      <w:lvlJc w:val="left"/>
      <w:pPr>
        <w:ind w:left="2531" w:hanging="420"/>
      </w:pPr>
    </w:lvl>
    <w:lvl w:ilvl="3" w:tplc="0409000F" w:tentative="1">
      <w:start w:val="1"/>
      <w:numFmt w:val="decimal"/>
      <w:lvlText w:val="%4."/>
      <w:lvlJc w:val="left"/>
      <w:pPr>
        <w:ind w:left="2951" w:hanging="420"/>
      </w:pPr>
    </w:lvl>
    <w:lvl w:ilvl="4" w:tplc="04090017" w:tentative="1">
      <w:start w:val="1"/>
      <w:numFmt w:val="aiueoFullWidth"/>
      <w:lvlText w:val="(%5)"/>
      <w:lvlJc w:val="left"/>
      <w:pPr>
        <w:ind w:left="3371" w:hanging="420"/>
      </w:pPr>
    </w:lvl>
    <w:lvl w:ilvl="5" w:tplc="04090011" w:tentative="1">
      <w:start w:val="1"/>
      <w:numFmt w:val="decimalEnclosedCircle"/>
      <w:lvlText w:val="%6"/>
      <w:lvlJc w:val="left"/>
      <w:pPr>
        <w:ind w:left="3791" w:hanging="420"/>
      </w:pPr>
    </w:lvl>
    <w:lvl w:ilvl="6" w:tplc="0409000F" w:tentative="1">
      <w:start w:val="1"/>
      <w:numFmt w:val="decimal"/>
      <w:lvlText w:val="%7."/>
      <w:lvlJc w:val="left"/>
      <w:pPr>
        <w:ind w:left="4211" w:hanging="420"/>
      </w:pPr>
    </w:lvl>
    <w:lvl w:ilvl="7" w:tplc="04090017" w:tentative="1">
      <w:start w:val="1"/>
      <w:numFmt w:val="aiueoFullWidth"/>
      <w:lvlText w:val="(%8)"/>
      <w:lvlJc w:val="left"/>
      <w:pPr>
        <w:ind w:left="4631" w:hanging="420"/>
      </w:pPr>
    </w:lvl>
    <w:lvl w:ilvl="8" w:tplc="04090011" w:tentative="1">
      <w:start w:val="1"/>
      <w:numFmt w:val="decimalEnclosedCircle"/>
      <w:lvlText w:val="%9"/>
      <w:lvlJc w:val="left"/>
      <w:pPr>
        <w:ind w:left="5051" w:hanging="420"/>
      </w:pPr>
    </w:lvl>
  </w:abstractNum>
  <w:abstractNum w:abstractNumId="6" w15:restartNumberingAfterBreak="0">
    <w:nsid w:val="2F522C5A"/>
    <w:multiLevelType w:val="hybridMultilevel"/>
    <w:tmpl w:val="501233B6"/>
    <w:lvl w:ilvl="0" w:tplc="D23011D4">
      <w:start w:val="1"/>
      <w:numFmt w:val="decimalEnclosedCircle"/>
      <w:lvlText w:val="%1"/>
      <w:lvlJc w:val="left"/>
      <w:pPr>
        <w:ind w:left="1271"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D45DBD"/>
    <w:multiLevelType w:val="hybridMultilevel"/>
    <w:tmpl w:val="BC7EB4FE"/>
    <w:lvl w:ilvl="0" w:tplc="C988DA9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7B60F4B"/>
    <w:multiLevelType w:val="hybridMultilevel"/>
    <w:tmpl w:val="3AF41D74"/>
    <w:lvl w:ilvl="0" w:tplc="DDF0BB48">
      <w:start w:val="1"/>
      <w:numFmt w:val="decimal"/>
      <w:lvlText w:val="(%1)"/>
      <w:lvlJc w:val="left"/>
      <w:pPr>
        <w:ind w:left="1494" w:hanging="360"/>
      </w:pPr>
      <w:rPr>
        <w:rFonts w:hint="eastAsia"/>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9" w15:restartNumberingAfterBreak="0">
    <w:nsid w:val="41436ED8"/>
    <w:multiLevelType w:val="hybridMultilevel"/>
    <w:tmpl w:val="5B48481E"/>
    <w:lvl w:ilvl="0" w:tplc="D23011D4">
      <w:start w:val="1"/>
      <w:numFmt w:val="decimalEnclosedCircle"/>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10" w15:restartNumberingAfterBreak="0">
    <w:nsid w:val="420A3F02"/>
    <w:multiLevelType w:val="hybridMultilevel"/>
    <w:tmpl w:val="942A8AAA"/>
    <w:lvl w:ilvl="0" w:tplc="FF5067C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2514ED6"/>
    <w:multiLevelType w:val="hybridMultilevel"/>
    <w:tmpl w:val="9F7A9EDE"/>
    <w:lvl w:ilvl="0" w:tplc="02060C70">
      <w:start w:val="1"/>
      <w:numFmt w:val="decimal"/>
      <w:lvlText w:val="(%1)"/>
      <w:lvlJc w:val="left"/>
      <w:pPr>
        <w:ind w:left="1571" w:hanging="360"/>
      </w:pPr>
      <w:rPr>
        <w:rFonts w:hint="eastAsia"/>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2" w15:restartNumberingAfterBreak="0">
    <w:nsid w:val="431719A5"/>
    <w:multiLevelType w:val="hybridMultilevel"/>
    <w:tmpl w:val="F8021566"/>
    <w:lvl w:ilvl="0" w:tplc="C97AEF90">
      <w:start w:val="1"/>
      <w:numFmt w:val="decimal"/>
      <w:lvlText w:val="(%1)"/>
      <w:lvlJc w:val="left"/>
      <w:pPr>
        <w:ind w:left="1211" w:hanging="360"/>
      </w:pPr>
      <w:rPr>
        <w:rFonts w:hint="eastAsia"/>
      </w:rPr>
    </w:lvl>
    <w:lvl w:ilvl="1" w:tplc="04090017">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3" w15:restartNumberingAfterBreak="0">
    <w:nsid w:val="472920D7"/>
    <w:multiLevelType w:val="hybridMultilevel"/>
    <w:tmpl w:val="A344F202"/>
    <w:lvl w:ilvl="0" w:tplc="06EAA850">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4" w15:restartNumberingAfterBreak="0">
    <w:nsid w:val="486A47BD"/>
    <w:multiLevelType w:val="hybridMultilevel"/>
    <w:tmpl w:val="46DCB6FE"/>
    <w:lvl w:ilvl="0" w:tplc="09B4BAAE">
      <w:start w:val="1"/>
      <w:numFmt w:val="decimal"/>
      <w:lvlText w:val="(%1)"/>
      <w:lvlJc w:val="left"/>
      <w:pPr>
        <w:ind w:left="2040" w:hanging="36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5" w15:restartNumberingAfterBreak="0">
    <w:nsid w:val="52EB5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6E13758"/>
    <w:multiLevelType w:val="hybridMultilevel"/>
    <w:tmpl w:val="3EE668D6"/>
    <w:lvl w:ilvl="0" w:tplc="3B128AAC">
      <w:start w:val="1"/>
      <w:numFmt w:val="bullet"/>
      <w:lvlText w:val=""/>
      <w:lvlJc w:val="left"/>
      <w:pPr>
        <w:ind w:left="1262" w:hanging="420"/>
      </w:pPr>
      <w:rPr>
        <w:rFonts w:ascii="Wingdings" w:hAnsi="Wingdings" w:hint="default"/>
        <w:color w:val="auto"/>
      </w:rPr>
    </w:lvl>
    <w:lvl w:ilvl="1" w:tplc="0409000B" w:tentative="1">
      <w:start w:val="1"/>
      <w:numFmt w:val="bullet"/>
      <w:lvlText w:val=""/>
      <w:lvlJc w:val="left"/>
      <w:pPr>
        <w:ind w:left="1682" w:hanging="420"/>
      </w:pPr>
      <w:rPr>
        <w:rFonts w:ascii="Wingdings" w:hAnsi="Wingdings" w:hint="default"/>
      </w:rPr>
    </w:lvl>
    <w:lvl w:ilvl="2" w:tplc="0409000D"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B" w:tentative="1">
      <w:start w:val="1"/>
      <w:numFmt w:val="bullet"/>
      <w:lvlText w:val=""/>
      <w:lvlJc w:val="left"/>
      <w:pPr>
        <w:ind w:left="2942" w:hanging="420"/>
      </w:pPr>
      <w:rPr>
        <w:rFonts w:ascii="Wingdings" w:hAnsi="Wingdings" w:hint="default"/>
      </w:rPr>
    </w:lvl>
    <w:lvl w:ilvl="5" w:tplc="0409000D"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B" w:tentative="1">
      <w:start w:val="1"/>
      <w:numFmt w:val="bullet"/>
      <w:lvlText w:val=""/>
      <w:lvlJc w:val="left"/>
      <w:pPr>
        <w:ind w:left="4202" w:hanging="420"/>
      </w:pPr>
      <w:rPr>
        <w:rFonts w:ascii="Wingdings" w:hAnsi="Wingdings" w:hint="default"/>
      </w:rPr>
    </w:lvl>
    <w:lvl w:ilvl="8" w:tplc="0409000D" w:tentative="1">
      <w:start w:val="1"/>
      <w:numFmt w:val="bullet"/>
      <w:lvlText w:val=""/>
      <w:lvlJc w:val="left"/>
      <w:pPr>
        <w:ind w:left="4622" w:hanging="420"/>
      </w:pPr>
      <w:rPr>
        <w:rFonts w:ascii="Wingdings" w:hAnsi="Wingdings" w:hint="default"/>
      </w:rPr>
    </w:lvl>
  </w:abstractNum>
  <w:abstractNum w:abstractNumId="17" w15:restartNumberingAfterBreak="0">
    <w:nsid w:val="5DBD7619"/>
    <w:multiLevelType w:val="hybridMultilevel"/>
    <w:tmpl w:val="58EA5D4C"/>
    <w:lvl w:ilvl="0" w:tplc="04090011">
      <w:start w:val="1"/>
      <w:numFmt w:val="decimalEnclosedCircle"/>
      <w:lvlText w:val="%1"/>
      <w:lvlJc w:val="left"/>
      <w:pPr>
        <w:ind w:left="1271" w:hanging="420"/>
      </w:p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8" w15:restartNumberingAfterBreak="0">
    <w:nsid w:val="636E32C1"/>
    <w:multiLevelType w:val="hybridMultilevel"/>
    <w:tmpl w:val="3FCCC978"/>
    <w:lvl w:ilvl="0" w:tplc="E8E2B4C4">
      <w:start w:val="1"/>
      <w:numFmt w:val="decimalEnclosedCircle"/>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9" w15:restartNumberingAfterBreak="0">
    <w:nsid w:val="64D17839"/>
    <w:multiLevelType w:val="hybridMultilevel"/>
    <w:tmpl w:val="954C0852"/>
    <w:lvl w:ilvl="0" w:tplc="5D448526">
      <w:start w:val="1"/>
      <w:numFmt w:val="decimal"/>
      <w:lvlText w:val="(%1)"/>
      <w:lvlJc w:val="left"/>
      <w:pPr>
        <w:ind w:left="1278" w:hanging="360"/>
      </w:pPr>
      <w:rPr>
        <w:rFonts w:hint="default"/>
      </w:rPr>
    </w:lvl>
    <w:lvl w:ilvl="1" w:tplc="04090017" w:tentative="1">
      <w:start w:val="1"/>
      <w:numFmt w:val="aiueoFullWidth"/>
      <w:lvlText w:val="(%2)"/>
      <w:lvlJc w:val="left"/>
      <w:pPr>
        <w:ind w:left="1758" w:hanging="420"/>
      </w:pPr>
    </w:lvl>
    <w:lvl w:ilvl="2" w:tplc="04090011" w:tentative="1">
      <w:start w:val="1"/>
      <w:numFmt w:val="decimalEnclosedCircle"/>
      <w:lvlText w:val="%3"/>
      <w:lvlJc w:val="left"/>
      <w:pPr>
        <w:ind w:left="2178" w:hanging="420"/>
      </w:pPr>
    </w:lvl>
    <w:lvl w:ilvl="3" w:tplc="0409000F" w:tentative="1">
      <w:start w:val="1"/>
      <w:numFmt w:val="decimal"/>
      <w:lvlText w:val="%4."/>
      <w:lvlJc w:val="left"/>
      <w:pPr>
        <w:ind w:left="2598" w:hanging="420"/>
      </w:pPr>
    </w:lvl>
    <w:lvl w:ilvl="4" w:tplc="04090017" w:tentative="1">
      <w:start w:val="1"/>
      <w:numFmt w:val="aiueoFullWidth"/>
      <w:lvlText w:val="(%5)"/>
      <w:lvlJc w:val="left"/>
      <w:pPr>
        <w:ind w:left="3018" w:hanging="420"/>
      </w:pPr>
    </w:lvl>
    <w:lvl w:ilvl="5" w:tplc="04090011" w:tentative="1">
      <w:start w:val="1"/>
      <w:numFmt w:val="decimalEnclosedCircle"/>
      <w:lvlText w:val="%6"/>
      <w:lvlJc w:val="left"/>
      <w:pPr>
        <w:ind w:left="3438" w:hanging="420"/>
      </w:pPr>
    </w:lvl>
    <w:lvl w:ilvl="6" w:tplc="0409000F" w:tentative="1">
      <w:start w:val="1"/>
      <w:numFmt w:val="decimal"/>
      <w:lvlText w:val="%7."/>
      <w:lvlJc w:val="left"/>
      <w:pPr>
        <w:ind w:left="3858" w:hanging="420"/>
      </w:pPr>
    </w:lvl>
    <w:lvl w:ilvl="7" w:tplc="04090017" w:tentative="1">
      <w:start w:val="1"/>
      <w:numFmt w:val="aiueoFullWidth"/>
      <w:lvlText w:val="(%8)"/>
      <w:lvlJc w:val="left"/>
      <w:pPr>
        <w:ind w:left="4278" w:hanging="420"/>
      </w:pPr>
    </w:lvl>
    <w:lvl w:ilvl="8" w:tplc="04090011" w:tentative="1">
      <w:start w:val="1"/>
      <w:numFmt w:val="decimalEnclosedCircle"/>
      <w:lvlText w:val="%9"/>
      <w:lvlJc w:val="left"/>
      <w:pPr>
        <w:ind w:left="4698" w:hanging="420"/>
      </w:pPr>
    </w:lvl>
  </w:abstractNum>
  <w:abstractNum w:abstractNumId="20" w15:restartNumberingAfterBreak="0">
    <w:nsid w:val="6A12142F"/>
    <w:multiLevelType w:val="hybridMultilevel"/>
    <w:tmpl w:val="9586A290"/>
    <w:lvl w:ilvl="0" w:tplc="A640558E">
      <w:start w:val="1"/>
      <w:numFmt w:val="decimal"/>
      <w:lvlText w:val="(%1)"/>
      <w:lvlJc w:val="left"/>
      <w:pPr>
        <w:ind w:left="1571" w:hanging="360"/>
      </w:pPr>
      <w:rPr>
        <w:rFonts w:hint="eastAsia"/>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21" w15:restartNumberingAfterBreak="0">
    <w:nsid w:val="713F4B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791115"/>
    <w:multiLevelType w:val="hybridMultilevel"/>
    <w:tmpl w:val="6902CDF6"/>
    <w:lvl w:ilvl="0" w:tplc="EB7469FC">
      <w:start w:val="1"/>
      <w:numFmt w:val="decimal"/>
      <w:lvlText w:val="(%1)"/>
      <w:lvlJc w:val="left"/>
      <w:pPr>
        <w:ind w:left="1494" w:hanging="360"/>
      </w:pPr>
      <w:rPr>
        <w:rFonts w:hint="eastAsia"/>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23" w15:restartNumberingAfterBreak="0">
    <w:nsid w:val="72B26FA2"/>
    <w:multiLevelType w:val="hybridMultilevel"/>
    <w:tmpl w:val="4322E834"/>
    <w:lvl w:ilvl="0" w:tplc="0409000B">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15:restartNumberingAfterBreak="0">
    <w:nsid w:val="73526E1A"/>
    <w:multiLevelType w:val="hybridMultilevel"/>
    <w:tmpl w:val="6902CDF6"/>
    <w:lvl w:ilvl="0" w:tplc="EB7469FC">
      <w:start w:val="1"/>
      <w:numFmt w:val="decimal"/>
      <w:lvlText w:val="(%1)"/>
      <w:lvlJc w:val="left"/>
      <w:pPr>
        <w:ind w:left="1494" w:hanging="360"/>
      </w:pPr>
      <w:rPr>
        <w:rFonts w:hint="eastAsia"/>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25" w15:restartNumberingAfterBreak="0">
    <w:nsid w:val="75871057"/>
    <w:multiLevelType w:val="hybridMultilevel"/>
    <w:tmpl w:val="385EE73E"/>
    <w:lvl w:ilvl="0" w:tplc="0409000B">
      <w:start w:val="1"/>
      <w:numFmt w:val="bullet"/>
      <w:lvlText w:val=""/>
      <w:lvlJc w:val="left"/>
      <w:pPr>
        <w:ind w:left="1262" w:hanging="420"/>
      </w:pPr>
      <w:rPr>
        <w:rFonts w:ascii="Wingdings" w:hAnsi="Wingdings" w:hint="default"/>
      </w:rPr>
    </w:lvl>
    <w:lvl w:ilvl="1" w:tplc="0409000B" w:tentative="1">
      <w:start w:val="1"/>
      <w:numFmt w:val="bullet"/>
      <w:lvlText w:val=""/>
      <w:lvlJc w:val="left"/>
      <w:pPr>
        <w:ind w:left="1682" w:hanging="420"/>
      </w:pPr>
      <w:rPr>
        <w:rFonts w:ascii="Wingdings" w:hAnsi="Wingdings" w:hint="default"/>
      </w:rPr>
    </w:lvl>
    <w:lvl w:ilvl="2" w:tplc="0409000D"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B" w:tentative="1">
      <w:start w:val="1"/>
      <w:numFmt w:val="bullet"/>
      <w:lvlText w:val=""/>
      <w:lvlJc w:val="left"/>
      <w:pPr>
        <w:ind w:left="2942" w:hanging="420"/>
      </w:pPr>
      <w:rPr>
        <w:rFonts w:ascii="Wingdings" w:hAnsi="Wingdings" w:hint="default"/>
      </w:rPr>
    </w:lvl>
    <w:lvl w:ilvl="5" w:tplc="0409000D"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B" w:tentative="1">
      <w:start w:val="1"/>
      <w:numFmt w:val="bullet"/>
      <w:lvlText w:val=""/>
      <w:lvlJc w:val="left"/>
      <w:pPr>
        <w:ind w:left="4202" w:hanging="420"/>
      </w:pPr>
      <w:rPr>
        <w:rFonts w:ascii="Wingdings" w:hAnsi="Wingdings" w:hint="default"/>
      </w:rPr>
    </w:lvl>
    <w:lvl w:ilvl="8" w:tplc="0409000D" w:tentative="1">
      <w:start w:val="1"/>
      <w:numFmt w:val="bullet"/>
      <w:lvlText w:val=""/>
      <w:lvlJc w:val="left"/>
      <w:pPr>
        <w:ind w:left="4622" w:hanging="420"/>
      </w:pPr>
      <w:rPr>
        <w:rFonts w:ascii="Wingdings" w:hAnsi="Wingdings" w:hint="default"/>
      </w:rPr>
    </w:lvl>
  </w:abstractNum>
  <w:abstractNum w:abstractNumId="26" w15:restartNumberingAfterBreak="0">
    <w:nsid w:val="77C46E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A444D0E"/>
    <w:multiLevelType w:val="hybridMultilevel"/>
    <w:tmpl w:val="954C0852"/>
    <w:lvl w:ilvl="0" w:tplc="5D448526">
      <w:start w:val="1"/>
      <w:numFmt w:val="decimal"/>
      <w:lvlText w:val="(%1)"/>
      <w:lvlJc w:val="left"/>
      <w:pPr>
        <w:ind w:left="1278" w:hanging="360"/>
      </w:pPr>
      <w:rPr>
        <w:rFonts w:hint="default"/>
      </w:rPr>
    </w:lvl>
    <w:lvl w:ilvl="1" w:tplc="04090017" w:tentative="1">
      <w:start w:val="1"/>
      <w:numFmt w:val="aiueoFullWidth"/>
      <w:lvlText w:val="(%2)"/>
      <w:lvlJc w:val="left"/>
      <w:pPr>
        <w:ind w:left="1758" w:hanging="420"/>
      </w:pPr>
    </w:lvl>
    <w:lvl w:ilvl="2" w:tplc="04090011" w:tentative="1">
      <w:start w:val="1"/>
      <w:numFmt w:val="decimalEnclosedCircle"/>
      <w:lvlText w:val="%3"/>
      <w:lvlJc w:val="left"/>
      <w:pPr>
        <w:ind w:left="2178" w:hanging="420"/>
      </w:pPr>
    </w:lvl>
    <w:lvl w:ilvl="3" w:tplc="0409000F" w:tentative="1">
      <w:start w:val="1"/>
      <w:numFmt w:val="decimal"/>
      <w:lvlText w:val="%4."/>
      <w:lvlJc w:val="left"/>
      <w:pPr>
        <w:ind w:left="2598" w:hanging="420"/>
      </w:pPr>
    </w:lvl>
    <w:lvl w:ilvl="4" w:tplc="04090017" w:tentative="1">
      <w:start w:val="1"/>
      <w:numFmt w:val="aiueoFullWidth"/>
      <w:lvlText w:val="(%5)"/>
      <w:lvlJc w:val="left"/>
      <w:pPr>
        <w:ind w:left="3018" w:hanging="420"/>
      </w:pPr>
    </w:lvl>
    <w:lvl w:ilvl="5" w:tplc="04090011" w:tentative="1">
      <w:start w:val="1"/>
      <w:numFmt w:val="decimalEnclosedCircle"/>
      <w:lvlText w:val="%6"/>
      <w:lvlJc w:val="left"/>
      <w:pPr>
        <w:ind w:left="3438" w:hanging="420"/>
      </w:pPr>
    </w:lvl>
    <w:lvl w:ilvl="6" w:tplc="0409000F" w:tentative="1">
      <w:start w:val="1"/>
      <w:numFmt w:val="decimal"/>
      <w:lvlText w:val="%7."/>
      <w:lvlJc w:val="left"/>
      <w:pPr>
        <w:ind w:left="3858" w:hanging="420"/>
      </w:pPr>
    </w:lvl>
    <w:lvl w:ilvl="7" w:tplc="04090017" w:tentative="1">
      <w:start w:val="1"/>
      <w:numFmt w:val="aiueoFullWidth"/>
      <w:lvlText w:val="(%8)"/>
      <w:lvlJc w:val="left"/>
      <w:pPr>
        <w:ind w:left="4278" w:hanging="420"/>
      </w:pPr>
    </w:lvl>
    <w:lvl w:ilvl="8" w:tplc="04090011" w:tentative="1">
      <w:start w:val="1"/>
      <w:numFmt w:val="decimalEnclosedCircle"/>
      <w:lvlText w:val="%9"/>
      <w:lvlJc w:val="left"/>
      <w:pPr>
        <w:ind w:left="4698" w:hanging="420"/>
      </w:pPr>
    </w:lvl>
  </w:abstractNum>
  <w:abstractNum w:abstractNumId="28" w15:restartNumberingAfterBreak="0">
    <w:nsid w:val="7DA21678"/>
    <w:multiLevelType w:val="hybridMultilevel"/>
    <w:tmpl w:val="8D6E405C"/>
    <w:lvl w:ilvl="0" w:tplc="04090011">
      <w:start w:val="1"/>
      <w:numFmt w:val="decimalEnclosedCircle"/>
      <w:lvlText w:val="%1"/>
      <w:lvlJc w:val="left"/>
      <w:pPr>
        <w:ind w:left="1260" w:hanging="420"/>
      </w:pPr>
    </w:lvl>
    <w:lvl w:ilvl="1" w:tplc="5D448526">
      <w:start w:val="1"/>
      <w:numFmt w:val="decimal"/>
      <w:lvlText w:val="(%2)"/>
      <w:lvlJc w:val="left"/>
      <w:pPr>
        <w:ind w:left="1620" w:hanging="360"/>
      </w:pPr>
      <w:rPr>
        <w:rFonts w:hint="default"/>
      </w:rPr>
    </w:lvl>
    <w:lvl w:ilvl="2" w:tplc="AF4478D6">
      <w:start w:val="2"/>
      <w:numFmt w:val="bullet"/>
      <w:lvlText w:val="・"/>
      <w:lvlJc w:val="left"/>
      <w:pPr>
        <w:ind w:left="2040" w:hanging="360"/>
      </w:pPr>
      <w:rPr>
        <w:rFonts w:ascii="游明朝" w:eastAsia="游明朝" w:hAnsi="游明朝" w:cstheme="minorBidi" w:hint="eastAsia"/>
      </w:r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7"/>
  </w:num>
  <w:num w:numId="2">
    <w:abstractNumId w:val="15"/>
  </w:num>
  <w:num w:numId="3">
    <w:abstractNumId w:val="26"/>
  </w:num>
  <w:num w:numId="4">
    <w:abstractNumId w:val="21"/>
  </w:num>
  <w:num w:numId="5">
    <w:abstractNumId w:val="25"/>
  </w:num>
  <w:num w:numId="6">
    <w:abstractNumId w:val="16"/>
  </w:num>
  <w:num w:numId="7">
    <w:abstractNumId w:val="10"/>
  </w:num>
  <w:num w:numId="8">
    <w:abstractNumId w:val="1"/>
  </w:num>
  <w:num w:numId="9">
    <w:abstractNumId w:val="13"/>
  </w:num>
  <w:num w:numId="10">
    <w:abstractNumId w:val="23"/>
  </w:num>
  <w:num w:numId="11">
    <w:abstractNumId w:val="28"/>
  </w:num>
  <w:num w:numId="12">
    <w:abstractNumId w:val="19"/>
  </w:num>
  <w:num w:numId="13">
    <w:abstractNumId w:val="27"/>
  </w:num>
  <w:num w:numId="14">
    <w:abstractNumId w:val="18"/>
  </w:num>
  <w:num w:numId="15">
    <w:abstractNumId w:val="3"/>
  </w:num>
  <w:num w:numId="16">
    <w:abstractNumId w:val="17"/>
  </w:num>
  <w:num w:numId="17">
    <w:abstractNumId w:val="6"/>
  </w:num>
  <w:num w:numId="18">
    <w:abstractNumId w:val="9"/>
  </w:num>
  <w:num w:numId="19">
    <w:abstractNumId w:val="20"/>
  </w:num>
  <w:num w:numId="20">
    <w:abstractNumId w:val="2"/>
  </w:num>
  <w:num w:numId="21">
    <w:abstractNumId w:val="11"/>
  </w:num>
  <w:num w:numId="22">
    <w:abstractNumId w:val="14"/>
  </w:num>
  <w:num w:numId="23">
    <w:abstractNumId w:val="8"/>
  </w:num>
  <w:num w:numId="24">
    <w:abstractNumId w:val="12"/>
  </w:num>
  <w:num w:numId="25">
    <w:abstractNumId w:val="4"/>
  </w:num>
  <w:num w:numId="26">
    <w:abstractNumId w:val="5"/>
  </w:num>
  <w:num w:numId="27">
    <w:abstractNumId w:val="24"/>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D9"/>
    <w:rsid w:val="00002AA8"/>
    <w:rsid w:val="000306A8"/>
    <w:rsid w:val="00035CD2"/>
    <w:rsid w:val="000361FA"/>
    <w:rsid w:val="00042F65"/>
    <w:rsid w:val="00047435"/>
    <w:rsid w:val="00073F18"/>
    <w:rsid w:val="000742EB"/>
    <w:rsid w:val="000A176D"/>
    <w:rsid w:val="000D39C5"/>
    <w:rsid w:val="000F557A"/>
    <w:rsid w:val="0010243B"/>
    <w:rsid w:val="00102929"/>
    <w:rsid w:val="00103926"/>
    <w:rsid w:val="00112E64"/>
    <w:rsid w:val="0012186A"/>
    <w:rsid w:val="001257D6"/>
    <w:rsid w:val="00141820"/>
    <w:rsid w:val="00145930"/>
    <w:rsid w:val="00146828"/>
    <w:rsid w:val="00197C59"/>
    <w:rsid w:val="001B3229"/>
    <w:rsid w:val="001C7D38"/>
    <w:rsid w:val="001F17BF"/>
    <w:rsid w:val="00200520"/>
    <w:rsid w:val="00205C2D"/>
    <w:rsid w:val="00237904"/>
    <w:rsid w:val="00281550"/>
    <w:rsid w:val="002859C9"/>
    <w:rsid w:val="002957C6"/>
    <w:rsid w:val="00297CE1"/>
    <w:rsid w:val="002C5220"/>
    <w:rsid w:val="002C5AD0"/>
    <w:rsid w:val="002F70BA"/>
    <w:rsid w:val="003619C2"/>
    <w:rsid w:val="00366D4A"/>
    <w:rsid w:val="003827DB"/>
    <w:rsid w:val="003925F4"/>
    <w:rsid w:val="003C3C3D"/>
    <w:rsid w:val="003E4192"/>
    <w:rsid w:val="00410501"/>
    <w:rsid w:val="0041595C"/>
    <w:rsid w:val="00480F96"/>
    <w:rsid w:val="00494694"/>
    <w:rsid w:val="004D05EE"/>
    <w:rsid w:val="004D6A70"/>
    <w:rsid w:val="004F2CB8"/>
    <w:rsid w:val="004F37AF"/>
    <w:rsid w:val="0050275C"/>
    <w:rsid w:val="00524BAE"/>
    <w:rsid w:val="00545424"/>
    <w:rsid w:val="005747FB"/>
    <w:rsid w:val="00575407"/>
    <w:rsid w:val="00587072"/>
    <w:rsid w:val="00591027"/>
    <w:rsid w:val="005915C9"/>
    <w:rsid w:val="00594B89"/>
    <w:rsid w:val="005D40D9"/>
    <w:rsid w:val="005E2EBB"/>
    <w:rsid w:val="00600484"/>
    <w:rsid w:val="00614FBC"/>
    <w:rsid w:val="006169C1"/>
    <w:rsid w:val="00630588"/>
    <w:rsid w:val="00635004"/>
    <w:rsid w:val="006400DD"/>
    <w:rsid w:val="006433CC"/>
    <w:rsid w:val="0065567B"/>
    <w:rsid w:val="00681728"/>
    <w:rsid w:val="0068516E"/>
    <w:rsid w:val="00694B57"/>
    <w:rsid w:val="006C39E5"/>
    <w:rsid w:val="006E73DA"/>
    <w:rsid w:val="007452A3"/>
    <w:rsid w:val="00786E84"/>
    <w:rsid w:val="00790EA9"/>
    <w:rsid w:val="007A076E"/>
    <w:rsid w:val="007A5B5B"/>
    <w:rsid w:val="007A5BBD"/>
    <w:rsid w:val="007B1D9C"/>
    <w:rsid w:val="007B5A0A"/>
    <w:rsid w:val="007C5245"/>
    <w:rsid w:val="007D72CD"/>
    <w:rsid w:val="007E5206"/>
    <w:rsid w:val="007F7FDF"/>
    <w:rsid w:val="008109B7"/>
    <w:rsid w:val="00815FBC"/>
    <w:rsid w:val="00820BC2"/>
    <w:rsid w:val="00826E5A"/>
    <w:rsid w:val="00845BA4"/>
    <w:rsid w:val="008602ED"/>
    <w:rsid w:val="008877CD"/>
    <w:rsid w:val="008A2A8E"/>
    <w:rsid w:val="008A6554"/>
    <w:rsid w:val="008C7E93"/>
    <w:rsid w:val="008E5906"/>
    <w:rsid w:val="008F265B"/>
    <w:rsid w:val="00904868"/>
    <w:rsid w:val="00906047"/>
    <w:rsid w:val="00915082"/>
    <w:rsid w:val="00921E9A"/>
    <w:rsid w:val="00933B49"/>
    <w:rsid w:val="0094466D"/>
    <w:rsid w:val="009734B7"/>
    <w:rsid w:val="009A1643"/>
    <w:rsid w:val="009A5300"/>
    <w:rsid w:val="009A625C"/>
    <w:rsid w:val="009B3F65"/>
    <w:rsid w:val="009C1C8C"/>
    <w:rsid w:val="009F3EFF"/>
    <w:rsid w:val="00A15522"/>
    <w:rsid w:val="00A355A0"/>
    <w:rsid w:val="00A50491"/>
    <w:rsid w:val="00A7674E"/>
    <w:rsid w:val="00A8217E"/>
    <w:rsid w:val="00A83238"/>
    <w:rsid w:val="00AB0E06"/>
    <w:rsid w:val="00AB0F29"/>
    <w:rsid w:val="00AE535A"/>
    <w:rsid w:val="00AF3700"/>
    <w:rsid w:val="00B244E6"/>
    <w:rsid w:val="00B4543B"/>
    <w:rsid w:val="00B46C8C"/>
    <w:rsid w:val="00B6145B"/>
    <w:rsid w:val="00B632EF"/>
    <w:rsid w:val="00B676E8"/>
    <w:rsid w:val="00B73903"/>
    <w:rsid w:val="00B81C5F"/>
    <w:rsid w:val="00B82B63"/>
    <w:rsid w:val="00B91A4B"/>
    <w:rsid w:val="00BB3B42"/>
    <w:rsid w:val="00BC1C8F"/>
    <w:rsid w:val="00BC2F99"/>
    <w:rsid w:val="00BE06CE"/>
    <w:rsid w:val="00BF28DE"/>
    <w:rsid w:val="00BF45D1"/>
    <w:rsid w:val="00BF6661"/>
    <w:rsid w:val="00C157F3"/>
    <w:rsid w:val="00C16654"/>
    <w:rsid w:val="00C16DFA"/>
    <w:rsid w:val="00C203A4"/>
    <w:rsid w:val="00C24BD0"/>
    <w:rsid w:val="00C24FAE"/>
    <w:rsid w:val="00C265AB"/>
    <w:rsid w:val="00C30BD8"/>
    <w:rsid w:val="00C33771"/>
    <w:rsid w:val="00C40DB4"/>
    <w:rsid w:val="00C41877"/>
    <w:rsid w:val="00C47437"/>
    <w:rsid w:val="00C86CE0"/>
    <w:rsid w:val="00CA6BAF"/>
    <w:rsid w:val="00CC1690"/>
    <w:rsid w:val="00CD1FE3"/>
    <w:rsid w:val="00CD3DE7"/>
    <w:rsid w:val="00CE5390"/>
    <w:rsid w:val="00D03356"/>
    <w:rsid w:val="00D053B8"/>
    <w:rsid w:val="00D1342F"/>
    <w:rsid w:val="00D16D93"/>
    <w:rsid w:val="00D47EBE"/>
    <w:rsid w:val="00D80847"/>
    <w:rsid w:val="00D97506"/>
    <w:rsid w:val="00DB5465"/>
    <w:rsid w:val="00DD170B"/>
    <w:rsid w:val="00DD3818"/>
    <w:rsid w:val="00DD5764"/>
    <w:rsid w:val="00DF27CE"/>
    <w:rsid w:val="00E03379"/>
    <w:rsid w:val="00E1291D"/>
    <w:rsid w:val="00E226AC"/>
    <w:rsid w:val="00E23177"/>
    <w:rsid w:val="00E23BDB"/>
    <w:rsid w:val="00E331B9"/>
    <w:rsid w:val="00E34503"/>
    <w:rsid w:val="00E4176E"/>
    <w:rsid w:val="00E76D78"/>
    <w:rsid w:val="00E92419"/>
    <w:rsid w:val="00EC14EA"/>
    <w:rsid w:val="00ED04DF"/>
    <w:rsid w:val="00ED4456"/>
    <w:rsid w:val="00F169A4"/>
    <w:rsid w:val="00F43B74"/>
    <w:rsid w:val="00F605BF"/>
    <w:rsid w:val="00F8142F"/>
    <w:rsid w:val="00FA3F06"/>
    <w:rsid w:val="00FB4A92"/>
    <w:rsid w:val="00FE7924"/>
    <w:rsid w:val="00FF588F"/>
    <w:rsid w:val="00FF6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0259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6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A4B"/>
    <w:pPr>
      <w:ind w:leftChars="400" w:left="840"/>
    </w:pPr>
  </w:style>
  <w:style w:type="character" w:styleId="a4">
    <w:name w:val="Placeholder Text"/>
    <w:basedOn w:val="a0"/>
    <w:uiPriority w:val="99"/>
    <w:semiHidden/>
    <w:rsid w:val="00600484"/>
    <w:rPr>
      <w:color w:val="808080"/>
    </w:rPr>
  </w:style>
  <w:style w:type="character" w:styleId="a5">
    <w:name w:val="annotation reference"/>
    <w:basedOn w:val="a0"/>
    <w:uiPriority w:val="99"/>
    <w:semiHidden/>
    <w:unhideWhenUsed/>
    <w:rsid w:val="00BB3B42"/>
    <w:rPr>
      <w:sz w:val="18"/>
      <w:szCs w:val="18"/>
    </w:rPr>
  </w:style>
  <w:style w:type="paragraph" w:styleId="a6">
    <w:name w:val="annotation text"/>
    <w:basedOn w:val="a"/>
    <w:link w:val="a7"/>
    <w:uiPriority w:val="99"/>
    <w:semiHidden/>
    <w:unhideWhenUsed/>
    <w:rsid w:val="00BB3B42"/>
    <w:pPr>
      <w:jc w:val="left"/>
    </w:pPr>
  </w:style>
  <w:style w:type="character" w:customStyle="1" w:styleId="a7">
    <w:name w:val="コメント文字列 (文字)"/>
    <w:basedOn w:val="a0"/>
    <w:link w:val="a6"/>
    <w:uiPriority w:val="99"/>
    <w:semiHidden/>
    <w:rsid w:val="00BB3B42"/>
  </w:style>
  <w:style w:type="paragraph" w:styleId="a8">
    <w:name w:val="annotation subject"/>
    <w:basedOn w:val="a6"/>
    <w:next w:val="a6"/>
    <w:link w:val="a9"/>
    <w:uiPriority w:val="99"/>
    <w:semiHidden/>
    <w:unhideWhenUsed/>
    <w:rsid w:val="00BB3B42"/>
    <w:rPr>
      <w:b/>
      <w:bCs/>
    </w:rPr>
  </w:style>
  <w:style w:type="character" w:customStyle="1" w:styleId="a9">
    <w:name w:val="コメント内容 (文字)"/>
    <w:basedOn w:val="a7"/>
    <w:link w:val="a8"/>
    <w:uiPriority w:val="99"/>
    <w:semiHidden/>
    <w:rsid w:val="00BB3B42"/>
    <w:rPr>
      <w:b/>
      <w:bCs/>
    </w:rPr>
  </w:style>
  <w:style w:type="paragraph" w:styleId="aa">
    <w:name w:val="Balloon Text"/>
    <w:basedOn w:val="a"/>
    <w:link w:val="ab"/>
    <w:uiPriority w:val="99"/>
    <w:semiHidden/>
    <w:unhideWhenUsed/>
    <w:rsid w:val="00BB3B42"/>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B3B42"/>
    <w:rPr>
      <w:rFonts w:asciiTheme="majorHAnsi" w:eastAsiaTheme="majorEastAsia" w:hAnsiTheme="majorHAnsi" w:cstheme="majorBidi"/>
      <w:sz w:val="18"/>
      <w:szCs w:val="18"/>
    </w:rPr>
  </w:style>
  <w:style w:type="table" w:styleId="ac">
    <w:name w:val="Table Grid"/>
    <w:basedOn w:val="a1"/>
    <w:uiPriority w:val="39"/>
    <w:rsid w:val="00DF2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F3700"/>
    <w:rPr>
      <w:b/>
      <w:bCs/>
      <w:szCs w:val="21"/>
    </w:rPr>
  </w:style>
  <w:style w:type="paragraph" w:styleId="ae">
    <w:name w:val="footnote text"/>
    <w:basedOn w:val="a"/>
    <w:link w:val="af"/>
    <w:uiPriority w:val="99"/>
    <w:semiHidden/>
    <w:unhideWhenUsed/>
    <w:rsid w:val="0094466D"/>
    <w:pPr>
      <w:snapToGrid w:val="0"/>
      <w:jc w:val="left"/>
    </w:pPr>
  </w:style>
  <w:style w:type="character" w:customStyle="1" w:styleId="af">
    <w:name w:val="脚注文字列 (文字)"/>
    <w:basedOn w:val="a0"/>
    <w:link w:val="ae"/>
    <w:uiPriority w:val="99"/>
    <w:semiHidden/>
    <w:rsid w:val="0094466D"/>
  </w:style>
  <w:style w:type="character" w:styleId="af0">
    <w:name w:val="footnote reference"/>
    <w:basedOn w:val="a0"/>
    <w:uiPriority w:val="99"/>
    <w:semiHidden/>
    <w:unhideWhenUsed/>
    <w:rsid w:val="0094466D"/>
    <w:rPr>
      <w:vertAlign w:val="superscript"/>
    </w:rPr>
  </w:style>
  <w:style w:type="paragraph" w:styleId="af1">
    <w:name w:val="header"/>
    <w:basedOn w:val="a"/>
    <w:link w:val="af2"/>
    <w:uiPriority w:val="99"/>
    <w:unhideWhenUsed/>
    <w:rsid w:val="00B6145B"/>
    <w:pPr>
      <w:tabs>
        <w:tab w:val="center" w:pos="4252"/>
        <w:tab w:val="right" w:pos="8504"/>
      </w:tabs>
      <w:snapToGrid w:val="0"/>
    </w:pPr>
  </w:style>
  <w:style w:type="character" w:customStyle="1" w:styleId="af2">
    <w:name w:val="ヘッダー (文字)"/>
    <w:basedOn w:val="a0"/>
    <w:link w:val="af1"/>
    <w:uiPriority w:val="99"/>
    <w:rsid w:val="00B6145B"/>
  </w:style>
  <w:style w:type="paragraph" w:styleId="af3">
    <w:name w:val="footer"/>
    <w:basedOn w:val="a"/>
    <w:link w:val="af4"/>
    <w:uiPriority w:val="99"/>
    <w:unhideWhenUsed/>
    <w:rsid w:val="00B6145B"/>
    <w:pPr>
      <w:tabs>
        <w:tab w:val="center" w:pos="4252"/>
        <w:tab w:val="right" w:pos="8504"/>
      </w:tabs>
      <w:snapToGrid w:val="0"/>
    </w:pPr>
  </w:style>
  <w:style w:type="character" w:customStyle="1" w:styleId="af4">
    <w:name w:val="フッター (文字)"/>
    <w:basedOn w:val="a0"/>
    <w:link w:val="af3"/>
    <w:uiPriority w:val="99"/>
    <w:rsid w:val="00B6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2020-12-04T09:50:00Z</dcterms:created>
  <dcterms:modified xsi:type="dcterms:W3CDTF">2020-12-04T09:50:00Z</dcterms:modified>
</cp:coreProperties>
</file>