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System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0" w:before="200" w:lineRule="auto"/>
        <w:jc w:val="center"/>
        <w:rPr/>
      </w:pPr>
      <w:r w:rsidDel="00000000" w:rsidR="00000000" w:rsidRPr="00000000">
        <w:rPr>
          <w:color w:val="555555"/>
          <w:sz w:val="28"/>
          <w:szCs w:val="28"/>
          <w:rtl w:val="0"/>
        </w:rPr>
        <w:t xml:space="preserve">GateKeeper — Gated Community Security &amp; Access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Prepared by: Tarun Krishna Gogineni (TK)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Document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-15136301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This document specifies the functional and non-functional requirements for GateKeeper, a security and access-management application for gated residential communities. It defines the system's scope, features, interfaces, and estimated project cost, and serves as a reference for development, testing, and deployment.</w:t>
      </w:r>
    </w:p>
    <w:p w:rsidR="00000000" w:rsidDel="00000000" w:rsidP="00000000" w:rsidRDefault="00000000" w:rsidRPr="00000000" w14:paraId="0000000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GateKeeper automates two core gate operations at a residential community: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 entry/exit verification for residents, using automated license-plate recognition matched against a pre-approved registration database.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Visitor entry approval, where a visitor's request is routed to the relevant resident for real-time approval before gate access is granted.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The system also retains OTP-based guest access as a fallback/alternate entry method. It is delivered as a prototype web application with a FastAPI backend, and is intended for eventual deployment at a single or multiple gated communities.</w:t>
      </w:r>
    </w:p>
    <w:p w:rsidR="00000000" w:rsidDel="00000000" w:rsidP="00000000" w:rsidRDefault="00000000" w:rsidRPr="00000000" w14:paraId="0000001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1.3 Definitions and acronyms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50"/>
        <w:tblGridChange w:id="0">
          <w:tblGrid>
            <w:gridCol w:w="2500"/>
            <w:gridCol w:w="685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Optical Character Recognition — used to read vehicle license plates from camera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Amazon Simple Notification Service — used to push visitor-approval notifications to residents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One-Time Password — short-lived code used for guest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Requirements Specification (this document)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2. Overall description</w:t>
      </w:r>
    </w:p>
    <w:p w:rsidR="00000000" w:rsidDel="00000000" w:rsidP="00000000" w:rsidRDefault="00000000" w:rsidRPr="00000000" w14:paraId="0000002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2.1 Product perspective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GateKeeper is a standalone system intended to replace manual gate-register logging at a residential community. It consists of a camera-facing recognition module, a backend API, a resident-facing approval channel, and a persistent record of vehicles, residents, and visitor logs.</w:t>
      </w:r>
    </w:p>
    <w:p w:rsidR="00000000" w:rsidDel="00000000" w:rsidP="00000000" w:rsidRDefault="00000000" w:rsidRPr="00000000" w14:paraId="0000002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2.2 Product functions (summary)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 and read vehicle license plates on entry/exit.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 plates against a resident-approved vehicle registry and grant/deny automatically.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residents to register and pre-approve their own vehicles.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 visitor details at the gate and request resident approval via notification.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all entry/exit and approval events for audit purposes.</w:t>
      </w:r>
    </w:p>
    <w:p w:rsidR="00000000" w:rsidDel="00000000" w:rsidP="00000000" w:rsidRDefault="00000000" w:rsidRPr="00000000" w14:paraId="0000002B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2.3 User classes and characteristics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50"/>
        <w:tblGridChange w:id="0">
          <w:tblGrid>
            <w:gridCol w:w="2500"/>
            <w:gridCol w:w="685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Registers their own vehicles for approval; approves or denies visitor entry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Security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Operates the gate kiosk; captures visitor details; oversees automated vehicle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Manages resident accounts, oversees system configuration and audit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2.4 Operating environment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Python 3, FastAPI, deployed on a cloud VM or container service.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HTML/CSS/JavaScript, accessed via browser on a gate kiosk device and resident mobile/web view.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hardware at gate entry/exit points feeding images to the recognition module.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services: AWS (SNS for notifications; compute/storage for hosting).</w:t>
      </w:r>
    </w:p>
    <w:p w:rsidR="00000000" w:rsidDel="00000000" w:rsidP="00000000" w:rsidRDefault="00000000" w:rsidRPr="00000000" w14:paraId="00000039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2.5 Constraints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OCR accuracy is dependent on camera quality, lighting, and plate condition.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SMS-based resident notification depends on AWS SNS regional/regulatory requirements (e.g., sender ID registration in India).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Prototype currently targets a single-community deployment; multi-tenancy is not yet in scope.</w:t>
      </w:r>
    </w:p>
    <w:p w:rsidR="00000000" w:rsidDel="00000000" w:rsidP="00000000" w:rsidRDefault="00000000" w:rsidRPr="00000000" w14:paraId="0000003D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3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3.1 Vehicle entry/exit recognition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6650"/>
        <w:gridCol w:w="1400"/>
        <w:tblGridChange w:id="0">
          <w:tblGrid>
            <w:gridCol w:w="1300"/>
            <w:gridCol w:w="6650"/>
            <w:gridCol w:w="140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capture an image of the vehicle license plate at the gate camera.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extract the plate number using OpenCV for image processing and EasyOCR for text recognition.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look up the extracted plate number in the vehicle registration database.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automatically open the gate on a match and log the entry/exit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flag and log unmatched plates for guard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3.2 Vehicle registration approval (resident)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6650"/>
        <w:gridCol w:w="1400"/>
        <w:tblGridChange w:id="0">
          <w:tblGrid>
            <w:gridCol w:w="1300"/>
            <w:gridCol w:w="6650"/>
            <w:gridCol w:w="140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allow a logged-in resident to register a vehicle by its registration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associate the registered vehicle with the resident's unit/flat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store the vehicle with an 'approved' status by default upon resident registration.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allow a resident to remove or deactivate a previously registered vehicle.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3.3 Visitor entry approval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6650"/>
        <w:gridCol w:w="1400"/>
        <w:tblGridChange w:id="0">
          <w:tblGrid>
            <w:gridCol w:w="1300"/>
            <w:gridCol w:w="6650"/>
            <w:gridCol w:w="140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allow the guard to log visitor details (name, phone, purpose, unit visited) at the gate.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generate a unique, time-limited approval token per visitor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send an approval notification to the resident's phone via AWS SNS, containing an approval link/token.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provide a callback endpoint that records the resident's approve/deny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expire an unanswered approval request after a configurable timeout.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notify the guard/kiosk of the resident's decision to permit or deny gate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3.4 OTP-based guest access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6650"/>
        <w:gridCol w:w="1400"/>
        <w:tblGridChange w:id="0">
          <w:tblGrid>
            <w:gridCol w:w="1300"/>
            <w:gridCol w:w="6650"/>
            <w:gridCol w:w="140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allow a resident to generate a one-time OTP for a pre-planned guest.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deliver the OTP to the guest via SMS.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validate the OTP at the gate and grant single-use access on match.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4. External interface requirements</w:t>
      </w:r>
    </w:p>
    <w:p w:rsidR="00000000" w:rsidDel="00000000" w:rsidP="00000000" w:rsidRDefault="00000000" w:rsidRPr="00000000" w14:paraId="0000008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 User interfaces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Guard/kiosk web console for logging visitors and viewing gate status.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Resident web/mobile view for vehicle registration and visitor approval actions.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dashboard for managing residents, vehicles, and audit logs.</w:t>
      </w:r>
    </w:p>
    <w:p w:rsidR="00000000" w:rsidDel="00000000" w:rsidP="00000000" w:rsidRDefault="00000000" w:rsidRPr="00000000" w14:paraId="00000089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4.2 Hardware interfaces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Gate-mounted camera(s) for plate image capture.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barrier/actuator triggered on approval (integration point for future automation).</w:t>
      </w:r>
    </w:p>
    <w:p w:rsidR="00000000" w:rsidDel="00000000" w:rsidP="00000000" w:rsidRDefault="00000000" w:rsidRPr="00000000" w14:paraId="0000008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4.3 Software interfaces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50"/>
        <w:tblGridChange w:id="0">
          <w:tblGrid>
            <w:gridCol w:w="2800"/>
            <w:gridCol w:w="655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AWS SNS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Sends visitor-approval notifications (SMS) to residents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Twilio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Sends OTP codes for guest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OpenCV / EasyOCR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Image processing and plate text 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FastAPI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Connects frontend, recognition module, and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5. Non-functional requirements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50"/>
        <w:tblGridChange w:id="0">
          <w:tblGrid>
            <w:gridCol w:w="2200"/>
            <w:gridCol w:w="715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Plate recognition and lookup shall complete within 3 seconds under normal lighting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Approval tokens shall be single-use, time-limited, and transmitted over HTTPS.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shall log a fallback record for guard override when automated recognition fails.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Database design shall support growth from a single community to multiple communities without schema rework.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Guard and resident interfaces shall require no more than basic smartphone/computer literacy.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Core gate-check functionality should degrade gracefully (manual override) during backend outages.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6. Database requirements</w:t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tl w:val="0"/>
        </w:rPr>
        <w:t xml:space="preserve">The prototype/model-deployment stage uses SQLite for simplicity and zero-setup local testing. Once backend and frontend integration begins, the system will migrate to PostgreSQL to support relational integrity across residents, vehicles, visitors, and approval logs.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50"/>
        <w:tblGridChange w:id="0">
          <w:tblGrid>
            <w:gridCol w:w="2200"/>
            <w:gridCol w:w="715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name, unit/flat no., phone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registration number, resident id (FK),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Visitor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visitor name, phone, unit visited, status, approval token,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Access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type (vehicle/visitor), reference id, gate direction,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7. Project costing</w:t>
      </w:r>
    </w:p>
    <w:p w:rsidR="00000000" w:rsidDel="00000000" w:rsidP="00000000" w:rsidRDefault="00000000" w:rsidRPr="00000000" w14:paraId="000000B3">
      <w:pPr>
        <w:spacing w:after="160" w:lineRule="auto"/>
        <w:rPr/>
      </w:pPr>
      <w:r w:rsidDel="00000000" w:rsidR="00000000" w:rsidRPr="00000000">
        <w:rPr>
          <w:rtl w:val="0"/>
        </w:rPr>
        <w:t xml:space="preserve">Costing is split into one-time development effort and recurring cloud infrastructure costs. Cloud figures are based on AWS pricing for the ap-south-1 (Mumbai) region as of mid-2026 and assume a single-community deployment (~200 units, ~500 visitor requests/month).</w:t>
      </w:r>
    </w:p>
    <w:p w:rsidR="00000000" w:rsidDel="00000000" w:rsidP="00000000" w:rsidRDefault="00000000" w:rsidRPr="00000000" w14:paraId="000000B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7.1 Development cost (effort-based estimate)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750"/>
        <w:tblGridChange w:id="0">
          <w:tblGrid>
            <w:gridCol w:w="3200"/>
            <w:gridCol w:w="2400"/>
            <w:gridCol w:w="375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Estimated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Model deployment (OCR pipeline)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2–3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Plate detection, EasyOCR integration, accuracy tuning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Backend (FastAPI, DB, APIs)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2–3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Vehicle/resident/visitor endpoints, approval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Frontend (guard, resident, admin views)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Kiosk UI, resident portal, admin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AWS SNS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3–5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Notification sending, callback endpoint, token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Testing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Integration testing, cloud deployment, UAT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rtl w:val="0"/>
        </w:rPr>
        <w:t xml:space="preserve">As a solo/portfolio project, this effort has no direct labor cost. For reference, if outsourced at typical junior-developer rates in India (₹500–₹900/hour), the ~8–10 week build would cost roughly ₹1.6L–₹3.6L (~$1,900–$4,300).</w:t>
      </w:r>
    </w:p>
    <w:p w:rsidR="00000000" w:rsidDel="00000000" w:rsidP="00000000" w:rsidRDefault="00000000" w:rsidRPr="00000000" w14:paraId="000000C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7.2 Recurring cloud infrastructure cost (monthly)</w:t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700"/>
        <w:gridCol w:w="3050"/>
        <w:tblGridChange w:id="0">
          <w:tblGrid>
            <w:gridCol w:w="3600"/>
            <w:gridCol w:w="2700"/>
            <w:gridCol w:w="305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Estimated monthly cost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Compute (EC2 t3.micro or equivalent)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$0 – $10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tier covers first 12 months; small instance 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Database (RDS PostgreSQL, small)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$15 – $25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Or self-hosted PostgreSQL on the same instance to reduce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Storage (S3 for plate images/logs)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$1 – $3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Low volume for a single community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AWS SNS — origination identity (India 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~$300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Flat regulatory fee for registered sender ID, largely volume-independent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AWS SNS — per-message SMS (~500 msgs)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~$1.40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~$0.0028 per transactional SMS to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Domain +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~$1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Amortized from ~$12/year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Total (approx.)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$318 – $340 /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Dominated by the SNS origination identity fee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7.3 One-time cost</w:t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50"/>
        <w:gridCol w:w="3000"/>
        <w:tblGridChange w:id="0">
          <w:tblGrid>
            <w:gridCol w:w="635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AWS SNS origination identity setup (India)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~$150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Twilio account setup (OTP feature)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$0 (pay-as-you-go)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7.4 Cost-reduction notes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AWS SNS origination-identity fee (~$300/month) is fixed regardless of message volume — it only becomes cost-efficient at scale (multiple communities under one AWS account).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single small deployment, a local SMS gateway provider (e.g., MSG91) may offer lower entry cost than AWS SNS for transactional SMS in India — worth comparing before production commitment.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AWS free-tier compute and a self-hosted PostgreSQL instance (rather than managed RDS) can reduce recurring infra cost to under $10/month excluding SNS.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8. Assumptions and open items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Costing assumes ap-south-1 (Mumbai) AWS pricing and a single-community deployment; figures will change at multi-community scale.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barrier hardware integration is out of scope for the current prototype and assumed to be manual/guard-operated for now.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choice between AWS SNS and a third-party SMS gateway is pending a direct cost comparison.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