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5E3F"/>
          <w:sz w:val="60"/>
          <w:szCs w:val="60"/>
        </w:rPr>
        <w:t xml:space="preserve">VESTRA</w:t>
      </w:r>
    </w:p>
    <w:p>
      <w:pPr>
        <w:spacing w:after="100"/>
        <w:jc w:val="center"/>
      </w:pPr>
      <w:r>
        <w:rPr>
          <w:rFonts w:ascii="Arial" w:cs="Arial" w:eastAsia="Arial" w:hAnsi="Arial"/>
          <w:color w:val="1A7A52"/>
          <w:sz w:val="30"/>
          <w:szCs w:val="30"/>
        </w:rPr>
        <w:t xml:space="preserve">AI 부동산 자산관리 플랫폼</w:t>
      </w:r>
    </w:p>
    <w:p>
      <w:pPr>
        <w:pBdr>
          <w:bottom w:val="single" w:color="0D5E3F" w:sz="8" w:space="8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고유 알고리즘 고도화 전략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특허출원 가능성 확보를 위한 기술 고도화 방안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Algorithm Enhancement &amp; IP Strategy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2026년 3월 11일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분석 대상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VESTRA (vestra-plum.vercel.app)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운영사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BMI C&amp;S (대표 김동의)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문서 성격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기술 고도화 + IP 보호 실행 전략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본 보고서는 VESTRA의 특허출원 가능성을 높이기 위한 구체적인 알고리즘 고도화 방안과 즉시 실행 가능한 IP 보호 전략을 제시합니다. 한국 특허청의 AI 특허 심사 기준에 부합하는 4가지 핵심 기술 영역, 각 영역별 구현 설계안, 즉시 실행할 IP 보호 조치, 그리고 12개월 로드맵을 포함합니다.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E3F" w:sz="2"/>
              <w:left w:val="single" w:color="0D5E3F" w:sz="2"/>
              <w:bottom w:val="single" w:color="0D5E3F" w:sz="2"/>
              <w:right w:val="single" w:color="0D5E3F" w:sz="2"/>
            </w:tcBorders>
            <w:shd w:fill="F0F7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5E3F"/>
                <w:sz w:val="23"/>
                <w:szCs w:val="23"/>
              </w:rPr>
              <w:t xml:space="preserve">핵심 전략 요약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통합 위험도 점수화 알고리즘(V-Score) 개발  ② 부동산 문서 특화 NLP 모델 구축  ③ 크로스 기능 연계 시스템(피드백 루프) 설계  ④ 전세 사기 예방 위험 평가 시스템 개발  +  즉시 실행: 상표권 등록, SW 저작권 등록, 영업비밀 관리체계 수립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A. 즉시 실행 — IP 보호 조치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 상표권 등록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상표권은 특허와 별개로, 가장 빠르고 확실한 IP 보호 수단입니다. 선등록 원칙이므로 즉시 출원을 권고합니다.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출원 대상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"VESTRA" 문자 상표 + 로고 도형 상표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지정 상품/서비스류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제9류(컴퓨터 SW), 제35류(데이터 분석), 제36류(부동산 정보 서비스), 제42류(과학기술 서비스)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추정 비용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출원료 약 20만원 + 변리사 수수료 약 30~50만원 (류별)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소요 기간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출원 후 약 10~14개월 (우선심사 신청 시 단축 가능)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실행 우선순위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 최우선 - 선출원주의이므로 즉시 실행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출원 전 KIPRIS(특허정보검색서비스)에서 "VESTRA" 동일/유사 상표 존재 여부를 반드시 확인하시기 바랍니다.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 소프트웨어 저작권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등록 대상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VESTRA 플랫폼 소스코드 전체 (Frontend + Backend + AI 분석 모듈)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등록 기관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한국저작권위원회 프로그램심의조정위원회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필요 서류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프로그램 명세서, 소스코드(30페이지 이상), 사업자등록증, 스크린샷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추정 비용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등록비 약 5만원 (온라인 신청 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보호 범위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코드 복제/배포금지, 해외 저작권 보호 근거, 투자유치/기업가치 입증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실행 우선순위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 최우선 - 비용 저렴, 빠른 승인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 영업비밀 관리체계 수립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특허 출원 전까지 핵심 기술을 보호하는 가장 중요한 수단입니다. 영업비밀보호법상 보호를 받으려면 아래 요건을 충족해야 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비공개성: 핵심 알고리즘 문서에 "기밀" 등급 부여, 접근권한 제한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비밀관리성: NDA(비밀유지계약) 템플릿 작성 및 전 직원/협력업체 서명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경제적 유용성: 해당 기술이 서비스의 경쟁력에 기여한다는 입증 자료 정리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실행 조치: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GitHub/코드 저장소 접근 권한을 핵심 개발자로 제한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기술 문서에 "기밀" 등급 부여 및 문서번호 관리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NDA 템플릿 작성 → 모든 협력업체/직원 서명 완료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비밀관리 대장 작성 (영업비밀 목록, 관리자, 접근 로그 기록)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B. 핵심 알고리즘 고도화 전략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한국 특허청의 AI 특허 심사 기준에 따르면, AI 특허가 등록되려면 ① 구체적인 기술적 해결책일 것, ② 기술 분야 전문가가 쉽게 생각해낼 수 없는 비자명한 기술적 효과가 있을 것, ③ 통상의 기술자가 재현할 수 있도록 상세히 기재될 것이 요구됩니다. 아래 4가지 영역은 이 요건을 충족할 수 있도록 설계되었습니다.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전략 1. 통합 위험도 점수화 알고리즘 (V-Score)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E3F" w:sz="2"/>
              <w:left w:val="single" w:color="0D5E3F" w:sz="2"/>
              <w:bottom w:val="single" w:color="0D5E3F" w:sz="2"/>
              <w:right w:val="single" w:color="0D5E3F" w:sz="2"/>
            </w:tcBorders>
            <w:shd w:fill="F0F7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5E3F"/>
                <w:sz w:val="23"/>
                <w:szCs w:val="23"/>
              </w:rPr>
              <w:t xml:space="preserve">특허 핵심 포인트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등기부등본 권리관계 + 전세가율 + 시세 변동성 + 임대인 재무 위험 지표 + 지역 위험도 등 이질적 데이터를 복합 분석하여 단일 수치(0~100)로 통합 산출하는 고유 알고리즘. 기존 서비스들은 개별 분석만 제공하므로, 복수 데이터 소스를 통합하여 단일 점수로 산출하는 방법론 자체가 진보성의 핵심.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1-1. 시스템 아키텍처</w:t>
      </w:r>
    </w:p>
    <w:p>
      <w:pPr>
        <w:spacing w:after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데이터 입력 단계: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등기부등본 원문 (PDF/이미지) → OCR 변환 → 구조화 데이터 추출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공공데이터 API 연동: 실거래가(국토부), 공시가격(국세청), 전세가율(한국부동산원)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지역별 위험 지표: 경매발생률, 전세사기 신고 건수, 공실률 등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분석 파이프라인: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기술적 방법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등기부등본 파싱 및 권리관계 추출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NLP 기반 개체명 인식(NER) + 관계 추출(RE)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권리 관계 그래프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개별 위험요소 점수화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규칙 기반 점수 + ML 가중치 학습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5가지 위험 소스별 점수(0~100)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통합 가중치 연산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학습된 가중치 벡터로 가중합산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V-Score (0~100)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위험 등급 분류 및 설명 생성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결정트리 + LLM 기반 자연어 설명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안전/주의/위험/고위험 + 설명문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1-2. 핵심 고유 기술 요소 (특허 청구범위 후보)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이질적 데이터 통합 방법: 법률 문서(비정형) + 수치 데이터(시세/세금) + 지역 통계를 단일 벡터 공간으로 변환하는 피처 인코딩 방법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가중치 학습 방법: 실제 전세사기 사례 데이터로 학습한 위험 요소별 가중치 벡터 (전세사기 발생 물건 vs 정상 물건 비교 학습)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Explainable AI(설명가능 AI): 점수 산출 과정을 자연어로 설명하는 모듈 (단순 LLM 활용이 아닌, 규칙기반 설명 트리 + LLM 보강 하이브리드 방식)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/>
          <w:iCs/>
          <w:color w:val="0D5E3F"/>
          <w:sz w:val="22"/>
          <w:szCs w:val="22"/>
        </w:rPr>
        <w:t xml:space="preserve">예상 특허 큐레임 예시: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[청구항 1] 부동산 거래 위험도를 평가하는 컴퓨터 구현 방법으로서, (a) 등기부등본 문서로부터 NLP 기반으로 권리관계 정보를 추출하는 단계; (b) 공공데이터 API로부터 시세/전세가율/지역통계를 수집하는 단계; (c) 상기 (a)와 (b)의 이질적 데이터를 복합 피처 벡터로 인코딩하는 단계; (d) 학습된 가중치 벡터를 적용하여 단일 위험도 점수(V-Score)를 산출하는 단계; (e) 산출된 V-Score에 대한 규칙기반 설명 트리와 언어모델을 결합하여 자연어 설명을 생성하는 단계;를 포함하는 부동산 거래 위험도 평가 방법.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전략 2. 부동산 문서 특화 NLP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E3F" w:sz="2"/>
              <w:left w:val="single" w:color="0D5E3F" w:sz="2"/>
              <w:bottom w:val="single" w:color="0D5E3F" w:sz="2"/>
              <w:right w:val="single" w:color="0D5E3F" w:sz="2"/>
            </w:tcBorders>
            <w:shd w:fill="F0F7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5E3F"/>
                <w:sz w:val="23"/>
                <w:szCs w:val="23"/>
              </w:rPr>
              <w:t xml:space="preserve">특허 핵심 포인트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범용 LLM이 아닌, 한국 부동산 법률 용어와 등기부등본 구조에 특화된 도메인 NLP 모델. 특화 학습 데이터셋과 학습 방법론 자체가 진보성의 근거.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2-1. 모델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베이스 모델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KR-BERT 또는 KoELECTRA 베이스 + 부동산 도메인 사전학습(Pre-training)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특화 학습 데이터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등기부등본 10만건+, 부동산 계약서 5만건+, 부동산 관련 판례/법령 3만건+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학습 방법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1) MLM(Masked Language Model) 사전학습 → 2) 개체명 인식(NER) Fine-tuning → 3) 관계 추출(RE) Fine-tuning → 4) 문서 분류 Fine-tuning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특화 개체 유형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소유자, 근저당권자, 임차인, 암류, 채권최고액, 설정일, 권리종류, 위험요소 등 부동산 특화 15개+ 개체유형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핵심 차별점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범용 NLP로는 인식 불가능한 "본건 부동산에 관하여" 등의 법률용어 문맥을 정확하게 해석하며, 권리관계 그래프를 자동 생성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2-2. 특허 명세서 기재 전략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학습 데이터셋 구성 방법과 규모를 구체적으로 기재 (어떤 데이터를, 어떻게 수집하여, 어떻게 전처리했는지)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부동산 특화 개체유형 리스트와 어노테이션 기준을 상세히 기재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Fine-tuning 각 단계별 하이퍼파라미터와 학습 결과(F1-score 등) 기재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시스템 아키텍처 도면 포함 (데이터 흐름도, 모델 구조도 등)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전략 3. 크로스 기능 연계 시스템 (피드백 루프)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E3F" w:sz="2"/>
              <w:left w:val="single" w:color="0D5E3F" w:sz="2"/>
              <w:bottom w:val="single" w:color="0D5E3F" w:sz="2"/>
              <w:right w:val="single" w:color="0D5E3F" w:sz="2"/>
            </w:tcBorders>
            <w:shd w:fill="F0F7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5E3F"/>
                <w:sz w:val="23"/>
                <w:szCs w:val="23"/>
              </w:rPr>
              <w:t xml:space="preserve">특허 핵심 포인트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6가지 기능을 단순히 나열한 것이 아니라, 각 기능의 분석 결과가 다른 기능의 입력값으로 자동 반영되는 "상호 참조 피드백 루프" 구조. 단순 기능 병합이 아닌 "기능 간 데이터 순환 처리" 방법론이 진보성의 근거.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피드백 루프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출발 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도착 기능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연계 데이터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권리분석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세무 시뮬레이션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소유권 변동 이력, 근저당 설정 정보 → 양도세 자동 반영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시세 전망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전세 보호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시세 하락 예측 시 → 깡투자 위험 경고 자동 발동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계약서 검토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권리분석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계약서 특약사항 → 등기부등본 일치 여부 교차 검증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전세 보호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시세 전망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전세가율 → 시세 예측 모델에 피드백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세무 시뮬레이션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 어시스턴트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절세 전략 결과 → 맞춤형 상담 컨텍스트 제공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V-Score (통합)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전체 기능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위험도 변동 시 관련 모든 분석 결과 자동 재계산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기술적 구현 핵심: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이벤트 기반 아키텍처: 각 분석 모듈의 결과가 이벤트로 발행되고, 구독 모듈이 자동으로 반응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의존성 그래프: 기능 간 데이터 흐름을 DAG(방향성 비순환 그래프)로 관리하여 순환참조 방지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변경 전파 엔진: 하나의 분석 결과가 변경되면 연관된 모든 분석이 자동으로 재계산되는 캐스케이드 업데이트 메커니즘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전략 4. 전세 사기 예방 위험 평가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E3F" w:sz="2"/>
              <w:left w:val="single" w:color="0D5E3F" w:sz="2"/>
              <w:bottom w:val="single" w:color="0D5E3F" w:sz="2"/>
              <w:right w:val="single" w:color="0D5E3F" w:sz="2"/>
            </w:tcBorders>
            <w:shd w:fill="F0F7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5E3F"/>
                <w:sz w:val="23"/>
                <w:szCs w:val="23"/>
              </w:rPr>
              <w:t xml:space="preserve">특허 핵심 포인트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전세사기 예방이라는 사회적 문제 해결에 AI를 적용한 고유한 방법론. 현재 이 영역에서 AI 기반 정량적 위험 평가 시스템은 특허 선행기술이 거의 없으며, 신규성과 진보성을 모두 확보할 가능성이 가장 높은 영역.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4-1. 위험 평가 모델 설계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입력 변수 (피처 세트):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그룹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 예시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권리 관계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근저당 설정 비율, 가압류/가처분 유무, 선순위 채권액 비율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등기부등본 분석 (NLP 모델)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시세/가격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전세가율, 매매가 대비 전세 비율, 시세 변동률, 공실률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공공데이터 API (KB시세, 부동산원)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임대인 정보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다주택 보유 여부, 법인/개인 구분, 세금 체납 이력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등기부등본 + 공공데이터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건물/지역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건축년수, 세대수, 지역 전세사기 발생률, 경매 발생률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건축물대장 + 법원경매 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계약 조건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특약사항 이상 여부, 중개사 법정 등록 여부, 보증보험 가입 여부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계약서 분석 (AI 검토 모듈)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4-2. 모델 학습 방법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양성 레이블: 실제 전세사기 판결문/뉴스 데이터에서 추출한 사기 물건 + 정상 거래 물건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불균형 데이터 처리: 사기 물건이 적으므로 SMOTE + 코스트 센시티브 학습 적용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모델 구조: Gradient Boosting(XGBoost/LightGBM) + 딥러닝 앱산블 → 정확도와 설명력 동시 확보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설명가능성: SHAP(SHapley Additive exPlanations) 기반 변수 기여도 시각화 → "이 물건이 위험한 이유"를 구체적으로 제시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/>
          <w:iCs/>
          <w:color w:val="0D5E3F"/>
          <w:sz w:val="22"/>
          <w:szCs w:val="22"/>
        </w:rPr>
        <w:t xml:space="preserve">예상 특허 큐레임 예시: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[청구항 1] 전세 거래의 사기 위험도를 예측하는 컴퓨터 구현 방법으로서, (a) 등기부등본으로부터 NLP 모델을 통해 권리관계 피처를 추출하는 단계; (b) 공공데이터로부터 시세/전세가율/지역통계 피처를 생성하는 단계; (c) 상기 피처들을 결합하여 앱산블 학습 모델에 입력하는 단계; (d) 사기 확률과 함께 SHAP 기반 변수 기여도를 산출하여 위험 요인을 설명하는 단계;를 포함하는 전세 사기 위험 예측 방법.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C. 12개월 실행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60"/>
        <w:gridCol w:w="2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사항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태스크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산출물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1~2개월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즉시 실행 IP 보호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상표권 출원, SW 저작권 등록, NDA 체계 구축, 영업비밀 대장 작성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상표출원서, 저작권등록증, NDA 템플릿, 비밀관리대장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2~4개월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데이터셋 구축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등기부등본/계약서 학습데이터 수집, 어노테이션 기준 수립, 전세사기 사례 DB 구축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학습데이터셋, 어노테이션 가이드라인, 전세사기 사례 DB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3~6개월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핵심 모델 개발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NLP 특화모델 학습, V-Score 알고리즘 구현, 전세사기 예측모델 개발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NLP 모델 v1, V-Score 알고리즘 v1, 사기예측 모델 v1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5~7개월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크로스 기능 연계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피드백 루프 설계/구현, 이벤트 아키텍처 구축, 통합 테스트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연계 시스템 v1, 성능 벤치마크 데이터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6~8개월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성능 평가 및 고도화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A/B 테스트, 정확도 평가, 모델 튜닝, 실서비스 적용 및 베타테스트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성능평가 보고서, 개선된 모델 v2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7~9개월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변리사 상담 + 특허 준비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특허 전문 변리사 상담, 청구범위 설정, 명세서 작성 시작, 도면 작성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청구범위 초안, 명세서 초안, 시스템 구성도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9~10개월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특허출원 #1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"전세사기 예방 AI 위험평가 시스템" 특허 출원 (신규성 가장 높은 영역)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특허출원서 (1건)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10~12개월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특허출원 #2, #3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"V-Score 통합 위험도 산출 방법" + "부동산 문서 특화 NLP" 추가 출원 검토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특허출원서 (2~3건 추가)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D. 예상 소요 예산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추정 비용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E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상표권 등록 (4류)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100~200만원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변리사 수수료 포함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SW 저작권 등록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5~10만원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온라인 신청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 모델 개발 (NLP + V-Score + 사기예측)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3,000~5,000만원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인력비+인프라 (6개월)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특허출원 (3건 기준)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500~900만원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변리사 수수료 + 출원료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총 추정 예산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D5E3F"/>
                <w:sz w:val="19"/>
                <w:szCs w:val="19"/>
              </w:rPr>
              <w:t xml:space="preserve">3,600~6,100만원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12개월 기준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위 예산은 추정치이며, 실제 변리사/개발팀 규모에 따라 변동될 수 있습니다. 정부 R&amp;D 지원사업(창업성장기술개발, TIPS 등)을 활용하면 상당 부분 절감 가능합니다.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결론: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E3F" w:sz="2"/>
              <w:left w:val="single" w:color="0D5E3F" w:sz="2"/>
              <w:bottom w:val="single" w:color="0D5E3F" w:sz="2"/>
              <w:right w:val="single" w:color="0D5E3F" w:sz="2"/>
            </w:tcBorders>
            <w:shd w:fill="F0F7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5E3F"/>
                <w:sz w:val="23"/>
                <w:szCs w:val="23"/>
              </w:rPr>
              <w:t xml:space="preserve">실행 우선순위 요약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1순위 [THIS WEEK] 상표권 출원 + SW 저작권 등록 + NDA 체계 구축
2순위 [1~3개월] 전세사기 예방 시스템 개발 착수 (특허 가능성 최고)
3순위 [2~6개월] V-Score 알고리즘 + NLP 모델 개발
4순위 [5~7개월] 크로스 기능 연계 시스템 구현
5순위 [7~10개월] 변리사 상담 → 특허출원 순차적 진행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VESTRA는 부동산 시장에서 명확한 상업적 가치를 지닌 서비스입니다. 위 전략을 통해 기술을 고도화하면, 특허를 통한 기술장벽 구축과 동시에 서비스 자체의 경쟁력도 크게 강화될 것입니다. 특히 전세사기 예방 시스템은 사회적 가치와 기술적 신규성을 모두 갖춤 가장 유망한 특허 후보입니다.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top w:val="single" w:color="CCCCCC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본 보고서는 참고용이며, 실제 특허출원 시 AI 특허 전문 변리사의 검토를 반드시 받으시기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BMI C&amp;S · 기밀 ·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E3F" w:sz="6" w:space="1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VESTRA 고도화 전략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5E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7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2026-03-11T13:22:10.459Z</dcterms:created>
  <dcterms:modified xsi:type="dcterms:W3CDTF">2026-03-11T13:22:10.459Z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