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  <w:jc w:val="center"/>
      </w:pP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sz w:val="40"/>
          <w:szCs w:val="40"/>
        </w:rPr>
        <w:t xml:space="preserve">철산한신아파트 재건축정비사업</w:t>
      </w:r>
    </w:p>
    <w:p>
      <w:pPr>
        <w:spacing w:after="6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48"/>
          <w:szCs w:val="48"/>
        </w:rPr>
        <w:t xml:space="preserve">사업기본계획서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66666"/>
          <w:sz w:val="24"/>
          <w:szCs w:val="24"/>
        </w:rPr>
        <w:t xml:space="preserve">2026년 3월</w:t>
      </w:r>
    </w:p>
    <w:p>
      <w:pPr>
        <w:spacing w:before="200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철산한신아파트 재건축정비사업조합</w:t>
      </w:r>
    </w:p>
    <w:p>
      <w:r>
        <w:br w:type="page"/>
      </w:r>
    </w:p>
    <w:p>
      <w:pPr>
        <w:pStyle w:val="Heading1"/>
      </w:pPr>
      <w:r>
        <w:t xml:space="preserve">1. 사업 개요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6686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사업명</w:t>
            </w:r>
          </w:p>
        </w:tc>
        <w:tc>
          <w:tcPr>
            <w:tcW w:type="dxa" w:w="6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철산한신아파트 재건축정비사업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사업위치</w:t>
            </w:r>
          </w:p>
        </w:tc>
        <w:tc>
          <w:tcPr>
            <w:tcW w:type="dxa" w:w="6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경기도 광명시 철산동 12번지 일원 (철산한신아파트)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사업유형</w:t>
            </w:r>
          </w:p>
        </w:tc>
        <w:tc>
          <w:tcPr>
            <w:tcW w:type="dxa" w:w="6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주택재건축정비사업 (도시정비법)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사업시행자</w:t>
            </w:r>
          </w:p>
        </w:tc>
        <w:tc>
          <w:tcPr>
            <w:tcW w:type="dxa" w:w="6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철산한신아파트 재건축정비사업조합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시공사</w:t>
            </w:r>
          </w:p>
        </w:tc>
        <w:tc>
          <w:tcPr>
            <w:tcW w:type="dxa" w:w="6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(예정) 대형 건설사 컨소시엄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사업기간</w:t>
            </w:r>
          </w:p>
        </w:tc>
        <w:tc>
          <w:tcPr>
            <w:tcW w:type="dxa" w:w="6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2026년 6월 ~ 2030년 12월 (약 54개월)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2. 사업 규모</w:t>
      </w:r>
    </w:p>
    <w:p>
      <w:pPr>
        <w:spacing w:after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사업의 대지면적은 82,500㎡(약 24,956평)이며, 연면적은 396,000㎡(약 119,790평)입니다. 건폐율은 22.8%, 용적률은 299.5%로 계획하였습니다. 지상 최고 35층, 지하 2층 규모의 아파트 단지를 조성하며, 총 세대수는 3,000세대입니다.</w:t>
      </w:r>
    </w:p>
    <w:p>
      <w:pPr>
        <w:pStyle w:val="Heading2"/>
      </w:pPr>
      <w:r>
        <w:t xml:space="preserve">2-1. 평형별 세대 구성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평형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전용면적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세대수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비율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35평형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84㎡ (전용)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1,800세대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60%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44평형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115㎡ (전용)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1,200세대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합계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3,000세대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100%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3. 분양가 책정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인근 실거래가 및 시장 조사 결과를 반영하여 평당 분양가 3,000만원으로 책정하였습니다. 이는 인근 철산역 주변 아파트 실거래 평균가(평당 2,850만원) 대비 약 5.3% 상향된 수준이나, 재건축 신축 프리미엄 및 7호선 철산역 도보 5분 역세권 입지를 감안할 때 적정한 수준으로 판단됩니다.</w:t>
      </w:r>
    </w:p>
    <w:p>
      <w:pPr>
        <w:spacing w:after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35평형 분양가는 약 10억 5,000만원, 44평형 분양가는 약 13억 2,000만원으로 산정됩니다.</w:t>
      </w:r>
    </w:p>
    <w:p>
      <w:pPr>
        <w:pStyle w:val="Heading1"/>
      </w:pPr>
      <w:r>
        <w:t xml:space="preserve">4. 입지 분석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교통: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서울 지하철 7호선 철산역 도보 5분, 광명사거리역 도보 12분, 서해안고속도로 광명IC 차량 10분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교육: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철산초등학교 도보 3분, 광명중학교 도보 8분, 광명북고등학교 도보 10분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생활편의: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이케아 광명점 차량 5분, 코스트코 광명점 차량 7분, KTX광명역 차량 10분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개발호재: </w:t>
      </w:r>
      <w:r>
        <w:rPr>
          <w:rFonts w:ascii="맑은 고딕" w:cs="맑은 고딕" w:eastAsia="맑은 고딕" w:hAnsi="맑은 고딕"/>
          <w:sz w:val="22"/>
          <w:szCs w:val="22"/>
        </w:rPr>
        <w:t xml:space="preserve">광명시흥 공공주택지구 개발, 신안산선 개통(2026년 예정), 광명재정비촉진지구 지정</w:t>
      </w:r>
    </w:p>
    <w:p>
      <w:r>
        <w:br w:type="page"/>
      </w:r>
    </w:p>
    <w:p>
      <w:pPr>
        <w:pStyle w:val="Heading1"/>
      </w:pPr>
      <w:r>
        <w:t xml:space="preserve">5. 사업 추진 일정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기간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사업시행인가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2026년 6월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관리처분계획 포함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이주 및 철거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2026년 9월 ~ 2027년 3월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6개월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착공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2027년 4월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일반분양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2027년 9월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착공 후 5개월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준공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2030년 6월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공사기간 약 38개월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입주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2030년 12월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before="300"/>
      </w:pPr>
      <w:r>
        <w:rPr>
          <w:rFonts w:ascii="맑은 고딕" w:cs="맑은 고딕" w:eastAsia="맑은 고딕" w:hAnsi="맑은 고딕"/>
          <w:i/>
          <w:iCs/>
          <w:color w:val="999999"/>
          <w:sz w:val="18"/>
          <w:szCs w:val="18"/>
        </w:rPr>
        <w:t xml:space="preserve">※ 상기 일정은 인허가 진행 상황에 따라 변동될 수 있습니다.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맑은 고딕" w:cs="맑은 고딕" w:eastAsia="맑은 고딕" w:hAnsi="맑은 고딕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2026-03-20T12:21:26.673Z</dcterms:created>
  <dcterms:modified xsi:type="dcterms:W3CDTF">2026-03-20T12:21:26.673Z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