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F2F64" w14:textId="77777777" w:rsidR="00F34E97" w:rsidRPr="00A439C1" w:rsidRDefault="00F34E97" w:rsidP="00B60CCF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</w:pPr>
      <w:r w:rsidRPr="00A439C1">
        <w:rPr>
          <w:rFonts w:ascii="Times New Roman" w:hAnsi="Times New Roman"/>
          <w:b/>
          <w:bCs/>
          <w:sz w:val="28"/>
          <w:szCs w:val="28"/>
          <w:u w:val="single"/>
          <w:lang w:eastAsia="en-US"/>
        </w:rPr>
        <w:t>МИНИСТЕРСТВО ОБОРОНЫ РОССИЙСКОЙ ФЕДЕРАЦИИ</w:t>
      </w:r>
    </w:p>
    <w:p w14:paraId="4C39CB1F" w14:textId="77777777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Военная академия воздушно-космической обороны</w:t>
      </w:r>
    </w:p>
    <w:p w14:paraId="60323C27" w14:textId="77777777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имени Маршала Советского Союза Г.К. Жукова</w:t>
      </w:r>
    </w:p>
    <w:p w14:paraId="195FC022" w14:textId="30A2DC60" w:rsidR="00F34E97" w:rsidRPr="00A439C1" w:rsidRDefault="00F34E97" w:rsidP="00B60CCF">
      <w:pPr>
        <w:spacing w:line="360" w:lineRule="auto"/>
        <w:rPr>
          <w:rFonts w:ascii="Times New Roman" w:hAnsi="Times New Roman"/>
          <w:bCs/>
          <w:sz w:val="28"/>
          <w:szCs w:val="28"/>
          <w:lang w:eastAsia="en-US"/>
        </w:rPr>
      </w:pPr>
    </w:p>
    <w:p w14:paraId="095A9CD8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tbl>
      <w:tblPr>
        <w:tblStyle w:val="11"/>
        <w:tblW w:w="9355" w:type="dxa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252"/>
      </w:tblGrid>
      <w:tr w:rsidR="00F34E97" w:rsidRPr="00A439C1" w14:paraId="1CEDAE21" w14:textId="77777777" w:rsidTr="00B60CCF">
        <w:tc>
          <w:tcPr>
            <w:tcW w:w="5103" w:type="dxa"/>
          </w:tcPr>
          <w:p w14:paraId="743FAF55" w14:textId="77777777" w:rsidR="00F34E97" w:rsidRPr="00A439C1" w:rsidRDefault="00F34E97" w:rsidP="00A439C1">
            <w:pPr>
              <w:spacing w:line="360" w:lineRule="auto"/>
              <w:ind w:firstLine="709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34FD891E" w14:textId="77777777" w:rsidR="00B60CCF" w:rsidRDefault="00F34E97" w:rsidP="00B60CCF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14:paraId="1D07B148" w14:textId="6DDF9254" w:rsidR="00F34E97" w:rsidRPr="00A439C1" w:rsidRDefault="00F34E97" w:rsidP="00B60CCF"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 xml:space="preserve">Начальник  14 кафедры </w:t>
            </w:r>
          </w:p>
          <w:p w14:paraId="4B28C9A8" w14:textId="37907BC0" w:rsidR="00F34E97" w:rsidRPr="00A439C1" w:rsidRDefault="00B60CCF" w:rsidP="00B60CCF">
            <w:pPr>
              <w:spacing w:line="360" w:lineRule="auto"/>
              <w:jc w:val="left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  <w:r w:rsidR="00F34E97" w:rsidRPr="00A439C1">
              <w:rPr>
                <w:rFonts w:ascii="Times New Roman" w:hAnsi="Times New Roman"/>
                <w:bCs/>
                <w:sz w:val="28"/>
                <w:szCs w:val="28"/>
              </w:rPr>
              <w:t>олковник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   </w:t>
            </w:r>
            <w:r w:rsidR="00F34E97" w:rsidRPr="00A439C1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   </w:t>
            </w:r>
          </w:p>
          <w:p w14:paraId="76CD1C34" w14:textId="23EDA56B" w:rsidR="00F34E97" w:rsidRPr="00A439C1" w:rsidRDefault="00B60CCF" w:rsidP="00B60CCF">
            <w:pPr>
              <w:spacing w:line="360" w:lineRule="auto"/>
              <w:ind w:firstLine="709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А. Иванцов</w:t>
            </w:r>
          </w:p>
          <w:p w14:paraId="35BFDF7E" w14:textId="77777777" w:rsidR="00F34E97" w:rsidRPr="00A439C1" w:rsidRDefault="00F34E97" w:rsidP="00B60CCF">
            <w:pPr>
              <w:spacing w:line="360" w:lineRule="auto"/>
              <w:ind w:firstLine="709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A439C1">
              <w:rPr>
                <w:rFonts w:ascii="Times New Roman" w:hAnsi="Times New Roman"/>
                <w:bCs/>
                <w:sz w:val="28"/>
                <w:szCs w:val="28"/>
              </w:rPr>
              <w:t>«___»  мая  2025 г.</w:t>
            </w:r>
          </w:p>
        </w:tc>
      </w:tr>
    </w:tbl>
    <w:p w14:paraId="653DFB28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15D91F33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458EB00F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Cs/>
          <w:sz w:val="28"/>
          <w:szCs w:val="28"/>
          <w:lang w:eastAsia="en-US"/>
        </w:rPr>
      </w:pPr>
    </w:p>
    <w:p w14:paraId="0E0502B3" w14:textId="77777777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/>
          <w:bCs/>
          <w:sz w:val="28"/>
          <w:szCs w:val="28"/>
          <w:lang w:eastAsia="en-US"/>
        </w:rPr>
        <w:t>КУРСОВАЯ РАБОТА</w:t>
      </w:r>
    </w:p>
    <w:p w14:paraId="714538EF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  <w:lang w:eastAsia="en-US"/>
        </w:rPr>
      </w:pPr>
    </w:p>
    <w:p w14:paraId="07A6139A" w14:textId="6198226B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/>
          <w:bCs/>
          <w:sz w:val="28"/>
          <w:szCs w:val="28"/>
          <w:lang w:eastAsia="en-US"/>
        </w:rPr>
        <w:t>на тему: «</w:t>
      </w:r>
      <w:r w:rsidR="00F915EA" w:rsidRPr="00A439C1">
        <w:rPr>
          <w:rFonts w:ascii="Times New Roman" w:hAnsi="Times New Roman"/>
          <w:b/>
          <w:sz w:val="28"/>
          <w:szCs w:val="28"/>
        </w:rPr>
        <w:t>Александр 3 и эпоха контрреформ</w:t>
      </w:r>
      <w:r w:rsidRPr="00A439C1">
        <w:rPr>
          <w:rFonts w:ascii="Times New Roman" w:hAnsi="Times New Roman"/>
          <w:b/>
          <w:bCs/>
          <w:sz w:val="28"/>
          <w:szCs w:val="28"/>
          <w:lang w:eastAsia="en-US"/>
        </w:rPr>
        <w:t>»</w:t>
      </w:r>
    </w:p>
    <w:p w14:paraId="094AA848" w14:textId="2A6D4ED0" w:rsidR="00F34E97" w:rsidRPr="00A439C1" w:rsidRDefault="00F34E97" w:rsidP="00B60CCF">
      <w:pPr>
        <w:spacing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 xml:space="preserve">курсанта 1112 учебной группы </w:t>
      </w:r>
      <w:r w:rsidR="00F915EA" w:rsidRPr="00A439C1">
        <w:rPr>
          <w:rFonts w:ascii="Times New Roman" w:hAnsi="Times New Roman"/>
          <w:bCs/>
          <w:sz w:val="28"/>
          <w:szCs w:val="28"/>
          <w:lang w:eastAsia="en-US"/>
        </w:rPr>
        <w:t>Кононенко Михаил Викторовича</w:t>
      </w:r>
    </w:p>
    <w:p w14:paraId="10268184" w14:textId="77777777" w:rsidR="00F34E97" w:rsidRPr="00A439C1" w:rsidRDefault="00F34E97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en-US"/>
        </w:rPr>
      </w:pPr>
    </w:p>
    <w:p w14:paraId="304350A3" w14:textId="77777777" w:rsidR="00F34E97" w:rsidRPr="00A439C1" w:rsidRDefault="00F34E97" w:rsidP="00B60CCF">
      <w:pPr>
        <w:tabs>
          <w:tab w:val="left" w:pos="3735"/>
        </w:tabs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eastAsia="en-US"/>
        </w:rPr>
      </w:pPr>
      <w:r w:rsidRPr="00A439C1">
        <w:rPr>
          <w:rFonts w:ascii="Times New Roman" w:hAnsi="Times New Roman"/>
          <w:sz w:val="28"/>
          <w:szCs w:val="28"/>
          <w:lang w:eastAsia="en-US"/>
        </w:rPr>
        <w:tab/>
      </w:r>
    </w:p>
    <w:p w14:paraId="21795316" w14:textId="0C265071" w:rsidR="00F34E97" w:rsidRPr="00A439C1" w:rsidRDefault="00F34E97" w:rsidP="00B60CCF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Научный руководитель: профессор кафедры</w:t>
      </w:r>
    </w:p>
    <w:p w14:paraId="46752C9D" w14:textId="34E8ADBB" w:rsidR="00F34E97" w:rsidRPr="00A439C1" w:rsidRDefault="00F915EA" w:rsidP="00B60CCF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Кандидат педагогических наук</w:t>
      </w:r>
      <w:r w:rsidR="00F34E97" w:rsidRPr="00A439C1">
        <w:rPr>
          <w:rFonts w:ascii="Times New Roman" w:hAnsi="Times New Roman"/>
          <w:bCs/>
          <w:sz w:val="28"/>
          <w:szCs w:val="28"/>
          <w:lang w:eastAsia="en-US"/>
        </w:rPr>
        <w:t>, доцент</w:t>
      </w:r>
    </w:p>
    <w:p w14:paraId="183D50AA" w14:textId="6104646D" w:rsidR="00F34E97" w:rsidRPr="00A439C1" w:rsidRDefault="00F34E97" w:rsidP="00B60CCF">
      <w:pPr>
        <w:spacing w:line="360" w:lineRule="auto"/>
        <w:ind w:firstLine="709"/>
        <w:jc w:val="right"/>
        <w:rPr>
          <w:rFonts w:ascii="Times New Roman" w:hAnsi="Times New Roman"/>
          <w:bCs/>
          <w:sz w:val="28"/>
          <w:szCs w:val="28"/>
          <w:lang w:eastAsia="en-US"/>
        </w:rPr>
      </w:pPr>
      <w:r w:rsidRPr="00A439C1">
        <w:rPr>
          <w:rFonts w:ascii="Times New Roman" w:hAnsi="Times New Roman"/>
          <w:bCs/>
          <w:sz w:val="28"/>
          <w:szCs w:val="28"/>
          <w:lang w:eastAsia="en-US"/>
        </w:rPr>
        <w:t>Кулагина А.</w:t>
      </w:r>
    </w:p>
    <w:p w14:paraId="034C4422" w14:textId="77777777" w:rsidR="00F34E97" w:rsidRPr="00A439C1" w:rsidRDefault="00F34E97" w:rsidP="00B60CCF">
      <w:pPr>
        <w:spacing w:line="360" w:lineRule="auto"/>
        <w:ind w:firstLine="709"/>
        <w:jc w:val="right"/>
        <w:rPr>
          <w:rFonts w:ascii="Times New Roman" w:eastAsia="Calibri" w:hAnsi="Times New Roman"/>
          <w:sz w:val="28"/>
          <w:lang w:eastAsia="en-US"/>
        </w:rPr>
      </w:pPr>
    </w:p>
    <w:p w14:paraId="1FDE6C93" w14:textId="77777777" w:rsidR="00F34E97" w:rsidRPr="00A439C1" w:rsidRDefault="00F34E97" w:rsidP="00A439C1">
      <w:pPr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550A4EEB" w14:textId="77777777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  <w:r w:rsidRPr="00A439C1">
        <w:rPr>
          <w:rFonts w:ascii="Times New Roman" w:eastAsia="Calibri" w:hAnsi="Times New Roman"/>
          <w:sz w:val="28"/>
          <w:lang w:eastAsia="en-US"/>
        </w:rPr>
        <w:tab/>
      </w:r>
    </w:p>
    <w:p w14:paraId="64C2B8E0" w14:textId="08BB3D12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07128C33" w14:textId="77777777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2ADCCB7C" w14:textId="77777777" w:rsidR="00F34E97" w:rsidRPr="00A439C1" w:rsidRDefault="00F34E97" w:rsidP="00A439C1">
      <w:pPr>
        <w:tabs>
          <w:tab w:val="left" w:pos="4380"/>
        </w:tabs>
        <w:spacing w:line="360" w:lineRule="auto"/>
        <w:ind w:firstLine="709"/>
        <w:rPr>
          <w:rFonts w:ascii="Times New Roman" w:eastAsia="Calibri" w:hAnsi="Times New Roman"/>
          <w:sz w:val="28"/>
          <w:lang w:eastAsia="en-US"/>
        </w:rPr>
      </w:pPr>
    </w:p>
    <w:p w14:paraId="32F7FAED" w14:textId="737710D0" w:rsidR="00F34E97" w:rsidRPr="00A439C1" w:rsidRDefault="00F34E97" w:rsidP="00B60CCF">
      <w:pPr>
        <w:tabs>
          <w:tab w:val="left" w:pos="3969"/>
        </w:tabs>
        <w:spacing w:line="360" w:lineRule="auto"/>
        <w:ind w:firstLine="709"/>
        <w:jc w:val="center"/>
        <w:rPr>
          <w:rFonts w:ascii="Times New Roman" w:eastAsia="Calibri" w:hAnsi="Times New Roman"/>
          <w:sz w:val="28"/>
          <w:lang w:eastAsia="en-US"/>
        </w:rPr>
      </w:pPr>
      <w:r w:rsidRPr="00A439C1">
        <w:rPr>
          <w:rFonts w:ascii="Times New Roman" w:eastAsia="Calibri" w:hAnsi="Times New Roman"/>
          <w:sz w:val="28"/>
          <w:lang w:eastAsia="en-US"/>
        </w:rPr>
        <w:t>Тверь 2025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55405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9A82A" w14:textId="5ED7671E" w:rsidR="00D36596" w:rsidRPr="00A439C1" w:rsidRDefault="00D36596" w:rsidP="00A439C1">
          <w:pPr>
            <w:pStyle w:val="ac"/>
            <w:spacing w:before="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A439C1">
            <w:rPr>
              <w:rFonts w:ascii="Times New Roman" w:hAnsi="Times New Roman" w:cs="Times New Roman"/>
            </w:rPr>
            <w:t>Оглавление</w:t>
          </w:r>
        </w:p>
        <w:p w14:paraId="7D3DB3E1" w14:textId="4D0EF64E" w:rsidR="00D36596" w:rsidRPr="00A439C1" w:rsidRDefault="00D36596" w:rsidP="00A439C1">
          <w:pPr>
            <w:pStyle w:val="12"/>
            <w:tabs>
              <w:tab w:val="right" w:leader="dot" w:pos="9629"/>
            </w:tabs>
            <w:spacing w:after="0" w:line="360" w:lineRule="auto"/>
            <w:ind w:firstLine="709"/>
            <w:rPr>
              <w:rFonts w:ascii="Times New Roman" w:eastAsiaTheme="minorEastAsia" w:hAnsi="Times New Roman"/>
              <w:noProof/>
              <w:szCs w:val="22"/>
            </w:rPr>
          </w:pPr>
          <w:r w:rsidRPr="00A439C1">
            <w:rPr>
              <w:rFonts w:ascii="Times New Roman" w:hAnsi="Times New Roman"/>
            </w:rPr>
            <w:fldChar w:fldCharType="begin"/>
          </w:r>
          <w:r w:rsidRPr="00A439C1">
            <w:rPr>
              <w:rFonts w:ascii="Times New Roman" w:hAnsi="Times New Roman"/>
            </w:rPr>
            <w:instrText xml:space="preserve"> TOC \o "1-3" \h \z \u </w:instrText>
          </w:r>
          <w:r w:rsidRPr="00A439C1">
            <w:rPr>
              <w:rFonts w:ascii="Times New Roman" w:hAnsi="Times New Roman"/>
            </w:rPr>
            <w:fldChar w:fldCharType="separate"/>
          </w:r>
          <w:hyperlink w:anchor="_Toc200036612" w:history="1">
            <w:r w:rsidRPr="00A439C1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Pr="00A439C1">
              <w:rPr>
                <w:rFonts w:ascii="Times New Roman" w:hAnsi="Times New Roman"/>
                <w:noProof/>
                <w:webHidden/>
              </w:rPr>
              <w:tab/>
            </w:r>
            <w:r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A439C1">
              <w:rPr>
                <w:rFonts w:ascii="Times New Roman" w:hAnsi="Times New Roman"/>
                <w:noProof/>
                <w:webHidden/>
              </w:rPr>
              <w:instrText xml:space="preserve"> PAGEREF _Toc200036612 \h </w:instrText>
            </w:r>
            <w:r w:rsidRPr="00A439C1">
              <w:rPr>
                <w:rFonts w:ascii="Times New Roman" w:hAnsi="Times New Roman"/>
                <w:noProof/>
                <w:webHidden/>
              </w:rPr>
            </w:r>
            <w:r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A439C1">
              <w:rPr>
                <w:rFonts w:ascii="Times New Roman" w:hAnsi="Times New Roman"/>
                <w:noProof/>
                <w:webHidden/>
              </w:rPr>
              <w:t>3</w:t>
            </w:r>
            <w:r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2AB1D4" w14:textId="71ADB560" w:rsidR="00D36596" w:rsidRPr="00A439C1" w:rsidRDefault="00862224" w:rsidP="00A439C1">
          <w:pPr>
            <w:pStyle w:val="12"/>
            <w:tabs>
              <w:tab w:val="right" w:leader="dot" w:pos="9629"/>
            </w:tabs>
            <w:spacing w:after="0" w:line="360" w:lineRule="auto"/>
            <w:ind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3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Глава 1. Политика Александра III: курс на контрреформы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_Toc200036613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4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F4EBDA" w14:textId="6952F19F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4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1.1. Основные направления политики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_Toc200036614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4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09023A" w14:textId="466769F2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5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1.2 Отмена некоторых либеральных реформ Александра 3.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_Toc200036615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5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A76AD2" w14:textId="63B047E7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6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1.3 Создание новых органов цензуры Александром 3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_Toc200036616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5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FB9EEE1" w14:textId="64CD6871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7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1.4 Закон о земских учреждениях 1890 года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_Toc200036617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6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0DF97D" w14:textId="0333DFAE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8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Итоги 1 главы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_Toc200036618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8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2922C1" w14:textId="25F50893" w:rsidR="00D36596" w:rsidRPr="00A439C1" w:rsidRDefault="00862224" w:rsidP="00A439C1">
          <w:pPr>
            <w:pStyle w:val="12"/>
            <w:tabs>
              <w:tab w:val="right" w:leader="dot" w:pos="9629"/>
            </w:tabs>
            <w:spacing w:after="0" w:line="360" w:lineRule="auto"/>
            <w:ind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19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Глава 2. Последствия политики Александра III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_Toc200036619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9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2700C8" w14:textId="4BC25778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0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2.1. Внутриполитические последствия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_Toc200036620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9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55DB1D" w14:textId="42DA6993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1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2.2 Положительные аспекты политики Александра III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_Toc200036621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10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C3B4F0" w14:textId="24BCB9CC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2" w:history="1">
            <w:r w:rsidR="00D36596" w:rsidRPr="00A439C1">
              <w:rPr>
                <w:rStyle w:val="ad"/>
                <w:rFonts w:ascii="Times New Roman" w:hAnsi="Times New Roman"/>
                <w:noProof/>
                <w:lang w:val="en-US"/>
              </w:rPr>
              <w:t>2.3</w:t>
            </w:r>
            <w:r w:rsidR="00D36596" w:rsidRPr="00A439C1">
              <w:rPr>
                <w:rStyle w:val="ad"/>
                <w:rFonts w:ascii="Times New Roman" w:hAnsi="Times New Roman"/>
                <w:noProof/>
              </w:rPr>
              <w:t xml:space="preserve"> Отрицательные аспекты политики Александра 3.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_Toc200036622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11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012703" w14:textId="199BC1F3" w:rsidR="00D36596" w:rsidRPr="00A439C1" w:rsidRDefault="00862224" w:rsidP="00A439C1">
          <w:pPr>
            <w:pStyle w:val="23"/>
            <w:tabs>
              <w:tab w:val="right" w:leader="dot" w:pos="9629"/>
            </w:tabs>
            <w:spacing w:after="0" w:line="360" w:lineRule="auto"/>
            <w:ind w:left="0" w:firstLine="709"/>
            <w:rPr>
              <w:rFonts w:ascii="Times New Roman" w:eastAsiaTheme="minorEastAsia" w:hAnsi="Times New Roman"/>
              <w:noProof/>
              <w:szCs w:val="22"/>
            </w:rPr>
          </w:pPr>
          <w:hyperlink w:anchor="_Toc200036623" w:history="1">
            <w:r w:rsidR="00D36596" w:rsidRPr="00A439C1">
              <w:rPr>
                <w:rStyle w:val="ad"/>
                <w:rFonts w:ascii="Times New Roman" w:hAnsi="Times New Roman"/>
                <w:noProof/>
              </w:rPr>
              <w:t>Итоги 2 главы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ab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instrText xml:space="preserve"> PAGEREF _Toc200036623 \h </w:instrText>
            </w:r>
            <w:r w:rsidR="00D36596" w:rsidRPr="00A439C1">
              <w:rPr>
                <w:rFonts w:ascii="Times New Roman" w:hAnsi="Times New Roman"/>
                <w:noProof/>
                <w:webHidden/>
              </w:rPr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t>13</w:t>
            </w:r>
            <w:r w:rsidR="00D36596" w:rsidRPr="00A439C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852D78" w14:textId="076C3FC7" w:rsidR="00D36596" w:rsidRPr="00A439C1" w:rsidRDefault="00D36596" w:rsidP="00A439C1">
          <w:pPr>
            <w:spacing w:line="360" w:lineRule="auto"/>
            <w:ind w:firstLine="709"/>
            <w:rPr>
              <w:rFonts w:ascii="Times New Roman" w:hAnsi="Times New Roman"/>
            </w:rPr>
          </w:pPr>
          <w:r w:rsidRPr="00A439C1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12ECC30" w14:textId="0B5C2794" w:rsidR="00CD5F9C" w:rsidRPr="00A439C1" w:rsidRDefault="00CD5F9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695F815C" w14:textId="06E93950" w:rsidR="00CD5F9C" w:rsidRPr="00A439C1" w:rsidRDefault="00CD5F9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3C487845" w14:textId="433AD079" w:rsidR="009E7D5C" w:rsidRPr="00A439C1" w:rsidRDefault="009E7D5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425C90E4" w14:textId="742F59FC" w:rsidR="009E7D5C" w:rsidRPr="00A439C1" w:rsidRDefault="009E7D5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579C0C9C" w14:textId="189CA473" w:rsidR="009E7D5C" w:rsidRPr="00A439C1" w:rsidRDefault="009E7D5C" w:rsidP="00A439C1">
      <w:pPr>
        <w:widowControl w:val="0"/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32E05136" w14:textId="193C2055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</w:rPr>
      </w:pPr>
    </w:p>
    <w:p w14:paraId="4EFFC3F6" w14:textId="0B77483D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</w:rPr>
      </w:pPr>
    </w:p>
    <w:p w14:paraId="7A1AFC90" w14:textId="431ED133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104C7C9A" w14:textId="34E6FB1A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1C3BDF14" w14:textId="72A05F0A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0D6AE5D7" w14:textId="77777777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</w:rPr>
      </w:pPr>
    </w:p>
    <w:p w14:paraId="1FF2E910" w14:textId="77777777" w:rsidR="00A439C1" w:rsidRDefault="00A439C1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0" w:name="_Toc200036612"/>
    </w:p>
    <w:p w14:paraId="055940D2" w14:textId="77777777" w:rsidR="00A439C1" w:rsidRDefault="00A439C1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/>
        </w:rPr>
        <w:br w:type="page"/>
      </w:r>
    </w:p>
    <w:p w14:paraId="7D35815C" w14:textId="1147AA34" w:rsidR="008648D5" w:rsidRPr="00A439C1" w:rsidRDefault="00E425BF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60E79136" w14:textId="21A4D82B" w:rsidR="008648D5" w:rsidRPr="00A439C1" w:rsidRDefault="008648D5" w:rsidP="00A439C1">
      <w:pPr>
        <w:spacing w:line="360" w:lineRule="auto"/>
        <w:ind w:firstLine="709"/>
        <w:rPr>
          <w:rFonts w:ascii="Times New Roman" w:hAnsi="Times New Roman"/>
        </w:rPr>
      </w:pPr>
    </w:p>
    <w:p w14:paraId="0E199E96" w14:textId="58532F20" w:rsidR="00A439C1" w:rsidRDefault="00D46C5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46C5F">
        <w:rPr>
          <w:rFonts w:ascii="Times New Roman" w:hAnsi="Times New Roman"/>
          <w:sz w:val="28"/>
          <w:szCs w:val="28"/>
        </w:rPr>
        <w:t>Эпоха правления Александра III занимает особое место в истории России XIX века, являясь временем значительных политических и социально-экономических преобразований. После реформаторской политики своего отца, Александра II, характеризовавшейся отменой крепостного права и широкими либеральными инициативами, новая власть стремилась укрепить государственный контроль и стабилизировать внутреннюю ситуацию. В этом контексте особое значение приобрела политика контрреформ, направленная на ограничение либеральных идей, усиление цензуры и укрепление самодержавия. В работе будут рассмотрены ключевые мероприятия правительства, их влияние на политическую систему, социальную структуру и культурную жизнь страны, а также роль Александра III в формировании новой политики в условиях вызовов времени.</w:t>
      </w:r>
    </w:p>
    <w:p w14:paraId="5CEBA709" w14:textId="77777777" w:rsidR="00D46C5F" w:rsidRDefault="00D46C5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8723D66" w14:textId="0EDD5AA8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 xml:space="preserve">Цель работы: </w:t>
      </w:r>
    </w:p>
    <w:p w14:paraId="6DFE074A" w14:textId="1D887EB9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Изучить основные направления политики Александра III в эпоху контрреформ, определить их причины, особенности и последствия для развития России конца XIX — начала XX века.</w:t>
      </w:r>
    </w:p>
    <w:p w14:paraId="75AD42E3" w14:textId="77777777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Задачи:</w:t>
      </w:r>
    </w:p>
    <w:p w14:paraId="2757720D" w14:textId="1359C37D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Проанализировать причины проведения контрреформ при Александре III.</w:t>
      </w:r>
    </w:p>
    <w:p w14:paraId="60BF2135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Рассмотреть основные мероприятия и направления политики в рамках эпохи контрреформ.</w:t>
      </w:r>
    </w:p>
    <w:p w14:paraId="1F69C8D8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Исследовать влияние контрреформ на политическую, социальную и экономическую сферы России.</w:t>
      </w:r>
    </w:p>
    <w:p w14:paraId="384AD119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Оценить долгосрочные последствия политики Александра III для дальнейшего развития страны.</w:t>
      </w:r>
    </w:p>
    <w:p w14:paraId="294482A0" w14:textId="77777777" w:rsidR="00A439C1" w:rsidRPr="00B60CCF" w:rsidRDefault="00A439C1" w:rsidP="00B60CCF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60CCF">
        <w:rPr>
          <w:rFonts w:ascii="Times New Roman" w:hAnsi="Times New Roman"/>
          <w:sz w:val="28"/>
          <w:szCs w:val="28"/>
        </w:rPr>
        <w:t>Провести сравнительный анализ с предыдущими реформами и реакциями общества.</w:t>
      </w:r>
    </w:p>
    <w:p w14:paraId="44540619" w14:textId="77777777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Актуальность:</w:t>
      </w:r>
    </w:p>
    <w:p w14:paraId="3AFF5AD6" w14:textId="667ABBFB" w:rsidR="00A439C1" w:rsidRPr="00A439C1" w:rsidRDefault="00A439C1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Тема эпохи контрреформ при Александре III является важной для понимания исторического развития России, поскольку именно в этот период были закреплены автократические принципы власти, что оказало существенное влияние на последующие события в стране. Анализ причин и последствий этой политики помогает лучше понять причины социально-политических изменений начала XX века, а также роль государства в формировании современного российского общества. В условиях современного поиска путей развития страны изучение этого исторического этапа приобретает особую актуальность.</w:t>
      </w:r>
    </w:p>
    <w:p w14:paraId="1C3A5335" w14:textId="77777777" w:rsidR="00B60CCF" w:rsidRDefault="00B60CC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eastAsiaTheme="majorEastAsia" w:hAnsi="Times New Roman"/>
          <w:color w:val="2F5496" w:themeColor="accent1" w:themeShade="BF"/>
          <w:sz w:val="32"/>
          <w:szCs w:val="32"/>
        </w:rPr>
      </w:pPr>
      <w:bookmarkStart w:id="1" w:name="_Toc200036613"/>
      <w:r>
        <w:rPr>
          <w:rFonts w:ascii="Times New Roman" w:hAnsi="Times New Roman"/>
        </w:rPr>
        <w:br w:type="page"/>
      </w:r>
    </w:p>
    <w:p w14:paraId="53EF94E8" w14:textId="5578F420" w:rsidR="00E425BF" w:rsidRPr="00A439C1" w:rsidRDefault="00E425BF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Глава 1. Политика Александра III: курс на контрреформы</w:t>
      </w:r>
      <w:bookmarkEnd w:id="1"/>
    </w:p>
    <w:p w14:paraId="34BBC9AA" w14:textId="4992107F" w:rsidR="00E425BF" w:rsidRPr="00A439C1" w:rsidRDefault="00E425BF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2" w:name="_Toc200036614"/>
      <w:r w:rsidRPr="00A439C1">
        <w:rPr>
          <w:rFonts w:ascii="Times New Roman" w:hAnsi="Times New Roman" w:cs="Times New Roman"/>
        </w:rPr>
        <w:t>1.1. Основные направления политики</w:t>
      </w:r>
      <w:bookmarkEnd w:id="2"/>
    </w:p>
    <w:p w14:paraId="13A43F40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</w:rPr>
      </w:pPr>
    </w:p>
    <w:p w14:paraId="41EE4B3D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</w:rPr>
      </w:pPr>
    </w:p>
    <w:p w14:paraId="6E5C1DEE" w14:textId="6CDEFF1F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</w:rPr>
        <w:t xml:space="preserve"> </w:t>
      </w:r>
      <w:r w:rsidRPr="00A439C1">
        <w:rPr>
          <w:rFonts w:ascii="Times New Roman" w:hAnsi="Times New Roman"/>
          <w:sz w:val="28"/>
          <w:szCs w:val="28"/>
        </w:rPr>
        <w:t>Основные направления политики контрреформ Александра III были направлены на укрепление самодержавия, ограничение либеральных и революционных движений, а также на восстановление традиционных ценностей, таких как православие и национальная культура. Ниже представлены ключевые направления этой политики:</w:t>
      </w:r>
    </w:p>
    <w:p w14:paraId="5EF52CEB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EC91E24" w14:textId="47EE32CC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Укрепление самодержавия и авторитарных методов управления</w:t>
      </w:r>
    </w:p>
    <w:p w14:paraId="04964511" w14:textId="42F869F0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Александр III стремился усилить личную власть монарха, снизить влияние либеральных институтов и обеспечить стабильность режима. Для этого были приняты меры по централизации власти, усилению роли правительства и полиции.</w:t>
      </w:r>
    </w:p>
    <w:p w14:paraId="13E44591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74D7B7B" w14:textId="654885B5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3286F32E" w14:textId="416451B8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Была введена строгая цензура печати, закрыты многие либеральные организации и общества. В 1881 году был создан «Тройственный союз» — тайная полиция, которая боролась с революционными и оппозиционными движениями. Были арестованы лидеры революционных организаций, усилены меры по контролю за общественной деятельностью.</w:t>
      </w:r>
    </w:p>
    <w:p w14:paraId="7E2BE8D9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590D56C" w14:textId="5A621A59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Реформы в сфере образования и культуры</w:t>
      </w:r>
    </w:p>
    <w:p w14:paraId="50589588" w14:textId="3DB4E9B6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Были ограничены автономия университетов и учебных заведений, введены новые уставы, усиливающие контроль со стороны правительства. В церковной сфере проводилась политика поддержки православия, а также ограничение влияния других религий и культур.</w:t>
      </w:r>
    </w:p>
    <w:p w14:paraId="716D61A3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C47A540" w14:textId="0BD6C62F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Церковная политика</w:t>
      </w:r>
    </w:p>
    <w:p w14:paraId="339B459E" w14:textId="034E4B39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Александр III поддерживал православие как основу национальной идентичности. Были предприняты меры по укреплению роли церкви в обществе, борьбе с расколом и сектантством.</w:t>
      </w:r>
    </w:p>
    <w:p w14:paraId="66CA8F2B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3E35D7C" w14:textId="5A75B2FB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Социальная политика</w:t>
      </w:r>
    </w:p>
    <w:p w14:paraId="44861100" w14:textId="6A325EDB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области социальной политики акцент делался на борьбу с революционными настроениями среди рабочих и крестьян. Усиливалась полиция, вводились ограничения для рабочих движений и профсоюзов.</w:t>
      </w:r>
    </w:p>
    <w:p w14:paraId="6646F441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B1557DA" w14:textId="01CF4F51" w:rsidR="00E425BF" w:rsidRPr="00A439C1" w:rsidRDefault="00E425BF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Экономическая политика</w:t>
      </w:r>
    </w:p>
    <w:p w14:paraId="0CD811CD" w14:textId="0642FC1F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Хотя основной упор делался на политические репрессии, при этом продолжалась индустриализация страны: развивались железнодорожные пути, стимулировалось промышленное производство.</w:t>
      </w:r>
    </w:p>
    <w:p w14:paraId="582FA383" w14:textId="77777777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6B3630E" w14:textId="7DC9D2E2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Эти направления политики позволили Александру III стабилизировать внутреннее положение страны после волнений 1860–1870-х годов, но одновременно значительно ограничили гражданские свободы и демократические начала в России.</w:t>
      </w:r>
    </w:p>
    <w:p w14:paraId="42AC21DC" w14:textId="53010610" w:rsidR="00E425BF" w:rsidRPr="00A439C1" w:rsidRDefault="00E425BF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F9CF28E" w14:textId="11AB50B2" w:rsidR="00233DB4" w:rsidRPr="00A439C1" w:rsidRDefault="00E425BF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3" w:name="_Toc200036615"/>
      <w:r w:rsidRPr="00A439C1">
        <w:rPr>
          <w:rFonts w:ascii="Times New Roman" w:hAnsi="Times New Roman" w:cs="Times New Roman"/>
        </w:rPr>
        <w:t>1.2 Отмена некоторых либеральных реформ Александра 3</w:t>
      </w:r>
      <w:r w:rsidR="00233DB4" w:rsidRPr="00A439C1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68470F82" w14:textId="1F5059D8" w:rsidR="00233DB4" w:rsidRPr="00A439C1" w:rsidRDefault="00233DB4" w:rsidP="00A439C1">
      <w:pPr>
        <w:pStyle w:val="min-w-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Основные меры отмены и ограничения либеральных реформ Александра III включают:</w:t>
      </w:r>
    </w:p>
    <w:p w14:paraId="49C2D76B" w14:textId="2C5DAF22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Отмена или ограничение деятельности некоторых организаций: Были запрещены организации, выступавшие за политические свободы и реформы, такие как народнические кружки и другие политические объединения</w:t>
      </w:r>
    </w:p>
    <w:p w14:paraId="6B4990E1" w14:textId="00C30EED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Ужесточение цензуры: Введены строгие ограничения на печать, что привело к закрытию многих либеральных газет и журналов</w:t>
      </w:r>
    </w:p>
    <w:p w14:paraId="651AE918" w14:textId="53DE15D2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lastRenderedPageBreak/>
        <w:t>Ограничение автономии университетов: Вузы были переведены под контроль правительства, что снизило их автономию и ограничило возможности для либеральных идей в сфере образования.</w:t>
      </w:r>
    </w:p>
    <w:p w14:paraId="7A24B25F" w14:textId="658C10F8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Отмена некоторых судебных реформ: Были возвращены более старые формы судебной системы, что снизило уровень защиты прав граждан и усилило контроль государства.</w:t>
      </w:r>
    </w:p>
    <w:p w14:paraId="4B8DA7E2" w14:textId="2D12F943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Введение «Положения о мерах к охранению порядка» (1881): Этот закон позволял полиции произвольно задерживать и преследовать лиц, подозреваемых в участии в революционной деятельности или несогласии с режимом.</w:t>
      </w:r>
    </w:p>
    <w:p w14:paraId="6C65EBBC" w14:textId="2DC4370D" w:rsidR="00233DB4" w:rsidRPr="00A439C1" w:rsidRDefault="00233DB4" w:rsidP="00A439C1">
      <w:pPr>
        <w:pStyle w:val="min-w-0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439C1">
        <w:rPr>
          <w:sz w:val="28"/>
          <w:szCs w:val="28"/>
        </w:rPr>
        <w:t>Ограничение крестьянских свобод: Были введены меры по ограничению крестьянской инициативы и самоуправления, что противоречило некоторым аспектам реформ Александра II по отмене крепостного права.</w:t>
      </w:r>
    </w:p>
    <w:p w14:paraId="572BBEDB" w14:textId="7EE95AB5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5949DDB8" w14:textId="33E154D5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</w:rPr>
      </w:pPr>
    </w:p>
    <w:p w14:paraId="43B266C6" w14:textId="5F4BA1D7" w:rsidR="00C33A33" w:rsidRPr="00A439C1" w:rsidRDefault="00C33A33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4" w:name="_Toc200036616"/>
      <w:r w:rsidRPr="00A439C1">
        <w:rPr>
          <w:rFonts w:ascii="Times New Roman" w:hAnsi="Times New Roman" w:cs="Times New Roman"/>
        </w:rPr>
        <w:t>1.3 Создание новых органов цензуры Александром 3</w:t>
      </w:r>
      <w:bookmarkEnd w:id="4"/>
    </w:p>
    <w:p w14:paraId="2E1D8336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3F7AD2" w14:textId="7BF2670A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Создание новых органов цензуры Александром III было важной частью его политики контрреформ</w:t>
      </w:r>
      <w:r w:rsidR="00D36596" w:rsidRPr="00A439C1">
        <w:rPr>
          <w:rFonts w:ascii="Times New Roman" w:hAnsi="Times New Roman"/>
          <w:sz w:val="28"/>
          <w:szCs w:val="28"/>
        </w:rPr>
        <w:t xml:space="preserve">. </w:t>
      </w:r>
      <w:r w:rsidRPr="00A439C1">
        <w:rPr>
          <w:rFonts w:ascii="Times New Roman" w:hAnsi="Times New Roman"/>
          <w:sz w:val="28"/>
          <w:szCs w:val="28"/>
        </w:rPr>
        <w:t>Ниже представлены основные моменты этого процесса:</w:t>
      </w:r>
    </w:p>
    <w:p w14:paraId="475799B7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6B0C9A4" w14:textId="0A88DA2A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Усиление цензурных органов</w:t>
      </w:r>
    </w:p>
    <w:p w14:paraId="473448FB" w14:textId="36C53E3A" w:rsidR="00C33A33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После прихода к власти в 1881 году и особенно в 1882 году, при Александре III было создано и реформировано несколько государственных органов, отвечавших за контроль за печатной продукцией и информацией. В частности, был учреждён «Главный комитет по делам печати» — орган, который осуществлял централизованный контроль за всеми видами печатных материалов.</w:t>
      </w:r>
    </w:p>
    <w:p w14:paraId="3BE0AC10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535A45A" w14:textId="6D6CE46C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Создание особых цензурных комиссий</w:t>
      </w:r>
    </w:p>
    <w:p w14:paraId="65EECF8F" w14:textId="4E179565" w:rsidR="00C33A33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Были созданы специальные комиссии и инспекции, которые проверяли рукописи, книги, газеты и журналы перед публикацией. Эти органы имели право запрещать или редактировать материалы, содержащие революционные идеи, критику власти или любые материалы, считающиеся опасными для режима.</w:t>
      </w:r>
    </w:p>
    <w:p w14:paraId="159D8A00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7C3EECD" w14:textId="10B8F53E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Введение строгих правил и законов о цензуре</w:t>
      </w:r>
    </w:p>
    <w:p w14:paraId="12AD0F48" w14:textId="32B814D3" w:rsidR="00C33A33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1882 году был принят «Положение о цензуре», которое закрепляло полномочия государственных органов по контролю за печатной деятельностью. В соответствии с этим законом все издания должны были проходить предварительную проверку цензорами, а публикация материалов без разрешения считалась преступлением.</w:t>
      </w:r>
    </w:p>
    <w:p w14:paraId="14300AB6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2179B85" w14:textId="65B1CD3C" w:rsidR="00C33A33" w:rsidRPr="00A439C1" w:rsidRDefault="00C33A33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Расширение полномочий цензурных органов</w:t>
      </w:r>
    </w:p>
    <w:p w14:paraId="3A68DB5E" w14:textId="141A3C1B" w:rsidR="00E425BF" w:rsidRPr="00A439C1" w:rsidRDefault="00C33A33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Цензурные органы получили право не только запрещать публикации, но и изымать уже опубликованные материалы, а также закрывать редакции и типографии, нарушающие правила цензуры.</w:t>
      </w:r>
    </w:p>
    <w:p w14:paraId="7D804BEC" w14:textId="686B2624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AF6EC29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71A31ED3" w14:textId="33EBA56C" w:rsidR="00C33A33" w:rsidRPr="00A439C1" w:rsidRDefault="00C33A33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" w:name="_Toc200036617"/>
      <w:r w:rsidRPr="00A439C1">
        <w:rPr>
          <w:rFonts w:ascii="Times New Roman" w:hAnsi="Times New Roman" w:cs="Times New Roman"/>
        </w:rPr>
        <w:t>1.4 Закон о земских учреждениях 1890 года</w:t>
      </w:r>
      <w:bookmarkEnd w:id="5"/>
    </w:p>
    <w:p w14:paraId="2C70813F" w14:textId="77777777" w:rsidR="00C33A33" w:rsidRPr="00A439C1" w:rsidRDefault="00C33A33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6904D84" w14:textId="1B0C4848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Закон о земских учреждениях 1890 года — важный нормативный акт в истории российского земского движения и системы местного самоуправления. Этот закон имел значительные последствия для организации и функционирования земских учреждений.</w:t>
      </w:r>
    </w:p>
    <w:p w14:paraId="48FABB16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5E817AD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Основные положения закона о земских учреждениях 1890 года:</w:t>
      </w:r>
    </w:p>
    <w:p w14:paraId="43E13C23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2CCE0F5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Усиление контроля правительства: Закон значительно ограничил автономию земских учреждений. В частности, было введено право </w:t>
      </w:r>
      <w:r w:rsidRPr="00A439C1">
        <w:rPr>
          <w:rFonts w:ascii="Times New Roman" w:hAnsi="Times New Roman"/>
          <w:sz w:val="28"/>
          <w:szCs w:val="28"/>
        </w:rPr>
        <w:lastRenderedPageBreak/>
        <w:t>правительства назначать или утверждать выборных земских начальников (председателей), что снижало их независимость.</w:t>
      </w:r>
    </w:p>
    <w:p w14:paraId="78DEF376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C2EFB9E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Изменение состава земских органов: В состав земских собраний входили представители различных сословий, однако в некоторых губерниях и уездах были введены ограничения по численности представителей крестьян и городского населения, что уменьшало их влияние.</w:t>
      </w:r>
    </w:p>
    <w:p w14:paraId="517798B7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42A86C9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Ограничение полномочий земств: Закон ограничил сферу деятельности земств, исключив из их компетенции важные вопросы, связанные с военной службой, судебной системой и другими государственными функциями.</w:t>
      </w:r>
    </w:p>
    <w:p w14:paraId="1E81B2D9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0B702F9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Изменения в избирательных правах: Были введены новые правила для избирателей, что привело к уменьшению числа крестьян и городского населения, участвующих в выборах, а также к усилению роли дворянства и крупных землевладельцев.</w:t>
      </w:r>
    </w:p>
    <w:p w14:paraId="37FA09FC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E5DE862" w14:textId="77777777" w:rsidR="00233DB4" w:rsidRPr="00A439C1" w:rsidRDefault="00233DB4" w:rsidP="00D46C5F">
      <w:pPr>
        <w:pStyle w:val="a3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Цель закона: Основная идея заключалась в том, чтобы снизить влияние либеральных элементов в земском движении, укрепить власть правительства на местах и обеспечить более строгий контроль за деятельностью земских учреждений.</w:t>
      </w:r>
    </w:p>
    <w:p w14:paraId="43A8B74A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A8C7ADC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Последствия закона:</w:t>
      </w:r>
    </w:p>
    <w:p w14:paraId="3A520FC1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933440A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Значительно снизилась самостоятельность земств.</w:t>
      </w:r>
    </w:p>
    <w:p w14:paraId="3EC6272C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Усилился контроль со стороны центральных властей.</w:t>
      </w:r>
    </w:p>
    <w:p w14:paraId="52D9A06B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Ограничилась роль крестьян и городского населения в управлении местными делами.</w:t>
      </w:r>
    </w:p>
    <w:p w14:paraId="01EC161F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Закон стал частью общей политики Александра III по укреплению автократии и подавлению либеральных движений.</w:t>
      </w:r>
    </w:p>
    <w:p w14:paraId="4678A2AC" w14:textId="2462B29D" w:rsidR="006F5589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Style w:val="20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целом, закон о земских учреждениях 1890 года отражал консервативную линию правительства Александра III, направленную на ограничение демократических начал в системе местного самоуправления и усиление централизованной власти.</w:t>
      </w:r>
    </w:p>
    <w:p w14:paraId="4B0A8C91" w14:textId="347B802F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  <w:bookmarkStart w:id="6" w:name="_Toc200036618"/>
    </w:p>
    <w:p w14:paraId="159A9668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D8514D2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150BD6AC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D6C4C5B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27E7AF51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3FCFAF2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E0CE61C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5F068258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519F4F34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16AC99F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4579F07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0F407CCC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2DB94EEE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07B659E4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56B564E0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48F126A3" w14:textId="77777777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3B22F727" w14:textId="3F108588" w:rsidR="00A439C1" w:rsidRPr="00A439C1" w:rsidRDefault="00A439C1" w:rsidP="00A439C1">
      <w:pPr>
        <w:pStyle w:val="2"/>
        <w:spacing w:before="0" w:line="360" w:lineRule="auto"/>
        <w:ind w:firstLine="709"/>
        <w:rPr>
          <w:rStyle w:val="20"/>
          <w:rFonts w:ascii="Times New Roman" w:hAnsi="Times New Roman" w:cs="Times New Roman"/>
        </w:rPr>
      </w:pPr>
    </w:p>
    <w:p w14:paraId="77DF82F3" w14:textId="01A9469D" w:rsidR="00A439C1" w:rsidRPr="00A439C1" w:rsidRDefault="00A439C1" w:rsidP="00A439C1">
      <w:pPr>
        <w:spacing w:line="360" w:lineRule="auto"/>
        <w:ind w:firstLine="709"/>
        <w:rPr>
          <w:rFonts w:ascii="Times New Roman" w:eastAsiaTheme="majorEastAsia" w:hAnsi="Times New Roman"/>
        </w:rPr>
      </w:pPr>
    </w:p>
    <w:p w14:paraId="560699F9" w14:textId="5ADD9A2C" w:rsidR="00A439C1" w:rsidRPr="00A439C1" w:rsidRDefault="00A439C1" w:rsidP="00A439C1">
      <w:pPr>
        <w:spacing w:line="360" w:lineRule="auto"/>
        <w:ind w:firstLine="709"/>
        <w:rPr>
          <w:rFonts w:ascii="Times New Roman" w:eastAsiaTheme="majorEastAsia" w:hAnsi="Times New Roman"/>
        </w:rPr>
      </w:pPr>
    </w:p>
    <w:p w14:paraId="02706BFF" w14:textId="77777777" w:rsidR="00A439C1" w:rsidRPr="00A439C1" w:rsidRDefault="00A439C1" w:rsidP="00A439C1">
      <w:pPr>
        <w:spacing w:line="360" w:lineRule="auto"/>
        <w:ind w:firstLine="709"/>
        <w:rPr>
          <w:rFonts w:ascii="Times New Roman" w:eastAsiaTheme="majorEastAsia" w:hAnsi="Times New Roman"/>
        </w:rPr>
      </w:pPr>
    </w:p>
    <w:p w14:paraId="32EF4E42" w14:textId="77777777" w:rsidR="00B60CCF" w:rsidRDefault="00B60CC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20"/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</w:rPr>
        <w:br w:type="page"/>
      </w:r>
    </w:p>
    <w:p w14:paraId="62631CCC" w14:textId="4254312C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39C1">
        <w:rPr>
          <w:rStyle w:val="20"/>
          <w:rFonts w:ascii="Times New Roman" w:hAnsi="Times New Roman" w:cs="Times New Roman"/>
        </w:rPr>
        <w:lastRenderedPageBreak/>
        <w:t>Итоги 1 главы</w:t>
      </w:r>
      <w:bookmarkEnd w:id="6"/>
    </w:p>
    <w:p w14:paraId="6591BAB6" w14:textId="2785550C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63354DEF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Александра III была ориентирована на укрепление централизованной власти, стабилизацию внутренней ситуации и развитие экономики страны. В рамках этого курса он проводил репрессивные меры, направленные на подавление революционных и оппозиционных движений, а также усиливал русификацию национальных меньшинств. В экономической сфере реализовывались проекты по развитию промышленности, инфраструктуры и транспорта, что способствовало росту экономики и укреплению позиций России на международной арене. Однако при этом политика имела негативные последствия — ограничение гражданских свобод, усиление национальных конфликтов и торможение демократических процессов. В целом, политика Александра III была направлена на сохранение автократической власти и стабильности любой ценой, что оказало долгосрочное влияние на развитие страны.</w:t>
      </w:r>
    </w:p>
    <w:p w14:paraId="411C657B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</w:p>
    <w:p w14:paraId="68D2A451" w14:textId="77777777" w:rsidR="0096313C" w:rsidRPr="00A439C1" w:rsidRDefault="0096313C" w:rsidP="00A439C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br w:type="page"/>
      </w:r>
    </w:p>
    <w:p w14:paraId="725E1812" w14:textId="02A6ED33" w:rsidR="0096313C" w:rsidRPr="00A439C1" w:rsidRDefault="00233DB4" w:rsidP="00A439C1">
      <w:pPr>
        <w:pStyle w:val="1"/>
        <w:spacing w:before="0" w:line="360" w:lineRule="auto"/>
        <w:ind w:firstLine="709"/>
        <w:rPr>
          <w:rFonts w:ascii="Times New Roman" w:hAnsi="Times New Roman" w:cs="Times New Roman"/>
        </w:rPr>
      </w:pPr>
      <w:bookmarkStart w:id="7" w:name="_Toc200036619"/>
      <w:r w:rsidRPr="00A439C1">
        <w:rPr>
          <w:rFonts w:ascii="Times New Roman" w:hAnsi="Times New Roman" w:cs="Times New Roman"/>
          <w:u w:val="single"/>
        </w:rPr>
        <w:lastRenderedPageBreak/>
        <w:t xml:space="preserve">Глава </w:t>
      </w:r>
      <w:r w:rsidRPr="00A439C1">
        <w:rPr>
          <w:rFonts w:ascii="Times New Roman" w:hAnsi="Times New Roman" w:cs="Times New Roman"/>
        </w:rPr>
        <w:t>2</w:t>
      </w:r>
      <w:r w:rsidR="0096313C" w:rsidRPr="00A439C1">
        <w:rPr>
          <w:rFonts w:ascii="Times New Roman" w:hAnsi="Times New Roman" w:cs="Times New Roman"/>
        </w:rPr>
        <w:t>. Последствия политики Александра III</w:t>
      </w:r>
      <w:bookmarkEnd w:id="7"/>
    </w:p>
    <w:p w14:paraId="10207ADB" w14:textId="189EF207" w:rsidR="00C33A33" w:rsidRPr="00A439C1" w:rsidRDefault="00233DB4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8" w:name="_Toc200036620"/>
      <w:r w:rsidRPr="00A439C1">
        <w:rPr>
          <w:rFonts w:ascii="Times New Roman" w:hAnsi="Times New Roman" w:cs="Times New Roman"/>
        </w:rPr>
        <w:t>2</w:t>
      </w:r>
      <w:r w:rsidR="0096313C" w:rsidRPr="00A439C1">
        <w:rPr>
          <w:rFonts w:ascii="Times New Roman" w:hAnsi="Times New Roman" w:cs="Times New Roman"/>
        </w:rPr>
        <w:t>.1. Внутриполитические последствия</w:t>
      </w:r>
      <w:bookmarkEnd w:id="8"/>
    </w:p>
    <w:p w14:paraId="65A01DEB" w14:textId="5827F421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Внутриполитические последствия контрреформ Александра III включают:</w:t>
      </w:r>
    </w:p>
    <w:p w14:paraId="4AA8AE5E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4361880" w14:textId="79513D3D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Усиление авторитарного режима</w:t>
      </w:r>
    </w:p>
    <w:p w14:paraId="6A56C3DC" w14:textId="0F7D6051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Контрреформы, направленные на ограничение либеральных и демократических свобод, привели к укреплению самодержавия. Власть стала более централизованной и жесткой, что снизило возможности оппозиции и политической активности населения.</w:t>
      </w:r>
    </w:p>
    <w:p w14:paraId="1DA4B534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2C83D0B" w14:textId="43B5E48D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Ограничение политической свободы и репрессии</w:t>
      </w:r>
    </w:p>
    <w:p w14:paraId="66DAAED4" w14:textId="2469D8EE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Цензура, закрытие либеральных организаций, запрет на деятельность революционных партий и усиление полиции (например, создание охранки) привели к подавлению политической оппозиции и росту репрессивных мер против тех, кто выступал против режима.</w:t>
      </w:r>
    </w:p>
    <w:p w14:paraId="6E71E111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1D43227" w14:textId="6E3FBB72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Ослабление развития гражданского общества</w:t>
      </w:r>
    </w:p>
    <w:p w14:paraId="6494C813" w14:textId="0ACF6106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Закрытие или ограничение деятельности общественных организаций, университетов и средств массовой информации снизило уровень политической и социальной активности населения, что тормозило развитие гражданского общества.</w:t>
      </w:r>
    </w:p>
    <w:p w14:paraId="3ACC6CCD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F76BD87" w14:textId="26E8E90C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Рост недовольства и социального напряжения</w:t>
      </w:r>
    </w:p>
    <w:p w14:paraId="1951C1B5" w14:textId="1C85FF9C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Несмотря на стабилизацию внутренней ситуации, ограничения способствовали накоплению недовольства среди различных слоёв общества — крестьян, рабочих, интеллигенции. Это создавало предпосылки для будущих революционных движений.</w:t>
      </w:r>
    </w:p>
    <w:p w14:paraId="7080F22D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DD795BF" w14:textId="3FE25027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Экономическая стабилизация с ограничениями</w:t>
      </w:r>
    </w:p>
    <w:p w14:paraId="72987B5A" w14:textId="30B0F4B0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Некоторые реформы способствовали развитию промышленности и инфраструктуры, однако политические ограничения мешали более широкому участию населения в управлении страной и реализации прогрессивных идей.</w:t>
      </w:r>
    </w:p>
    <w:p w14:paraId="5EC12A06" w14:textId="77777777" w:rsidR="0096313C" w:rsidRPr="00A439C1" w:rsidRDefault="0096313C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3760B9C" w14:textId="40FF737B" w:rsidR="0096313C" w:rsidRPr="00A439C1" w:rsidRDefault="0096313C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Рост националистических настроений</w:t>
      </w:r>
    </w:p>
    <w:p w14:paraId="5F33EB8F" w14:textId="7FD229AB" w:rsidR="0096313C" w:rsidRPr="00A439C1" w:rsidRDefault="0096313C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русификации и подавление национальных движений в национальных республиках усилили этническое напряжение внутри империи.</w:t>
      </w:r>
    </w:p>
    <w:p w14:paraId="1437CB91" w14:textId="259B46F9" w:rsidR="006F5589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 </w:t>
      </w:r>
    </w:p>
    <w:p w14:paraId="50FE924D" w14:textId="2D4057D4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8762C38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ACE5DA0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394E73EF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73B18331" w14:textId="78358C26" w:rsidR="00233DB4" w:rsidRPr="00A439C1" w:rsidRDefault="00233DB4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9" w:name="_Toc200036621"/>
      <w:r w:rsidRPr="00A439C1">
        <w:rPr>
          <w:rFonts w:ascii="Times New Roman" w:hAnsi="Times New Roman" w:cs="Times New Roman"/>
        </w:rPr>
        <w:t>2.2 Положительные аспекты политики Александра III</w:t>
      </w:r>
      <w:bookmarkEnd w:id="9"/>
    </w:p>
    <w:p w14:paraId="7C02F645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Стабилизация внутренней ситуации в стране</w:t>
      </w:r>
    </w:p>
    <w:p w14:paraId="18AE9E7E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После убийства Александра II и периода революционных волнений, политика Александра III способствовала восстановлению порядка и спокойствия. Усиление репрессивных мер, контроль за оппозиционными движениями и ограничение свободы слова позволили снизить уровень революционной активности и предотвратить крупные восстания в этот период. Это создало ощущение стабильности и укрепило авторитет власти.</w:t>
      </w:r>
    </w:p>
    <w:p w14:paraId="7E031120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6B4F228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Укрепление централизованной власти</w:t>
      </w:r>
    </w:p>
    <w:p w14:paraId="76BADA58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Александр III сосредоточил управление страной в своих руках, усилил роль правительства и государственных органов. Назначение губернаторов и земских начальников без выборов, контроль за земствами и городскими учреждениями — все это способствовало созданию более жесткой, централизованной системы управления. Такой подход позволил более эффективно реализовывать государственную политику и быстро реагировать на внутренние вызовы.</w:t>
      </w:r>
    </w:p>
    <w:p w14:paraId="79575ECC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7DCA9A1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lastRenderedPageBreak/>
        <w:t>Экономический рост и развитие промышленности</w:t>
      </w:r>
    </w:p>
    <w:p w14:paraId="57644028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В этот период начался активный промышленный подъем. Правительство проводило политику поддержки капиталистического развития: строились железные дороги (например, Транссибирская магистраль), развивалась металлургия, машиностроение, текстильная промышленность. Это способствовало росту производства, увеличению экспорта и укреплению экономики страны в целом.</w:t>
      </w:r>
    </w:p>
    <w:p w14:paraId="3BFE20FD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F445750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Развитие инфраструктуры</w:t>
      </w:r>
    </w:p>
    <w:p w14:paraId="1BD663E4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Строительство железных дорог, мостов, каналов — все это способствовало улучшению транспортной системы страны, облегчало торговлю и перемещение войск. В результате Россия стала более связанной внутри страны и с внешним миром.</w:t>
      </w:r>
    </w:p>
    <w:p w14:paraId="0AC2F4C7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4352CB0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Культурное возрождение и национальное единство</w:t>
      </w:r>
    </w:p>
    <w:p w14:paraId="37005732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поддержки православия и русификации способствовала укреплению национальной идентичности русского народа. В области культуры происходило развитие литературы, науки, образования — создавались новые учебные заведения, поддерживались русские писатели, ученые.</w:t>
      </w:r>
    </w:p>
    <w:p w14:paraId="231DEB5D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DDB0C3A" w14:textId="77777777" w:rsidR="00233DB4" w:rsidRPr="00A439C1" w:rsidRDefault="00233DB4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Улучшение положения некоторых слоев населения</w:t>
      </w:r>
    </w:p>
    <w:p w14:paraId="6770E4CF" w14:textId="77777777" w:rsidR="00233DB4" w:rsidRPr="00A439C1" w:rsidRDefault="00233DB4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Несмотря на репрессии, в экономической сфере происходили позитивные изменения: появлялись новые рабочие места на промышленных предприятиях, развивались города и села благодаря инфраструктуре.</w:t>
      </w:r>
    </w:p>
    <w:p w14:paraId="7106CDEF" w14:textId="77777777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D1749E1" w14:textId="48A0EDB3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Итог:</w:t>
      </w:r>
    </w:p>
    <w:p w14:paraId="137F6A93" w14:textId="3CA994D0" w:rsidR="00233DB4" w:rsidRPr="00A439C1" w:rsidRDefault="00233DB4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Таким образом, политика Александра III привела к значительным успехам в стабилизации внутренней ситуации страны, развитию экономики и инфраструктуры. Эти меры создали предпосылки для дальнейшего </w:t>
      </w:r>
      <w:r w:rsidRPr="00A439C1">
        <w:rPr>
          <w:rFonts w:ascii="Times New Roman" w:hAnsi="Times New Roman"/>
          <w:sz w:val="28"/>
          <w:szCs w:val="28"/>
        </w:rPr>
        <w:lastRenderedPageBreak/>
        <w:t>экономического роста России в конце XIX — начале XX века. Однако важно помнить, что эти достижения достигались ценой ограничения гражданских свобод и усиления репрессий.</w:t>
      </w:r>
    </w:p>
    <w:p w14:paraId="0B2BF3D5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1F980192" w14:textId="77777777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</w:p>
    <w:p w14:paraId="50BEC6DA" w14:textId="0294C00A" w:rsidR="006F5589" w:rsidRPr="00A439C1" w:rsidRDefault="006F5589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bookmarkStart w:id="10" w:name="_Toc200036622"/>
      <w:r w:rsidRPr="00A439C1">
        <w:rPr>
          <w:rFonts w:ascii="Times New Roman" w:hAnsi="Times New Roman" w:cs="Times New Roman"/>
        </w:rPr>
        <w:t>2.3 Отрицательные аспекты политики Александра 3.</w:t>
      </w:r>
      <w:bookmarkEnd w:id="10"/>
    </w:p>
    <w:p w14:paraId="0297E327" w14:textId="489677CA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</w:rPr>
      </w:pPr>
    </w:p>
    <w:p w14:paraId="4F7E6B28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</w:rPr>
      </w:pPr>
    </w:p>
    <w:p w14:paraId="6615E9ED" w14:textId="01793923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Отрицательные аспекты политики Александра III:</w:t>
      </w:r>
    </w:p>
    <w:p w14:paraId="71BC155E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Усиление репрессивных мер и ограничение гражданских свобод</w:t>
      </w:r>
    </w:p>
    <w:p w14:paraId="578CA30B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Александр III проводил политику жесткой централизации и репрессий. Были приняты законы, ограничивающие свободу слова, печати, собраний и ассоциаций. Создавались тайные полиции (например, охранка), которые активно боролись с оппозицией и революционными движениями. Это привело к массовым арестам, ссылкам и подавлению политической оппозиции, что негативно сказалось на развитии гражданского общества.</w:t>
      </w:r>
    </w:p>
    <w:p w14:paraId="4957CC6A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849DC2B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Русификация и национальные ограничения</w:t>
      </w:r>
    </w:p>
    <w:p w14:paraId="54903968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русификации затронула многие национальные меньшинства — поляков, украинцев, финнов, балтов и другие. Вводились ограничения в использовании родных языков, закрывались национальные школы и культурные организации. Это усиливало межнациональные конфликты и создавало атмосферу недоверия и недовольства среди народов империи.</w:t>
      </w:r>
    </w:p>
    <w:p w14:paraId="3BF7382D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632F7AF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Отказ от реформ и либерализации</w:t>
      </w:r>
    </w:p>
    <w:p w14:paraId="3C54A62D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 xml:space="preserve">В отличие от предыдущего царствования Александра II, политика Александра III была направлена на отказ от либеральных реформ. В результате страна не получила новых политических свобод или демократических преобразований, что тормозило развитие политической системы и </w:t>
      </w:r>
      <w:r w:rsidRPr="00A439C1">
        <w:rPr>
          <w:rFonts w:ascii="Times New Roman" w:hAnsi="Times New Roman"/>
          <w:sz w:val="28"/>
          <w:szCs w:val="28"/>
        </w:rPr>
        <w:lastRenderedPageBreak/>
        <w:t>способствовало росту недовольства среди интеллигенции и прогрессивных слоев населения.</w:t>
      </w:r>
    </w:p>
    <w:p w14:paraId="1677EFA1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230C0D1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Социальное неравенство и бедность</w:t>
      </w:r>
    </w:p>
    <w:p w14:paraId="7361D6C8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Несмотря на экономический рост, социальное неравенство сохранялось или усиливалось. Рабочие и крестьяне сталкивались с тяжелыми условиями труда, низкими заработками и отсутствием социальных гарантий. Политика государства не способствовала улучшению их положения, что в долгосрочной перспективе могло привести к социальным конфликтам.</w:t>
      </w:r>
    </w:p>
    <w:p w14:paraId="0B79B417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6FE8C87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Миграция и эмиграция</w:t>
      </w:r>
    </w:p>
    <w:p w14:paraId="7E61FD64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Жесткие меры по подавлению революционных настроений вызвали массовую эмиграцию интеллигенции, революционеров и прогрессивных деятелей за границу. Это ослабляло внутренний потенциал страны для развития.</w:t>
      </w:r>
    </w:p>
    <w:p w14:paraId="1042EA2E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21E9C22" w14:textId="77777777" w:rsidR="006F5589" w:rsidRPr="00A439C1" w:rsidRDefault="006F5589" w:rsidP="00A439C1">
      <w:pPr>
        <w:pStyle w:val="a3"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Отрицательное влияние на развитие демократии</w:t>
      </w:r>
    </w:p>
    <w:p w14:paraId="1B58B1C0" w14:textId="77777777" w:rsidR="006F5589" w:rsidRPr="00A439C1" w:rsidRDefault="006F5589" w:rsidP="00A439C1">
      <w:pPr>
        <w:pStyle w:val="a3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Репрессивная политика препятствовала развитию политического диалога, формированию оппозиционных движений и участию населения в управлении страной. В результате Россия оставалась авторитарной державой без широких возможностей для участия граждан в политической жизни.</w:t>
      </w:r>
    </w:p>
    <w:p w14:paraId="34A7CDB8" w14:textId="4445149A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9342AD1" w14:textId="0B2BE62D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E2A0CCA" w14:textId="5DFD79BC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033F969" w14:textId="3B5D7A1D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C2278C4" w14:textId="0E5911CB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A0C62EE" w14:textId="77777777" w:rsidR="006F5589" w:rsidRPr="00A439C1" w:rsidRDefault="006F5589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9D5D04D" w14:textId="77777777" w:rsidR="00B60CCF" w:rsidRDefault="00B60CCF" w:rsidP="00B60CCF">
      <w:pPr>
        <w:pStyle w:val="2"/>
        <w:spacing w:before="0" w:line="360" w:lineRule="auto"/>
        <w:rPr>
          <w:rFonts w:ascii="Times New Roman" w:hAnsi="Times New Roman" w:cs="Times New Roman"/>
        </w:rPr>
      </w:pPr>
      <w:bookmarkStart w:id="11" w:name="_Toc200036623"/>
    </w:p>
    <w:p w14:paraId="50A427BF" w14:textId="77777777" w:rsidR="00B60CCF" w:rsidRDefault="00B60CC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eastAsiaTheme="majorEastAsia" w:hAnsi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/>
        </w:rPr>
        <w:br w:type="page"/>
      </w:r>
    </w:p>
    <w:p w14:paraId="248BE3D0" w14:textId="3BF211DD" w:rsidR="006F5589" w:rsidRPr="00A439C1" w:rsidRDefault="006F5589" w:rsidP="00B60CCF">
      <w:pPr>
        <w:pStyle w:val="2"/>
        <w:spacing w:before="0" w:line="360" w:lineRule="auto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Итоги 2 главы</w:t>
      </w:r>
      <w:bookmarkEnd w:id="11"/>
    </w:p>
    <w:p w14:paraId="1A71CF12" w14:textId="12BA8EFD" w:rsidR="00233DB4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Политика Александра III оказала значительное влияние на развитие России в конце XIX — начале XX века. С одной стороны, она способствовала укреплению внутренней стабильности, развитию промышленности и инфраструктуры, что создало предпосылки для экономического роста страны. С другой стороны, жесткие репрессивные меры, ограничение гражданских свобод и усиление национальных конфликтов привели к росту недовольства среди различных слоев населения и национальных меньшинств. Эти негативные последствия в долгосрочной перспективе способствовали накоплению социальных и политических противоречий, которые в дальнейшем вылились в революционные события начала XX века. Таким образом, политика Александра III имела двойственный эффект: она обеспечила краткосрочную стабильность и развитие, но одновременно создала условия для будущих кризисов.</w:t>
      </w:r>
    </w:p>
    <w:p w14:paraId="1A0C3869" w14:textId="5C1A563A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96AE8FA" w14:textId="650DFC2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48EA8AC" w14:textId="29A8CE87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C07E3FD" w14:textId="2CECB20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F75E40D" w14:textId="38CD41CC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5620EF2" w14:textId="06D6D047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A00D4E8" w14:textId="341BC912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28FD7A9A" w14:textId="5FCB4070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373F603" w14:textId="47C7BC5A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491A887" w14:textId="0E1C9DB9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ADB8950" w14:textId="6C049BD7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7DB7ED8" w14:textId="635CD61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B8D7F6D" w14:textId="06A4D3D8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C5FA9CE" w14:textId="6E47A009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CD363D1" w14:textId="38DF7229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F2B6DE7" w14:textId="72E1938A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2E61449" w14:textId="28E74B7E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D314FF6" w14:textId="0B5CEF6A" w:rsidR="00D36596" w:rsidRPr="00A439C1" w:rsidRDefault="00D36596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Заключение.</w:t>
      </w:r>
    </w:p>
    <w:p w14:paraId="07597533" w14:textId="59913B9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3A75470" w14:textId="7A920F03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t>Эпоха правления Александра III стала временем жесткой реакции против либеральных преобразований предыдущего периода. Политика контрреформ была направлена на укрепление автократии, подавление революционных настроений и сохранение традиционных ценностей России. Несмотря на экономический рост и стабилизацию внутренней ситуации, такие меры привели к ограничению гражданских свобод и усилению репрессий, что в конечном итоге способствовало возникновению новых социальных конфликтов и революционных движений.</w:t>
      </w:r>
    </w:p>
    <w:p w14:paraId="6A0C7284" w14:textId="3CF51D78" w:rsidR="00D36596" w:rsidRPr="00A439C1" w:rsidRDefault="00D36596" w:rsidP="00A439C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</w:p>
    <w:p w14:paraId="2278469C" w14:textId="77777777" w:rsidR="00D36596" w:rsidRPr="00A439C1" w:rsidRDefault="00D36596" w:rsidP="00A439C1">
      <w:pPr>
        <w:overflowPunct/>
        <w:autoSpaceDE/>
        <w:autoSpaceDN/>
        <w:adjustRightInd/>
        <w:spacing w:line="360" w:lineRule="auto"/>
        <w:ind w:firstLine="709"/>
        <w:textAlignment w:val="auto"/>
        <w:rPr>
          <w:rFonts w:ascii="Times New Roman" w:hAnsi="Times New Roman"/>
          <w:sz w:val="28"/>
          <w:szCs w:val="28"/>
        </w:rPr>
      </w:pPr>
      <w:r w:rsidRPr="00A439C1">
        <w:rPr>
          <w:rFonts w:ascii="Times New Roman" w:hAnsi="Times New Roman"/>
          <w:sz w:val="28"/>
          <w:szCs w:val="28"/>
        </w:rPr>
        <w:br w:type="page"/>
      </w:r>
    </w:p>
    <w:p w14:paraId="63EE02FA" w14:textId="7ACC362F" w:rsidR="00D36596" w:rsidRPr="00A439C1" w:rsidRDefault="00D36596" w:rsidP="00A439C1">
      <w:pPr>
        <w:pStyle w:val="2"/>
        <w:spacing w:before="0" w:line="360" w:lineRule="auto"/>
        <w:ind w:firstLine="709"/>
        <w:rPr>
          <w:rFonts w:ascii="Times New Roman" w:hAnsi="Times New Roman" w:cs="Times New Roman"/>
        </w:rPr>
      </w:pPr>
      <w:r w:rsidRPr="00A439C1">
        <w:rPr>
          <w:rFonts w:ascii="Times New Roman" w:hAnsi="Times New Roman" w:cs="Times New Roman"/>
        </w:rPr>
        <w:lastRenderedPageBreak/>
        <w:t>Список литературы</w:t>
      </w:r>
    </w:p>
    <w:p w14:paraId="074791C1" w14:textId="56D0BAF0" w:rsidR="00D36596" w:rsidRPr="00A439C1" w:rsidRDefault="00D36596" w:rsidP="00A439C1">
      <w:pPr>
        <w:spacing w:line="360" w:lineRule="auto"/>
        <w:ind w:firstLine="709"/>
        <w:rPr>
          <w:rFonts w:ascii="Times New Roman" w:hAnsi="Times New Roman"/>
        </w:rPr>
      </w:pPr>
    </w:p>
    <w:p w14:paraId="538BA99B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Барабаш А. В. История России. Конец XIX — начало XX века. — М.: Просвещение, 2005. — 480 с.</w:t>
      </w:r>
    </w:p>
    <w:p w14:paraId="2FF673AE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Грушевский М. С. История России. Т. 4: Эпоха Александра III и Николая II. — Киев: Наукова думка, 1990.</w:t>
      </w:r>
    </w:p>
    <w:p w14:paraId="1CC0A1EB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Ключевский В. О. Курс русской истории. Т. 4: Эпоха контрреформ и революций (1881–1917). — М.: Наука, 1960.</w:t>
      </w:r>
    </w:p>
    <w:p w14:paraId="251087B1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Литвин В. М., Петров В. В. История России конца XIX — начала XX века. — М.: Высшая школа, 2008.</w:t>
      </w:r>
    </w:p>
    <w:p w14:paraId="06326A8B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Платонов А. А. Россия на рубеже XIX–XX веков. — СПб.: Дмитрий Буланин, 2003.</w:t>
      </w:r>
    </w:p>
    <w:p w14:paraId="572E16C9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Романов В. В., Смирнова И. А. История России: ХХ век. — М.: Академический проект, 2010.</w:t>
      </w:r>
    </w:p>
    <w:p w14:paraId="1E2CF104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Федоров А. И., Иванова Е. В. Эпоха Александра III: политика и общество. — М.: Наука, 2012.</w:t>
      </w:r>
    </w:p>
    <w:p w14:paraId="3D26F1AE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Хрусталев Ю., Лебедев А. Контрреформа в России: причины, особенности, последствия. — СПб.: Евразия, 2015.</w:t>
      </w:r>
    </w:p>
    <w:p w14:paraId="1A128824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Белов В., Иванов А., Петрова Н. История России конца XIX века. — М.: Академический проект, 2014.</w:t>
      </w:r>
    </w:p>
    <w:p w14:paraId="53FD7E15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Зимин В., Кузнецов Ю., Новикова Е. Россия в эпоху контрреформ (1881–1904). — М.: Высшая школа, 2009.</w:t>
      </w:r>
    </w:p>
    <w:p w14:paraId="3EDABD87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Иванов С., Сидорова Т., Чернов А. Политика Александра III и её влияние на развитие страны. — СПб.: Наука и образование, 2016.</w:t>
      </w:r>
    </w:p>
    <w:p w14:paraId="68A5ABF9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Макаренко В., Тарасов И., Фролов Д. Эпоха контрреформ: причины и последствия. — М.: Инфра-М, 2018.</w:t>
      </w:r>
    </w:p>
    <w:p w14:paraId="36C357AF" w14:textId="77777777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Смирнова Е., Лебедева О., Григорьев П. Общество и политика в России при Александре III. — М.: Академический проект, 2017.</w:t>
      </w:r>
    </w:p>
    <w:p w14:paraId="20A06A72" w14:textId="7F07A172" w:rsidR="00D36596" w:rsidRPr="00A439C1" w:rsidRDefault="00D36596" w:rsidP="00A439C1">
      <w:pPr>
        <w:pStyle w:val="a3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/>
        </w:rPr>
      </w:pPr>
      <w:r w:rsidRPr="00A439C1">
        <w:rPr>
          <w:rFonts w:ascii="Times New Roman" w:hAnsi="Times New Roman"/>
        </w:rPr>
        <w:t>Тихомиров А., Васильев Ю., Ковалев В. История России конца XIX века: реформы и реакции. — СПб.: Евразия, 2020.</w:t>
      </w:r>
      <w:bookmarkStart w:id="12" w:name="_GoBack"/>
      <w:bookmarkEnd w:id="12"/>
    </w:p>
    <w:sectPr w:rsidR="00D36596" w:rsidRPr="00A439C1" w:rsidSect="00A439C1">
      <w:footerReference w:type="default" r:id="rId8"/>
      <w:pgSz w:w="11906" w:h="16838"/>
      <w:pgMar w:top="1276" w:right="849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E3072" w14:textId="77777777" w:rsidR="00862224" w:rsidRDefault="00862224" w:rsidP="00F34E97">
      <w:r>
        <w:separator/>
      </w:r>
    </w:p>
  </w:endnote>
  <w:endnote w:type="continuationSeparator" w:id="0">
    <w:p w14:paraId="2666A59D" w14:textId="77777777" w:rsidR="00862224" w:rsidRDefault="00862224" w:rsidP="00F3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27773"/>
      <w:docPartObj>
        <w:docPartGallery w:val="Page Numbers (Bottom of Page)"/>
        <w:docPartUnique/>
      </w:docPartObj>
    </w:sdtPr>
    <w:sdtEndPr/>
    <w:sdtContent>
      <w:p w14:paraId="493FE3AA" w14:textId="04613539" w:rsidR="0096313C" w:rsidRDefault="0096313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C5F">
          <w:rPr>
            <w:noProof/>
          </w:rPr>
          <w:t>19</w:t>
        </w:r>
        <w:r>
          <w:fldChar w:fldCharType="end"/>
        </w:r>
      </w:p>
    </w:sdtContent>
  </w:sdt>
  <w:p w14:paraId="63DB6CF8" w14:textId="77777777" w:rsidR="00F34E97" w:rsidRDefault="00F34E9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731BC" w14:textId="77777777" w:rsidR="00862224" w:rsidRDefault="00862224" w:rsidP="00F34E97">
      <w:r>
        <w:separator/>
      </w:r>
    </w:p>
  </w:footnote>
  <w:footnote w:type="continuationSeparator" w:id="0">
    <w:p w14:paraId="24CD32F0" w14:textId="77777777" w:rsidR="00862224" w:rsidRDefault="00862224" w:rsidP="00F34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D1DC6"/>
    <w:multiLevelType w:val="hybridMultilevel"/>
    <w:tmpl w:val="4544B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3337E"/>
    <w:multiLevelType w:val="multilevel"/>
    <w:tmpl w:val="2AF6A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75685"/>
    <w:multiLevelType w:val="hybridMultilevel"/>
    <w:tmpl w:val="CE343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37B"/>
    <w:multiLevelType w:val="multilevel"/>
    <w:tmpl w:val="EBB6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66D94"/>
    <w:multiLevelType w:val="hybridMultilevel"/>
    <w:tmpl w:val="413E64EC"/>
    <w:lvl w:ilvl="0" w:tplc="6D9C8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0EC0">
      <w:start w:val="1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274F4A"/>
    <w:multiLevelType w:val="hybridMultilevel"/>
    <w:tmpl w:val="F9FCB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152D8"/>
    <w:multiLevelType w:val="hybridMultilevel"/>
    <w:tmpl w:val="90C8EC5C"/>
    <w:lvl w:ilvl="0" w:tplc="B2C2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B65F76"/>
    <w:multiLevelType w:val="multilevel"/>
    <w:tmpl w:val="D6B6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E0694"/>
    <w:multiLevelType w:val="hybridMultilevel"/>
    <w:tmpl w:val="FA0AF3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1"/>
    <w:rsid w:val="00013291"/>
    <w:rsid w:val="000E5DE2"/>
    <w:rsid w:val="0017460D"/>
    <w:rsid w:val="001F0A60"/>
    <w:rsid w:val="00233DB4"/>
    <w:rsid w:val="006711C3"/>
    <w:rsid w:val="00696AE0"/>
    <w:rsid w:val="006E599F"/>
    <w:rsid w:val="006F5589"/>
    <w:rsid w:val="00862224"/>
    <w:rsid w:val="008648D5"/>
    <w:rsid w:val="009017BF"/>
    <w:rsid w:val="0096313C"/>
    <w:rsid w:val="009E7D5C"/>
    <w:rsid w:val="00A439C1"/>
    <w:rsid w:val="00A71FB6"/>
    <w:rsid w:val="00B60CCF"/>
    <w:rsid w:val="00C33A33"/>
    <w:rsid w:val="00CA6D78"/>
    <w:rsid w:val="00CD5F9C"/>
    <w:rsid w:val="00D02BE1"/>
    <w:rsid w:val="00D36596"/>
    <w:rsid w:val="00D46C5F"/>
    <w:rsid w:val="00D66B02"/>
    <w:rsid w:val="00E425BF"/>
    <w:rsid w:val="00E547DA"/>
    <w:rsid w:val="00E724AF"/>
    <w:rsid w:val="00F34E97"/>
    <w:rsid w:val="00F56A27"/>
    <w:rsid w:val="00F915EA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A2CCB"/>
  <w15:chartTrackingRefBased/>
  <w15:docId w15:val="{D205F516-5CFE-407B-B323-CC3235F1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F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4E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E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48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F9C"/>
    <w:pPr>
      <w:ind w:left="720"/>
      <w:contextualSpacing/>
    </w:pPr>
  </w:style>
  <w:style w:type="paragraph" w:styleId="HTML">
    <w:name w:val="HTML Preformatted"/>
    <w:basedOn w:val="a"/>
    <w:link w:val="HTML0"/>
    <w:rsid w:val="00CD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jc w:val="left"/>
      <w:textAlignment w:val="auto"/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rsid w:val="00CD5F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 Indent"/>
    <w:basedOn w:val="a"/>
    <w:link w:val="a5"/>
    <w:rsid w:val="00CD5F9C"/>
    <w:pPr>
      <w:overflowPunct/>
      <w:autoSpaceDE/>
      <w:autoSpaceDN/>
      <w:adjustRightInd/>
      <w:ind w:firstLine="360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CD5F9C"/>
    <w:pPr>
      <w:overflowPunct/>
      <w:autoSpaceDE/>
      <w:autoSpaceDN/>
      <w:adjustRightInd/>
      <w:spacing w:after="120" w:line="480" w:lineRule="auto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CD5F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CD5F9C"/>
    <w:pPr>
      <w:overflowPunct/>
      <w:autoSpaceDE/>
      <w:autoSpaceDN/>
      <w:adjustRightInd/>
      <w:jc w:val="left"/>
      <w:textAlignment w:val="auto"/>
    </w:pPr>
    <w:rPr>
      <w:sz w:val="20"/>
    </w:rPr>
  </w:style>
  <w:style w:type="character" w:customStyle="1" w:styleId="a7">
    <w:name w:val="Текст Знак"/>
    <w:basedOn w:val="a0"/>
    <w:link w:val="a6"/>
    <w:rsid w:val="00CD5F9C"/>
    <w:rPr>
      <w:rFonts w:ascii="Courier New" w:eastAsia="Times New Roman" w:hAnsi="Courier New" w:cs="Times New Roman"/>
      <w:sz w:val="20"/>
      <w:szCs w:val="20"/>
      <w:lang w:eastAsia="ru-RU"/>
    </w:rPr>
  </w:style>
  <w:style w:type="table" w:customStyle="1" w:styleId="11">
    <w:name w:val="Сетка таблицы1"/>
    <w:basedOn w:val="a1"/>
    <w:uiPriority w:val="59"/>
    <w:rsid w:val="00F34E9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4E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header"/>
    <w:basedOn w:val="a"/>
    <w:link w:val="a9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34E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34E97"/>
    <w:rPr>
      <w:rFonts w:ascii="Courier New" w:eastAsia="Times New Roman" w:hAnsi="Courier New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F0A60"/>
    <w:pPr>
      <w:overflowPunct/>
      <w:autoSpaceDE/>
      <w:autoSpaceDN/>
      <w:adjustRightInd/>
      <w:spacing w:line="259" w:lineRule="auto"/>
      <w:jc w:val="left"/>
      <w:textAlignment w:val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F0A6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F0A6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F0A6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648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min-w-0">
    <w:name w:val="min-w-0"/>
    <w:basedOn w:val="a"/>
    <w:rsid w:val="00E425BF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font-semibold">
    <w:name w:val="font-semibold"/>
    <w:basedOn w:val="a0"/>
    <w:rsid w:val="00E4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A5167-7720-44C6-BDDD-8413508C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myasnikov</cp:lastModifiedBy>
  <cp:revision>4</cp:revision>
  <dcterms:created xsi:type="dcterms:W3CDTF">2025-06-05T14:49:00Z</dcterms:created>
  <dcterms:modified xsi:type="dcterms:W3CDTF">2025-06-06T12:48:00Z</dcterms:modified>
</cp:coreProperties>
</file>