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ICS2O0/3C0 Module B.2 Python Turtle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Outline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Develop a better understanding of procedural sequencing by solving shape drawing challenges using the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turtle environment.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● Use correct terminology to describe programming concepts;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● Describe the types of data that computers can process and store (e.g., numbers, text);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● Explain the difference between constants and variables used in programming;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● Use variables, expressions, and assignment statements to store and manipulate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numbers and text in a program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Materials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● Python Turtle Development Environment at: https://repl.it/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● PythonWorksheetII form the GitHub Repository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● Web links identified in the questions below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Level 1: Drawing Basic Shapes With Python Turtle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Open the document PythonWorksheetII from the class GItHub repository.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Read over “Part III” at the end of the PythonWorksheetII document.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Create an new Repl by selecting the “Python with Turtle” language / environment.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Begin all of your turtle programs with the following code to create a “pen”: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turtle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myPen = turtle.Turtle()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Create a program to draw a red circle.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a. Provide a listing of your program code below: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myPen.color(“red”)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myPen.circle(100)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 Create a program to draw any three of the shapes described in “Part III” of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PythonWorksheetII document.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a. Provide a listing of your program code below: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Drawing a square: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myPen.forward(150)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myPen.left(90)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myPen.forward(150)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myPen.left(90)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myPen.forward(150)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myPen.left(90)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myPen.forward(150)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myPen.color("red")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myPen.forward(50)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myPen.right(90)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myPen.forward(50)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myPen.left(90)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myPen.forward(25)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myPen.left(90)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myPen.forward(50)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myPen.right(90)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myPen.forward(50)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myPen.left(90)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myPen.forward(25)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myPen.left(90)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myPen.forward(50)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myPen.right(90)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myPen.forward(50)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myPen.left(90)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myPen.forward(25)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myPen.left(90)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myPen.forward(50)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myPen.right(90)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myPen.forward(50)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myPen.left(90)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myPen.forward(25)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myPen.color("red")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myPen.forward(100)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myPen.left(90)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myPen.forward(100)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myPen.left(90)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myPen.forward(100)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myPen.left(90)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myPen.forward(100)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myPen.left(90)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myPen.forward(50)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myPen.color("blue")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myPen.circle(50)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myPen.up()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myPen.goto(100,50)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myPen.down()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myPen.left(45)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myPen.forward(100)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myPen.up()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myPen.goto(175,50)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myPen.down()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myPen.left(90)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myPen.forward(100)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Level 2: Using a Loop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1. Google the keywords “Python Turtle Methods”.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a. Explain how the “goto” method works and how you could use it when drawing repeated shapes.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Moves the turtle from the current position to the location x, y along the shortest path between the two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locations (i.e. a direct line between the current position and (x,y). It can be used in a loop to move and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repeat shapes.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b. List some other useful methods not listed in “Part III” at the end of the PythonWorksheetII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document.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Loops can be used to repeat these commands any number of times.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2. Create a repeating pattern on your screen. The pattern must meet the following requirements: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a. The basic pattern must be made up of several individual Turtle methods (e.g. changes of colour,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changes of direction, size, motion, etc.)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b. The basic pattern must be repeated several times with a shift in starting position each time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3. Use a Python Loop to create your repeating pattern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a. The Loop may be a Counted Loop or a Conditional Loop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b. The indented block of code for the loop should be your basic pattern.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4. Provide a listing of your repeating pattern loop below.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for hello in [1,2,3,4]: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myPen.up()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myPen.goto(x,y)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myPen.color("red")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myPen.width(20)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myPen.down()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myPen.forward(150)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myPen.left(90)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myPen.color("blue")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myPen.width(10)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myPen.forward(150)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myPen.goto(x+=1,y+=1)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Level 3: Defining a Function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1. Google the keywords “Python Function Syntax”.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a. Explain what the “def” keyword does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Makes the start of a function header.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b. Explain any special rules regarding the function name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● Can be any length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● Can be any combination of letters in lowercase, or uppercase, or digits, or an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underscore,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● Cannot start with a digit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● Cannot be special symbols like ! @#%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● Keywords cannot be used as identifiers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c. Explain what the parameters (or arguments) do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“The term parameter (sometimes called formal parameter) is often used to refer to the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variable as found in the function definition, while argument (sometimes called actual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parameter) refers to the actual input supplied at function call.” (Wikipedia).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“Parameter (Computer Programming).” Wikipedia, Wikimedia Foundation, 4 Nov. 2018,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en.m.wikipedia.org/wiki/Parameter_(computer_programming).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d. Where should the colon “:” be placed at the end of a function.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e. Explain how to write Python statements that make up the function body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Define the python function’s name follow by parenthesis with the parameters inside. Then put a colon, followed by whichever statements need to be executed when the function is called.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f. Explain the “return” statement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Return causes the function to stop executing and hand a value back to whatever called it.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2. Provide an example of a simple function that uses one or more parameters.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a. Write the function definition below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b. Write some code to call the function below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def DrawSquare(square,lemon):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for size in [1,2,3,4]: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myPen.forward(square)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myPen.left(lemon)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DrawSquare(50,90)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3. Convert your basic pattern (from Level 2 above) into a function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4. The function name should be “my_pattern”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5. The parameters should be the x and y starting position for your pattern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6. Your function does not need to use the “return” statement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def my_pattern(x,y):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for hello in [1,2,3,4]: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myPen.up()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myPen.goto(x,y)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myPen.color("red")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myPen.width(20)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myPen.down()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myPen.forward(150)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myPen.left(90)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myPen.color("blue")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myPen.width(10)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myPen.forward(150)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myPen.goto(x+1,y+1)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my_pattern(20,20)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5. Use a basic pattern function and a Python Loop to create your repeating pattern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a. The Loop may be a Counted Loop or a Conditional Loop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b. Your function should be called from within the loop.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6. Provide a listing of your function definition and repeating pattern loop below.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import turtle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myPen= turtle.Turtle()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def myfunction(apples,oranges):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myPen.up()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myPen.goto(apples,oranges)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myPen.down()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myPen.circle(20)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for makingcircles in [1,2,3,4,5]: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myfunction(20,100*makingcircles)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