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Arborescence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lastRenderedPageBreak/>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est pris en compte de la même façon qu’un risque survenu : il donne lieu à une nouvelle révision de référence, qui déplace le budget et les jalons contractuels sans effacer l’historique.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del w:id="420" w:author="Claude" w:date="2026-10-03T19:14:09Z">
              <w:r w:rsidRPr="00D57A98">
                <w:delText>Le rôle prédéfini « manager » accorde ces permissions.</w:delText>
              </w:r>
            </w:del>
            <w:ins w:id="421" w:author="Claude" w:date="2026-10-03T19:14:09Z">
              <w:r>
                <w:t xml:space="preserve">Il peut consulter tout projet sans en être contributeur (WF-PRJ-0060). Le rôle prédéfini « manager » accorde ces permissions.</w:t>
              </w:r>
            </w:ins>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sidRPr="00214B75">
              <w:rPr>
                <w:rStyle w:val="Marquedecommentaire"/>
                <w:sz w:val="20"/>
                <w:szCs w:val="20"/>
              </w:rPr>
              <w:commentReference w:id="29"/>
            </w:r>
            <w:commentRangeEnd w:id="30"/>
            <w:r w:rsidRPr="00214B75">
              <w:rPr>
                <w:rStyle w:val="Marquedecommentaire"/>
                <w:sz w:val="20"/>
                <w:szCs w:val="20"/>
              </w:rPr>
              <w:commentReference w:id="30"/>
            </w:r>
            <w:ins w:id="422" w:author="Claude" w:date="2026-10-03T19:14:09Z">
              <w:r>
                <w:rPr>
                  <w:sz w:val="20"/>
                  <w:szCs w:val="20"/>
                </w:rPr>
                <w:t xml:space="preserve">, et ouvre un projet dont il n’est pas contributeur.</w:t>
              </w:r>
            </w:ins>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w:t>
            </w:r>
            <w:del w:id="526" w:author="Claude" w:date="2026-10-03T19:14:09Z">
              <w:r>
                <w:delText xml:space="preserve">des fichier XML de MS Project dans les version de 2007 à 2024</w:delText>
              </w:r>
            </w:del>
            <w:ins w:id="527" w:author="Claude" w:date="2026-10-03T19:14:09Z">
              <w:r>
                <w:t xml:space="preserve">des fichiers au format d’échange XML de MS Project des versions 2010 et suivantes</w:t>
              </w:r>
            </w:ins>
            <w:r>
              <w:t xml:space="preserve">.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del w:id="528" w:author="Claude" w:date="2026-10-03T19:14:09Z">
              <w:r w:rsidRPr="00214B75">
                <w:rPr>
                  <w:sz w:val="20"/>
                  <w:szCs w:val="20"/>
                </w:rPr>
                <w:delText xml:space="preserve">Un fichier XML produit par chacune des versions 2007, 2010, 2013, 2016, 2019, 2021 et 2024 de MS Project est importé sans erreur.</w:delText>
              </w:r>
            </w:del>
            <w:ins w:id="529" w:author="Claude" w:date="2026-10-03T19:14:09Z">
              <w:r>
                <w:rPr>
                  <w:sz w:val="20"/>
                  <w:szCs w:val="20"/>
                </w:rPr>
                <w:t xml:space="preserve">Un fichier XML produit par MS Project 2013 est importé sans erreur.</w:t>
              </w:r>
            </w:ins>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 xml:space="preserve">r être exportés au format XML MS Project. </w:t>
            </w:r>
            <w:del w:id="449" w:author="Claude" w:date="2026-10-03T19:14:09Z">
              <w:r>
                <w:delText xml:space="preserve">Les calendriers Waterfall doivent être exportés dans ce fichier.</w:delText>
              </w:r>
            </w:del>
            <w:ins w:id="450" w:author="Claude" w:date="2026-10-03T19:14:09Z">
              <w:r>
                <w:t xml:space="preserve">Chaque tâche y porte son calendrier applicable (WF-PLA-0010) comme calendrier de tâche ; aucune ressource n’étant exportée, aucun calendrier de ressource n’intervient dans le calcul de MS Project.</w:t>
              </w:r>
            </w:ins>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del w:id="591" w:author="Claude" w:date="2026-10-03T19:14:09Z">
              <w:r w:rsidRPr="00800819">
                <w:delText>Le sous-projet est repris s</w:delText>
              </w:r>
              <w:r w:rsidR="00064ACC">
                <w:delText>’</w:delText>
              </w:r>
              <w:r w:rsidRPr="00800819">
                <w:delText>il est renseigné</w:delText>
              </w:r>
              <w:r w:rsidRPr="00800819">
                <w:delText xml:space="preserve">.</w:delText>
              </w:r>
            </w:del>
            <w:ins w:id="592" w:author="Claude" w:date="2026-10-03T19:14:09Z">
              <w:r>
                <w:t xml:space="preserve">Le sous-projet d’une ligne est celui de l’onglet qui la porte, le format plaçant chaque sous-projet dans un onglet.</w:t>
              </w:r>
            </w:ins>
            <w:commentRangeEnd w:id="33"/>
            <w:r w:rsidR="00702687" w:rsidRPr="00800819">
              <w:rPr>
                <w:rStyle w:val="Marquedecommentaire"/>
                <w:sz w:val="24"/>
                <w:szCs w:val="24"/>
              </w:rPr>
              <w:commentReference w:id="33"/>
            </w:r>
            <w:r w:rsidRPr="00800819">
              <w:t xml:space="preserve">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ins w:id="432" w:author="Claude" w:date="2026-10-03T19:14:09Z">
              <w:r>
                <w:t xml:space="preserve"> La saisie d'un nombre suit le format de la langue de l'interface — virgule décimale en français, point en anglais.</w:t>
              </w:r>
            </w:ins>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7D3DFA2"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del w:id="589" w:author="Claude" w:date="2026-10-03T19:14:09Z">
        <w:r w:rsidR="00D91645" w:rsidRPr="00D91645">
          <w:delText>Il est facultatif, et sa seule valeur est pratique</w:delText>
        </w:r>
        <w:r w:rsidR="00064ACC">
          <w:delText> </w:delText>
        </w:r>
        <w:r w:rsidR="00D91645" w:rsidRPr="00D91645">
          <w:delText>: il permet d</w:delText>
        </w:r>
        <w:r w:rsidR="00064ACC">
          <w:delText>’</w:delText>
        </w:r>
        <w:r w:rsidR="00D91645" w:rsidRPr="00D91645">
          <w:delText>engendrer un squelette de planning, et de filtrer le planning comme le devis par poste ou par lot, à travers la tâche récapitulative qui les porte.</w:delText>
        </w:r>
      </w:del>
      <w:ins w:id="590" w:author="Claude" w:date="2026-10-03T19:14:09Z">
        <w:r>
          <w:t xml:space="preserve">Il est facultatif. Il permet d’engendrer un squelette de planning, de filtrer le planning comme le devis par poste ou par lot, à travers la tâche récapitulative qui les porte, et il structure le fichier de devis de l’annexe B, un onglet par lot.</w:t>
        </w:r>
      </w:ins>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21AC8E1E"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del w:id="414" w:author="Claude" w:date="2026-10-03T19:14:09Z">
        <w:r w:rsidRPr="00277B5C">
          <w:delText xml:space="preserve">Cette liste est une donnée du projet, comme son lotissement, et non une portée d</w:delText>
        </w:r>
        <w:r w:rsidR="00064ACC">
          <w:delText>’</w:delText>
        </w:r>
        <w:r w:rsidRPr="00277B5C">
          <w:delText>habilitation</w:delText>
        </w:r>
        <w:r w:rsidR="00064ACC">
          <w:delText> </w:delText>
        </w:r>
        <w:r w:rsidRPr="00277B5C">
          <w:delText>: elle dit qui participe à cette affaire, là où les rôles d</w:delText>
        </w:r>
        <w:r w:rsidR="00064ACC">
          <w:delText>’</w:delText>
        </w:r>
        <w:r w:rsidRPr="00277B5C">
          <w:delText>habilitation disent ce qu</w:delText>
        </w:r>
        <w:r w:rsidR="00064ACC">
          <w:delText>’</w:delText>
        </w:r>
        <w:r w:rsidRPr="00277B5C">
          <w:delText xml:space="preserve">un utilisateur a le droit de faire.</w:delText>
        </w:r>
      </w:del>
      <w:ins w:id="415" w:author="Claude" w:date="2026-10-03T19:14:09Z">
        <w:r>
          <w:t xml:space="preserve">Cette liste est une donnée du projet, comme son lotissement, et c’est elle qui dit qui participe à cette affaire et peut l’ouvrir, là où les rôles d’habilitation disent ce qu’un utilisateur a le droit de faire ; chacun y est inscrit comme chef de projet ou comme contributeur, et seuls les premiers décident de ce qui engage l’affaire.</w:t>
        </w:r>
      </w:ins>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xml:space="preserve">: une réorganisation ou une correction de taux ne la déplace pas. Elle porte un nom de version </w:t>
      </w:r>
      <w:r w:rsidRPr="00E97626">
        <w:lastRenderedPageBreak/>
        <w:t>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9802DAB"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65"/>
      <w:r w:rsidR="00D038D6" w:rsidRPr="00A01853">
        <w:rPr>
          <w:rStyle w:val="Marquedecommentaire"/>
          <w:sz w:val="24"/>
          <w:szCs w:val="24"/>
        </w:rPr>
        <w:commentReference w:id="65"/>
      </w:r>
      <w:r w:rsidRPr="00A01853">
        <w:t>Le budget de référence est la somme des montants budgétés</w:t>
      </w:r>
      <w:r w:rsidR="00064ACC">
        <w:t> </w:t>
      </w:r>
      <w:r w:rsidRPr="00A01853">
        <w:t xml:space="preserve">; le reste à engager se calcule sur les montants réestimés. </w:t>
      </w:r>
      <w:del w:id="601" w:author="Claude" w:date="2026-10-03T19:14:09Z">
        <w:r w:rsidRPr="00A01853">
          <w:delText xml:space="preserve">Une ligne ajoutée après la référence — tâche non anticipée, ligne issue d</w:delText>
        </w:r>
        <w:r w:rsidR="00064ACC">
          <w:delText>’</w:delText>
        </w:r>
        <w:r w:rsidRPr="00A01853">
          <w:delText>un risque survenu — porte un montant budgété nul</w:delText>
        </w:r>
        <w:r w:rsidR="00064ACC">
          <w:delText> </w:delText>
        </w:r>
        <w:r w:rsidRPr="00A01853">
          <w:delText>: elle pèse sur le reste à engager, jamais sur le budget.</w:delText>
        </w:r>
      </w:del>
      <w:ins w:id="602" w:author="Claude" w:date="2026-10-03T19:14:09Z">
        <w:r>
          <w:t xml:space="preserve">Une ligne ajoutée après la référence — tâche non anticipée — porte un montant budgété nul : elle pèse sur le reste à engager, jamais sur le budget. Les lignes issues d’un risque survenu portent, elles, la provision du risque, répartie entre elles (WF-RIS-0060).</w:t>
        </w:r>
      </w:ins>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rsidRPr="00A01853">
        <w:t xml:space="preserv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lastRenderedPageBreak/>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lastRenderedPageBreak/>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ins w:id="402" w:author="Claude" w:date="2026-10-03T19:14:09Z">
              <w:r>
                <w:rPr>
                  <w:sz w:val="20"/>
                  <w:szCs w:val="20"/>
                </w:rPr>
                <w:t xml:space="preserve"> Sur une installation dont le référentiel est incomplet, l’accueil énonce les prérequis manquants et mène au référentiel.</w:t>
              </w:r>
            </w:ins>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lastRenderedPageBreak/>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lastRenderedPageBreak/>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lastRenderedPageBreak/>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 xml:space="preserve">arborescence garde le sien, et une fonction supprimée ne le libère pas. Une fonction nouvelle prend le prochain code </w:t>
      </w:r>
      <w:r>
        <w:lastRenderedPageBreak/>
        <w:t>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xml:space="preserve">: une identité, un état, des rôles, et quelques réglages qui lui sont propres. Les comptes viennent le plus souvent de </w:t>
      </w:r>
      <w:r w:rsidRPr="007650DC">
        <w:lastRenderedPageBreak/>
        <w:t>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ins w:id="816" w:author="Claude" w:date="2026-10-03T19:14:09Z">
        <w:r>
          <w:t xml:space="preserve"> Le fournisseur d’identité livré avec la plateforme les authentifie (WF-ARC-0030).</w:t>
        </w:r>
      </w:ins>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del w:id="764" w:author="Claude" w:date="2026-10-03T19:14:09Z">
              <w:r w:rsidRPr="0051305A">
                <w:delText>Il porte en outre son origine</w:delText>
              </w:r>
              <w:r w:rsidR="00064ACC">
                <w:delText> </w:delText>
              </w:r>
              <w:r w:rsidRPr="0051305A">
                <w:delText>: créé dans Waterfall, ou venu d</w:delText>
              </w:r>
              <w:r w:rsidR="00064ACC">
                <w:delText>’</w:delText>
              </w:r>
              <w:r w:rsidRPr="0051305A">
                <w:delText>un fournisseur externe — importé de l</w:delText>
              </w:r>
              <w:r w:rsidR="00064ACC">
                <w:delText>’</w:delText>
              </w:r>
              <w:r w:rsidRPr="0051305A">
                <w:delText>annuaire d</w:delText>
              </w:r>
              <w:r w:rsidR="00064ACC">
                <w:delText>’</w:delText>
              </w:r>
              <w:r w:rsidRPr="0051305A">
                <w:delText>entreprise, ou créé à sa première connexion par le fournisseur d</w:delText>
              </w:r>
              <w:r w:rsidR="00064ACC">
                <w:delText>’</w:delText>
              </w:r>
              <w:r w:rsidRPr="0051305A">
                <w:delText xml:space="preserve">identité (WF-ADM-0180).</w:delText>
              </w:r>
            </w:del>
            <w:ins w:id="765" w:author="Claude" w:date="2026-10-03T19:14:09Z">
              <w:r>
                <w:t xml:space="preserve">Il porte en outre son origine : compte local, compte de l’annuaire d’entreprise, ou compte venu d’un fournisseur d’identité externe (WF-ADM-0180).</w:t>
              </w:r>
            </w:ins>
            <w:r w:rsidRPr="0051305A">
              <w:t xml:space="preserve">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del w:id="766" w:author="Claude" w:date="2026-10-03T19:14:09Z">
              <w:r w:rsidRPr="007650DC">
                <w:rPr>
                  <w:sz w:val="20"/>
                  <w:szCs w:val="20"/>
                </w:rPr>
                <w:delText xml:space="preserve">l</w:delText>
              </w:r>
              <w:r w:rsidR="00064ACC">
                <w:rPr>
                  <w:sz w:val="20"/>
                  <w:szCs w:val="20"/>
                </w:rPr>
                <w:delText>’</w:delText>
              </w:r>
              <w:r w:rsidRPr="007650DC">
                <w:rPr>
                  <w:sz w:val="20"/>
                  <w:szCs w:val="20"/>
                </w:rPr>
                <w:delText xml:space="preserve">annuaire pour un compte importé, Waterfall pour un compte local</w:delText>
              </w:r>
            </w:del>
            <w:ins w:id="767" w:author="Claude" w:date="2026-10-03T19:14:09Z">
              <w:r>
                <w:rPr>
                  <w:sz w:val="20"/>
                  <w:szCs w:val="20"/>
                </w:rPr>
                <w:t xml:space="preserve">l’annuaire ou le fournisseur externe pour un compte fédéré, Waterfall pour un compte local</w:t>
              </w:r>
            </w:ins>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del w:id="768" w:author="Claude" w:date="2026-10-03T19:14:09Z">
              <w:r w:rsidR="0051305A" w:rsidRPr="0051305A">
                <w:rPr>
                  <w:sz w:val="20"/>
                  <w:szCs w:val="20"/>
                </w:rPr>
                <w:delText>Le nom, le prénom et l</w:delText>
              </w:r>
              <w:r w:rsidR="00064ACC">
                <w:rPr>
                  <w:sz w:val="20"/>
                  <w:szCs w:val="20"/>
                </w:rPr>
                <w:delText>’</w:delText>
              </w:r>
              <w:r w:rsidR="0051305A" w:rsidRPr="0051305A">
                <w:rPr>
                  <w:sz w:val="20"/>
                  <w:szCs w:val="20"/>
                </w:rPr>
                <w:delText>adresse d</w:delText>
              </w:r>
              <w:r w:rsidR="00064ACC">
                <w:rPr>
                  <w:sz w:val="20"/>
                  <w:szCs w:val="20"/>
                </w:rPr>
                <w:delText>’</w:delText>
              </w:r>
              <w:r w:rsidR="0051305A" w:rsidRPr="0051305A">
                <w:rPr>
                  <w:sz w:val="20"/>
                  <w:szCs w:val="20"/>
                </w:rPr>
                <w:delText>un compte venu d</w:delText>
              </w:r>
              <w:r w:rsidR="00064ACC">
                <w:rPr>
                  <w:sz w:val="20"/>
                  <w:szCs w:val="20"/>
                </w:rPr>
                <w:delText>’</w:delText>
              </w:r>
              <w:r w:rsidR="0051305A" w:rsidRPr="0051305A">
                <w:rPr>
                  <w:sz w:val="20"/>
                  <w:szCs w:val="20"/>
                </w:rPr>
                <w:delText xml:space="preserve">un fournisseur externe ne sont pas modifiables dans Waterfall.</w:delText>
              </w:r>
            </w:del>
            <w:ins w:id="769" w:author="Claude" w:date="2026-10-03T19:14:09Z">
              <w:r>
                <w:rPr>
                  <w:sz w:val="20"/>
                  <w:szCs w:val="20"/>
                </w:rPr>
                <w:t xml:space="preserve">Le nom, le prénom et l’adresse d’un compte de l’annuaire ou d’un fournisseur externe ne sont pas modifiables dans Waterfall.</w:t>
              </w:r>
            </w:ins>
            <w:r w:rsidR="0051305A" w:rsidRPr="0051305A">
              <w:rPr>
                <w:sz w:val="20"/>
                <w:szCs w:val="20"/>
              </w:rPr>
              <w:t xml:space="preserve">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del w:id="762" w:author="Claude" w:date="2026-10-03T19:14:09Z">
              <w:r w:rsidRPr="004C7554">
                <w:rPr>
                  <w:sz w:val="20"/>
                  <w:szCs w:val="20"/>
                </w:rPr>
                <w:delText xml:space="preserve">PBS-2.5</w:delText>
              </w:r>
            </w:del>
            <w:ins w:id="763" w:author="Claude" w:date="2026-10-03T19:14:09Z">
              <w:r>
                <w:rPr>
                  <w:sz w:val="20"/>
                  <w:szCs w:val="20"/>
                </w:rPr>
                <w:t xml:space="preserve">PBS-2.5, PBS-5.4</w:t>
              </w:r>
            </w:ins>
            <w:r w:rsidRPr="004C7554">
              <w:rPr>
                <w:sz w:val="20"/>
                <w:szCs w:val="20"/>
              </w:rPr>
              <w:t xml:space="preserve">,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del w:id="752" w:author="Claude" w:date="2026-10-03T19:14:09Z">
              <w:r w:rsidRPr="007650DC">
                <w:rPr>
                  <w:b/>
                  <w:bCs/>
                </w:rPr>
                <w:delText>Import des comptes depuis l</w:delText>
              </w:r>
              <w:r w:rsidR="00064ACC">
                <w:rPr>
                  <w:b/>
                  <w:bCs/>
                </w:rPr>
                <w:delText>’</w:delText>
              </w:r>
              <w:r w:rsidRPr="007650DC">
                <w:rPr>
                  <w:b/>
                  <w:bCs/>
                </w:rPr>
                <w:delText>annuaire d</w:delText>
              </w:r>
              <w:r w:rsidR="00064ACC">
                <w:rPr>
                  <w:b/>
                  <w:bCs/>
                </w:rPr>
                <w:delText>’</w:delText>
              </w:r>
              <w:r w:rsidRPr="007650DC">
                <w:rPr>
                  <w:b/>
                  <w:bCs/>
                </w:rPr>
                <w:delText>entreprise</w:delText>
              </w:r>
            </w:del>
            <w:ins w:id="753" w:author="Claude" w:date="2026-10-03T19:14:09Z">
              <w:r>
                <w:rPr>
                  <w:b/>
                  <w:bCs/>
                </w:rPr>
                <w:t xml:space="preserve">Lecture des comptes du fournisseur d’identité</w:t>
              </w:r>
            </w:ins>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del w:id="760" w:author="Claude" w:date="2026-10-03T19:14:09Z">
              <w:r w:rsidRPr="004C7554">
                <w:rPr>
                  <w:sz w:val="20"/>
                  <w:szCs w:val="20"/>
                </w:rPr>
                <w:delText xml:space="preserve">PBS-2.5</w:delText>
              </w:r>
            </w:del>
            <w:ins w:id="761" w:author="Claude" w:date="2026-10-03T19:14:09Z">
              <w:r>
                <w:rPr>
                  <w:sz w:val="20"/>
                  <w:szCs w:val="20"/>
                </w:rPr>
                <w:t xml:space="preserve">PBS-2.5, PBS-5.4</w:t>
              </w:r>
            </w:ins>
            <w:r w:rsidRPr="004C7554">
              <w:rPr>
                <w:sz w:val="20"/>
                <w:szCs w:val="20"/>
              </w:rPr>
              <w:t xml:space="preserve">,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lastRenderedPageBreak/>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del w:id="754" w:author="Claude" w:date="2026-10-03T19:14:09Z">
              <w:r w:rsidRPr="00D342F4">
                <w:delText>Les comptes peuvent être importés depuis l</w:delText>
              </w:r>
              <w:r w:rsidR="00064ACC">
                <w:delText>’</w:delText>
              </w:r>
              <w:r w:rsidRPr="00D342F4">
                <w:delText>annuaire d</w:delText>
              </w:r>
              <w:r w:rsidR="00064ACC">
                <w:delText>’</w:delText>
              </w:r>
              <w:r w:rsidRPr="00D342F4">
                <w:delText>entreprise, et resynchronisés à la demande. L</w:delText>
              </w:r>
              <w:r w:rsidR="00064ACC">
                <w:delText>’</w:delText>
              </w:r>
              <w:r w:rsidRPr="00D342F4">
                <w:delText>import crée les comptes absents avec leur nom, leur prénom et leur adresse électronique, met à jour ces trois attributs sur les comptes importés existants, et désactive les comptes importés que l</w:delText>
              </w:r>
              <w:r w:rsidR="00064ACC">
                <w:delText>’</w:delText>
              </w:r>
              <w:r w:rsidRPr="00D342F4">
                <w:delText>annuaire ne connaît plus. Les comptes créés dans Waterfall ne sont pas concernés. Un compte que WF-ADM-0120 interdit de désactiver est conservé actif et signalé dans le compte rendu de la synchronisation. L</w:delText>
              </w:r>
              <w:r w:rsidR="00064ACC">
                <w:delText>’</w:delText>
              </w:r>
              <w:r w:rsidRPr="00D342F4">
                <w:delText>import n</w:delText>
              </w:r>
              <w:r w:rsidR="00064ACC">
                <w:delText>’</w:delText>
              </w:r>
              <w:r w:rsidRPr="00D342F4">
                <w:delText>attribue aucun rôle d</w:delText>
              </w:r>
              <w:r w:rsidR="00064ACC">
                <w:delText>’</w:delText>
              </w:r>
              <w:r w:rsidRPr="00D342F4">
                <w:delText>habilitation</w:delText>
              </w:r>
              <w:r w:rsidR="00064ACC">
                <w:delText> </w:delText>
              </w:r>
              <w:r w:rsidRPr="00D342F4">
                <w:delText>: un compte importé n</w:delText>
              </w:r>
              <w:r w:rsidR="00064ACC">
                <w:delText>’</w:delText>
              </w:r>
              <w:r w:rsidRPr="00D342F4">
                <w:delText>a aucun droit tant qu</w:delText>
              </w:r>
              <w:r w:rsidR="00064ACC">
                <w:delText>’</w:delText>
              </w:r>
              <w:r w:rsidRPr="00D342F4">
                <w:delText>un rôle ne lui a pas été donné dans Waterfall.</w:delText>
              </w:r>
            </w:del>
            <w:ins w:id="755" w:author="Claude" w:date="2026-10-03T19:14:09Z">
              <w:r>
                <w:t xml:space="preserve">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ins>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del w:id="756" w:author="Claude" w:date="2026-10-03T19:14:09Z">
              <w:r w:rsidRPr="00FA66AB">
                <w:rPr>
                  <w:sz w:val="20"/>
                  <w:szCs w:val="20"/>
                </w:rPr>
                <w:delText xml:space="preserve">Mais il ne sait rien des rôles de Waterfall, et un import qui en attribuerait donnerait des droits que personne n</w:delText>
              </w:r>
              <w:r w:rsidR="00064ACC">
                <w:rPr>
                  <w:sz w:val="20"/>
                  <w:szCs w:val="20"/>
                </w:rPr>
                <w:delText>’</w:delText>
              </w:r>
              <w:r w:rsidRPr="00FA66AB">
                <w:rPr>
                  <w:sz w:val="20"/>
                  <w:szCs w:val="20"/>
                </w:rPr>
                <w:delText xml:space="preserve">a décidés.</w:delText>
              </w:r>
            </w:del>
            <w:ins w:id="757" w:author="Claude" w:date="2026-10-03T19:14:09Z">
              <w:r>
                <w:rPr>
                  <w:sz w:val="20"/>
                  <w:szCs w:val="20"/>
                </w:rPr>
                <w:t xml:space="preserve">Waterfall doit pourtant connaître un compte avant sa première connexion, pour l’inscrire comme contributeur. L’annuaire ne sait rien des rôles de Waterfall, et une lecture qui en attribuerait donnerait des droits que personne n’a décidés.</w:t>
              </w:r>
            </w:ins>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del w:id="758" w:author="Claude" w:date="2026-10-03T19:14:09Z">
              <w:r w:rsidRPr="00D342F4">
                <w:rPr>
                  <w:sz w:val="20"/>
                  <w:szCs w:val="20"/>
                </w:rPr>
                <w:delText>Après import, chaque personne de l</w:delText>
              </w:r>
              <w:r w:rsidR="00064ACC">
                <w:rPr>
                  <w:sz w:val="20"/>
                  <w:szCs w:val="20"/>
                </w:rPr>
                <w:delText>’</w:delText>
              </w:r>
              <w:r w:rsidRPr="00D342F4">
                <w:rPr>
                  <w:sz w:val="20"/>
                  <w:szCs w:val="20"/>
                </w:rPr>
                <w:delText>annuaire retenue a un compte actif, sans rôle si elle n</w:delText>
              </w:r>
              <w:r w:rsidR="00064ACC">
                <w:rPr>
                  <w:sz w:val="20"/>
                  <w:szCs w:val="20"/>
                </w:rPr>
                <w:delText>’</w:delText>
              </w:r>
              <w:r w:rsidRPr="00D342F4">
                <w:rPr>
                  <w:sz w:val="20"/>
                  <w:szCs w:val="20"/>
                </w:rPr>
                <w:delText>en avait pas. Une personne retirée de l</w:delText>
              </w:r>
              <w:r w:rsidR="00064ACC">
                <w:rPr>
                  <w:sz w:val="20"/>
                  <w:szCs w:val="20"/>
                </w:rPr>
                <w:delText>’</w:delText>
              </w:r>
              <w:r w:rsidRPr="00D342F4">
                <w:rPr>
                  <w:sz w:val="20"/>
                  <w:szCs w:val="20"/>
                </w:rPr>
                <w:delText>annuaire voit son compte désactivé à la resynchronisation suivante, et ses actes restent consultables. Un compte créé dans Waterfall reste actif après resynchronisation. Le dernier compte administrateur, retiré de l</w:delText>
              </w:r>
              <w:r w:rsidR="00064ACC">
                <w:rPr>
                  <w:sz w:val="20"/>
                  <w:szCs w:val="20"/>
                </w:rPr>
                <w:delText>’</w:delText>
              </w:r>
              <w:r w:rsidRPr="00D342F4">
                <w:rPr>
                  <w:sz w:val="20"/>
                  <w:szCs w:val="20"/>
                </w:rPr>
                <w:delText>annuaire, reste actif et la synchronisation le signale. Le protocole d</w:delText>
              </w:r>
              <w:r w:rsidR="00064ACC">
                <w:rPr>
                  <w:sz w:val="20"/>
                  <w:szCs w:val="20"/>
                </w:rPr>
                <w:delText>’</w:delText>
              </w:r>
              <w:r w:rsidRPr="00D342F4">
                <w:rPr>
                  <w:sz w:val="20"/>
                  <w:szCs w:val="20"/>
                </w:rPr>
                <w:delText>accès à l</w:delText>
              </w:r>
              <w:r w:rsidR="00064ACC">
                <w:rPr>
                  <w:sz w:val="20"/>
                  <w:szCs w:val="20"/>
                </w:rPr>
                <w:delText>’</w:delText>
              </w:r>
              <w:r w:rsidRPr="00D342F4">
                <w:rPr>
                  <w:sz w:val="20"/>
                  <w:szCs w:val="20"/>
                </w:rPr>
                <w:delText>annuaire relève de l</w:delText>
              </w:r>
              <w:r w:rsidR="00064ACC">
                <w:rPr>
                  <w:sz w:val="20"/>
                  <w:szCs w:val="20"/>
                </w:rPr>
                <w:delText>’</w:delText>
              </w:r>
              <w:r w:rsidRPr="00D342F4">
                <w:rPr>
                  <w:sz w:val="20"/>
                  <w:szCs w:val="20"/>
                </w:rPr>
                <w:delText>architecture technique.</w:delText>
              </w:r>
            </w:del>
            <w:ins w:id="759" w:author="Claude" w:date="2026-10-03T19:14:09Z">
              <w:r>
                <w:rPr>
                  <w:sz w:val="20"/>
                  <w:szCs w:val="20"/>
                </w:rPr>
                <w:t xml:space="preserve">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ins>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del w:id="742" w:author="Claude" w:date="2026-10-03T19:14:09Z">
              <w:r w:rsidRPr="004C7554">
                <w:rPr>
                  <w:sz w:val="20"/>
                  <w:szCs w:val="20"/>
                </w:rPr>
                <w:delText xml:space="preserve">PBS-2.5</w:delText>
              </w:r>
            </w:del>
            <w:ins w:id="743" w:author="Claude" w:date="2026-10-03T19:14:09Z">
              <w:r>
                <w:rPr>
                  <w:sz w:val="20"/>
                  <w:szCs w:val="20"/>
                </w:rPr>
                <w:t xml:space="preserve">PBS-2.5, PBS-5.4</w:t>
              </w:r>
            </w:ins>
            <w:r w:rsidRPr="004C7554">
              <w:rPr>
                <w:sz w:val="20"/>
                <w:szCs w:val="20"/>
              </w:rPr>
              <w:t xml:space="preserve">,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del w:id="736" w:author="Claude" w:date="2026-10-03T19:14:09Z">
              <w:r w:rsidRPr="00687726">
                <w:delText>Un compte importé de l</w:delText>
              </w:r>
              <w:r w:rsidR="00064ACC">
                <w:delText>’</w:delText>
              </w:r>
              <w:r w:rsidRPr="00687726">
                <w:delText>annuaire s</w:delText>
              </w:r>
              <w:r w:rsidR="00064ACC">
                <w:delText>’</w:delText>
              </w:r>
              <w:r w:rsidRPr="00687726">
                <w:delText>authentifie auprès de l</w:delText>
              </w:r>
              <w:r w:rsidR="00064ACC">
                <w:delText>’</w:delText>
              </w:r>
              <w:r w:rsidRPr="00687726">
                <w:delText>annuaire, et ne porte aucun mot de passe dans Waterfall. Un compte local porte un mot de passe d</w:delText>
              </w:r>
              <w:r w:rsidR="00064ACC">
                <w:delText>’</w:delText>
              </w:r>
              <w:r w:rsidRPr="00687726">
                <w:delText xml:space="preserve">au moins douze caractères, qui ne peut être ni son adresse électronique ni son nom. </w:delText>
              </w:r>
              <w:r w:rsidR="00F637D7" w:rsidRPr="00F637D7">
                <w:delTex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delText>
              </w:r>
              <w:r w:rsidR="00F637D7">
                <w:delText xml:space="preserve"> </w:delText>
              </w:r>
              <w:r w:rsidRPr="00687726">
                <w:delText>Après dix échecs consécutifs, le compte est verrouillé pendant quinze minutes. Un utilisateur réinitialise son mot de passe par un lien envoyé à son adresse électronique, valable une heure et à usage unique. Aucune expiration périodique n</w:delText>
              </w:r>
              <w:r w:rsidR="00064ACC">
                <w:delText>’</w:delText>
              </w:r>
              <w:r w:rsidRPr="00687726">
                <w:delText>est imposée.</w:delText>
              </w:r>
            </w:del>
            <w:ins w:id="737" w:author="Claude" w:date="2026-10-03T19:14:09Z">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w:t>
              </w:r>
            </w:ins>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del w:id="738" w:author="Claude" w:date="2026-10-03T19:14:09Z">
              <w:r w:rsidRPr="00687726">
                <w:rPr>
                  <w:sz w:val="20"/>
                  <w:szCs w:val="20"/>
                </w:rPr>
                <w:delText>Déléguer l</w:delText>
              </w:r>
              <w:r w:rsidR="00064ACC">
                <w:rPr>
                  <w:sz w:val="20"/>
                  <w:szCs w:val="20"/>
                </w:rPr>
                <w:delText>’</w:delText>
              </w:r>
              <w:r w:rsidRPr="00687726">
                <w:rPr>
                  <w:sz w:val="20"/>
                  <w:szCs w:val="20"/>
                </w:rPr>
                <w:delText>authentification des comptes importés à l</w:delText>
              </w:r>
              <w:r w:rsidR="00064ACC">
                <w:rPr>
                  <w:sz w:val="20"/>
                  <w:szCs w:val="20"/>
                </w:rPr>
                <w:delText>’</w:delText>
              </w:r>
              <w:r w:rsidRPr="00687726">
                <w:rPr>
                  <w:sz w:val="20"/>
                  <w:szCs w:val="20"/>
                </w:rPr>
                <w:delText>annuaire évite deux mots de passe pour une même personne, et laisse à l</w:delText>
              </w:r>
              <w:r w:rsidR="00064ACC">
                <w:rPr>
                  <w:sz w:val="20"/>
                  <w:szCs w:val="20"/>
                </w:rPr>
                <w:delText>’</w:delText>
              </w:r>
              <w:r w:rsidRPr="00687726">
                <w:rPr>
                  <w:sz w:val="20"/>
                  <w:szCs w:val="20"/>
                </w:rPr>
                <w:delText>entreprise la politique qu</w:delText>
              </w:r>
              <w:r w:rsidR="00064ACC">
                <w:rPr>
                  <w:sz w:val="20"/>
                  <w:szCs w:val="20"/>
                </w:rPr>
                <w:delText>’</w:delText>
              </w:r>
              <w:r w:rsidRPr="00687726">
                <w:rPr>
                  <w:sz w:val="20"/>
                  <w:szCs w:val="20"/>
                </w:rPr>
                <w:delText xml:space="preserve">elle applique déjà.</w:delText>
              </w:r>
            </w:del>
            <w:ins w:id="739" w:author="Claude" w:date="2026-10-03T19:14:09Z">
              <w:r>
                <w:rPr>
                  <w:sz w:val="20"/>
                  <w:szCs w:val="20"/>
                </w:rPr>
                <w:t xml:space="preserve">Déléguer l’authentification à un fournisseur éprouvé retire du code de sécurité au projet, et fédérer l’annuaire évite deux mots de passe pour une même personne en laissant à l’entreprise la politique qu’elle applique déjà.</w:t>
              </w:r>
            </w:ins>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 xml:space="preserve">Un compte créé par un administrateur ne peut pas se connecter avant que son porteur n'ait fixé son mot de passe par le lien reçu. </w:t>
            </w:r>
            <w:del w:id="740" w:author="Claude" w:date="2026-10-03T19:14:09Z">
              <w:r w:rsidR="00F637D7" w:rsidRPr="00F637D7">
                <w:rPr>
                  <w:sz w:val="20"/>
                  <w:szCs w:val="20"/>
                </w:rPr>
                <w:delText xml:space="preserve">Aucun écran ne permet à un administrateur de saisir le mot de passe d'un autre.</w:delText>
              </w:r>
            </w:del>
            <w:ins w:id="741" w:author="Claude" w:date="2026-10-03T19:14:09Z">
              <w:r>
                <w:rPr>
                  <w:sz w:val="20"/>
                  <w:szCs w:val="20"/>
                </w:rPr>
                <w:t xml:space="preserve">Aucun écran de Waterfall ne demande, n’affiche ni ne permet de saisir un mot de passe.</w:t>
              </w:r>
            </w:ins>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lastRenderedPageBreak/>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del w:id="750" w:author="Claude" w:date="2026-10-03T19:14:09Z">
              <w:r w:rsidRPr="00841F09">
                <w:rPr>
                  <w:sz w:val="20"/>
                  <w:szCs w:val="20"/>
                </w:rPr>
                <w:delText xml:space="preserve">PBS-2.5</w:delText>
              </w:r>
            </w:del>
            <w:ins w:id="751" w:author="Claude" w:date="2026-10-03T19:14:09Z">
              <w:r>
                <w:rPr>
                  <w:sz w:val="20"/>
                  <w:szCs w:val="20"/>
                </w:rPr>
                <w:t xml:space="preserve">PBS-2.5, PBS-5.4</w:t>
              </w:r>
            </w:ins>
            <w:r w:rsidRPr="00841F09">
              <w:rPr>
                <w:sz w:val="20"/>
                <w:szCs w:val="20"/>
              </w:rPr>
              <w:t xml:space="preserve">,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del w:id="744" w:author="Claude" w:date="2026-10-03T19:14:09Z">
              <w:r w:rsidRPr="00841F09">
                <w:delText>L</w:delText>
              </w:r>
              <w:r w:rsidR="00064ACC">
                <w:delText>’</w:delText>
              </w:r>
              <w:r w:rsidRPr="00841F09">
                <w:delText>authentification par compte local (WF-ADM-0140) est toujours disponible. Un utilisateur habilité peut en outre activer, dans les paramètres d</w:delText>
              </w:r>
              <w:r w:rsidR="00064ACC">
                <w:delText>’</w:delText>
              </w:r>
              <w:r w:rsidRPr="00841F09">
                <w:delText>administration, un annuaire d</w:delText>
              </w:r>
              <w:r w:rsidR="00064ACC">
                <w:delText>’</w:delText>
              </w:r>
              <w:r w:rsidRPr="00841F09">
                <w:delText>entreprise ou un fournisseur d</w:delText>
              </w:r>
              <w:r w:rsidR="00064ACC">
                <w:delText>’</w:delText>
              </w:r>
              <w:r w:rsidRPr="00841F09">
                <w:delText>identité externe, avec les paramètres de connexion qu</w:delText>
              </w:r>
              <w:r w:rsidR="00064ACC">
                <w:delText>’</w:delText>
              </w:r>
              <w:r w:rsidRPr="00841F09">
                <w:delText>il exige. L</w:delText>
              </w:r>
              <w:r w:rsidR="00064ACC">
                <w:delText>’</w:delText>
              </w:r>
              <w:r w:rsidRPr="00841F09">
                <w:delText>import des comptes (WF-ADM-0070) n</w:delText>
              </w:r>
              <w:r w:rsidR="00064ACC">
                <w:delText>’</w:delText>
              </w:r>
              <w:r w:rsidRPr="00841F09">
                <w:delText>existe qu</w:delText>
              </w:r>
              <w:r w:rsidR="00064ACC">
                <w:delText>’</w:delText>
              </w:r>
              <w:r w:rsidRPr="00841F09">
                <w:delText>avec l</w:delText>
              </w:r>
              <w:r w:rsidR="00064ACC">
                <w:delText>’</w:delText>
              </w:r>
              <w:r w:rsidRPr="00841F09">
                <w:delText>annuaire</w:delText>
              </w:r>
              <w:r w:rsidR="00064ACC">
                <w:delText> </w:delText>
              </w:r>
              <w:r w:rsidRPr="00841F09">
                <w:delText>; avec un fournisseur d</w:delText>
              </w:r>
              <w:r w:rsidR="00064ACC">
                <w:delText>’</w:delText>
              </w:r>
              <w:r w:rsidRPr="00841F09">
                <w:delText>identité, un compte est créé à la première connexion de la personne, avec le nom, le prénom et l</w:delText>
              </w:r>
              <w:r w:rsidR="00064ACC">
                <w:delText>’</w:delText>
              </w:r>
              <w:r w:rsidRPr="00841F09">
                <w:delText>adresse que le fournisseur transmet, et sans aucun rôle d</w:delText>
              </w:r>
              <w:r w:rsidR="00064ACC">
                <w:delText>’</w:delText>
              </w:r>
              <w:r w:rsidRPr="00841F09">
                <w:delText>habilitation. Un compte venu d</w:delText>
              </w:r>
              <w:r w:rsidR="00064ACC">
                <w:delText>’</w:delText>
              </w:r>
              <w:r w:rsidRPr="00841F09">
                <w:delText>un fournisseur externe s</w:delText>
              </w:r>
              <w:r w:rsidR="00064ACC">
                <w:delText>’</w:delText>
              </w:r>
              <w:r w:rsidRPr="00841F09">
                <w:delText>authentifie auprès de lui, un compte local auprès de Waterfall. La désactivation d</w:delText>
              </w:r>
              <w:r w:rsidR="00064ACC">
                <w:delText>’</w:delText>
              </w:r>
              <w:r w:rsidRPr="00841F09">
                <w:delText>un fournisseur externe ne supprime ni ne désactive les comptes qui en viennent.</w:delText>
              </w:r>
            </w:del>
            <w:ins w:id="745" w:author="Claude" w:date="2026-10-03T19:14:09Z">
              <w:r>
                <w:t xml:space="preserve">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ins>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del w:id="746" w:author="Claude" w:date="2026-10-03T19:14:09Z">
              <w:r w:rsidRPr="00841F09">
                <w:rPr>
                  <w:sz w:val="20"/>
                  <w:szCs w:val="20"/>
                </w:rPr>
                <w:delText>Toutes les entreprises n</w:delText>
              </w:r>
              <w:r w:rsidR="00064ACC">
                <w:rPr>
                  <w:sz w:val="20"/>
                  <w:szCs w:val="20"/>
                </w:rPr>
                <w:delText>’</w:delText>
              </w:r>
              <w:r w:rsidRPr="00841F09">
                <w:rPr>
                  <w:sz w:val="20"/>
                  <w:szCs w:val="20"/>
                </w:rPr>
                <w:delText>ont pas de fournisseur d</w:delText>
              </w:r>
              <w:r w:rsidR="00064ACC">
                <w:rPr>
                  <w:sz w:val="20"/>
                  <w:szCs w:val="20"/>
                </w:rPr>
                <w:delText>’</w:delText>
              </w:r>
              <w:r w:rsidRPr="00841F09">
                <w:rPr>
                  <w:sz w:val="20"/>
                  <w:szCs w:val="20"/>
                </w:rPr>
                <w:delText>identité, et celles qui en ont n</w:delText>
              </w:r>
              <w:r w:rsidR="00064ACC">
                <w:rPr>
                  <w:sz w:val="20"/>
                  <w:szCs w:val="20"/>
                </w:rPr>
                <w:delText>’</w:delText>
              </w:r>
              <w:r w:rsidRPr="00841F09">
                <w:rPr>
                  <w:sz w:val="20"/>
                  <w:szCs w:val="20"/>
                </w:rPr>
                <w:delText>ont pas le même</w:delText>
              </w:r>
              <w:r w:rsidR="00064ACC">
                <w:rPr>
                  <w:sz w:val="20"/>
                  <w:szCs w:val="20"/>
                </w:rPr>
                <w:delText> </w:delText>
              </w:r>
              <w:r w:rsidRPr="00841F09">
                <w:rPr>
                  <w:sz w:val="20"/>
                  <w:szCs w:val="20"/>
                </w:rPr>
                <w:delText>: le compte local est le socle qui fonctionne partout, l</w:delText>
              </w:r>
              <w:r w:rsidR="00064ACC">
                <w:rPr>
                  <w:sz w:val="20"/>
                  <w:szCs w:val="20"/>
                </w:rPr>
                <w:delText>’</w:delText>
              </w:r>
              <w:r w:rsidRPr="00841F09">
                <w:rPr>
                  <w:sz w:val="20"/>
                  <w:szCs w:val="20"/>
                </w:rPr>
                <w:delText>annuaire ou le fournisseur externe s</w:delText>
              </w:r>
              <w:r w:rsidR="00064ACC">
                <w:rPr>
                  <w:sz w:val="20"/>
                  <w:szCs w:val="20"/>
                </w:rPr>
                <w:delText>’</w:delText>
              </w:r>
              <w:r w:rsidRPr="00841F09">
                <w:rPr>
                  <w:sz w:val="20"/>
                  <w:szCs w:val="20"/>
                </w:rPr>
                <w:delText>y ajoute. Choisir le fournisseur dans l</w:delText>
              </w:r>
              <w:r w:rsidR="00064ACC">
                <w:rPr>
                  <w:sz w:val="20"/>
                  <w:szCs w:val="20"/>
                </w:rPr>
                <w:delText>’</w:delText>
              </w:r>
              <w:r w:rsidRPr="00841F09">
                <w:rPr>
                  <w:sz w:val="20"/>
                  <w:szCs w:val="20"/>
                </w:rPr>
                <w:delText>administration, et non à l</w:delText>
              </w:r>
              <w:r w:rsidR="00064ACC">
                <w:rPr>
                  <w:sz w:val="20"/>
                  <w:szCs w:val="20"/>
                </w:rPr>
                <w:delText>’</w:delText>
              </w:r>
              <w:r w:rsidRPr="00841F09">
                <w:rPr>
                  <w:sz w:val="20"/>
                  <w:szCs w:val="20"/>
                </w:rPr>
                <w:delText>installation, permet de raccorder l</w:delText>
              </w:r>
              <w:r w:rsidR="00064ACC">
                <w:rPr>
                  <w:sz w:val="20"/>
                  <w:szCs w:val="20"/>
                </w:rPr>
                <w:delText>’</w:delText>
              </w:r>
              <w:r w:rsidRPr="00841F09">
                <w:rPr>
                  <w:sz w:val="20"/>
                  <w:szCs w:val="20"/>
                </w:rPr>
                <w:delText>annuaire après coup sans réinstaller.</w:delText>
              </w:r>
            </w:del>
            <w:ins w:id="747" w:author="Claude" w:date="2026-10-03T19:14:09Z">
              <w:r>
                <w:rPr>
                  <w:sz w:val="20"/>
                  <w:szCs w:val="20"/>
                </w:rPr>
                <w:t xml:space="preserve">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ins>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del w:id="748" w:author="Claude" w:date="2026-10-03T19:14:09Z">
              <w:r w:rsidRPr="00841F09">
                <w:rPr>
                  <w:sz w:val="20"/>
                  <w:szCs w:val="20"/>
                </w:rPr>
                <w:delText>Sur une installation sans fournisseur externe, un compte local se connecte. Après activation d</w:delText>
              </w:r>
              <w:r w:rsidR="00064ACC">
                <w:rPr>
                  <w:sz w:val="20"/>
                  <w:szCs w:val="20"/>
                </w:rPr>
                <w:delText>’</w:delText>
              </w:r>
              <w:r w:rsidRPr="00841F09">
                <w:rPr>
                  <w:sz w:val="20"/>
                  <w:szCs w:val="20"/>
                </w:rPr>
                <w:delText>un annuaire, un compte importé se connecte avec ses identifiants d</w:delText>
              </w:r>
              <w:r w:rsidR="00064ACC">
                <w:rPr>
                  <w:sz w:val="20"/>
                  <w:szCs w:val="20"/>
                </w:rPr>
                <w:delText>’</w:delText>
              </w:r>
              <w:r w:rsidRPr="00841F09">
                <w:rPr>
                  <w:sz w:val="20"/>
                  <w:szCs w:val="20"/>
                </w:rPr>
                <w:delText>annuaire et un compte local avec son mot de passe. Avec un fournisseur d</w:delText>
              </w:r>
              <w:r w:rsidR="00064ACC">
                <w:rPr>
                  <w:sz w:val="20"/>
                  <w:szCs w:val="20"/>
                </w:rPr>
                <w:delText>’</w:delText>
              </w:r>
              <w:r w:rsidRPr="00841F09">
                <w:rPr>
                  <w:sz w:val="20"/>
                  <w:szCs w:val="20"/>
                </w:rPr>
                <w:delText>identité, la première connexion d</w:delText>
              </w:r>
              <w:r w:rsidR="00064ACC">
                <w:rPr>
                  <w:sz w:val="20"/>
                  <w:szCs w:val="20"/>
                </w:rPr>
                <w:delText>’</w:delText>
              </w:r>
              <w:r w:rsidRPr="00841F09">
                <w:rPr>
                  <w:sz w:val="20"/>
                  <w:szCs w:val="20"/>
                </w:rPr>
                <w:delText>une personne inconnue crée son compte, sans rôle, et elle n</w:delText>
              </w:r>
              <w:r w:rsidR="00064ACC">
                <w:rPr>
                  <w:sz w:val="20"/>
                  <w:szCs w:val="20"/>
                </w:rPr>
                <w:delText>’</w:delText>
              </w:r>
              <w:r w:rsidRPr="00841F09">
                <w:rPr>
                  <w:sz w:val="20"/>
                  <w:szCs w:val="20"/>
                </w:rPr>
                <w:delText>a aucun droit tant qu</w:delText>
              </w:r>
              <w:r w:rsidR="00064ACC">
                <w:rPr>
                  <w:sz w:val="20"/>
                  <w:szCs w:val="20"/>
                </w:rPr>
                <w:delText>’</w:delText>
              </w:r>
              <w:r w:rsidRPr="00841F09">
                <w:rPr>
                  <w:sz w:val="20"/>
                  <w:szCs w:val="20"/>
                </w:rPr>
                <w:delText>un rôle ne lui est pas donné. Après désactivation de l</w:delText>
              </w:r>
              <w:r w:rsidR="00064ACC">
                <w:rPr>
                  <w:sz w:val="20"/>
                  <w:szCs w:val="20"/>
                </w:rPr>
                <w:delText>’</w:delText>
              </w:r>
              <w:r w:rsidRPr="00841F09">
                <w:rPr>
                  <w:sz w:val="20"/>
                  <w:szCs w:val="20"/>
                </w:rPr>
                <w:delText>annuaire, les comptes importés existent toujours et ne peuvent plus se connecter tant qu</w:delText>
              </w:r>
              <w:r w:rsidR="00064ACC">
                <w:rPr>
                  <w:sz w:val="20"/>
                  <w:szCs w:val="20"/>
                </w:rPr>
                <w:delText>’</w:delText>
              </w:r>
              <w:r w:rsidRPr="00841F09">
                <w:rPr>
                  <w:sz w:val="20"/>
                  <w:szCs w:val="20"/>
                </w:rPr>
                <w:delText>aucun fournisseur ne les reconnaît.</w:delText>
              </w:r>
            </w:del>
            <w:ins w:id="749" w:author="Claude" w:date="2026-10-03T19:14:09Z">
              <w:r>
                <w:rPr>
                  <w:sz w:val="20"/>
                  <w:szCs w:val="20"/>
                </w:rPr>
                <w:t xml:space="preserve">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ins>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lastRenderedPageBreak/>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del w:id="416" w:author="Claude" w:date="2026-10-03T19:14:09Z">
        <w:r w:rsidRPr="007650DC">
          <w:delText xml:space="preserve">c</w:delText>
        </w:r>
        <w:r w:rsidR="00064ACC">
          <w:delText>’</w:delText>
        </w:r>
        <w:r w:rsidRPr="007650DC">
          <w:delText xml:space="preserve">est la liste des contributeurs qui restreint </w:delText>
        </w:r>
        <w:r w:rsidRPr="007650DC">
          <w:delText xml:space="preserve">la saisie </w:delText>
        </w:r>
        <w:r w:rsidRPr="007650DC">
          <w:delText>à ceux qui participent à l</w:delText>
        </w:r>
        <w:r w:rsidR="00064ACC">
          <w:delText>’</w:delText>
        </w:r>
        <w:r w:rsidRPr="007650DC">
          <w:delText>affaire. Un manager habilité à consulter les indicateurs les consulte sur tous les projets</w:delText>
        </w:r>
        <w:r w:rsidR="00064ACC">
          <w:delText> </w:delText>
        </w:r>
        <w:r w:rsidRPr="007650DC">
          <w:delText>; il ne saisit que sur ceux où il est inscrit.</w:delText>
        </w:r>
      </w:del>
      <w:ins w:id="417" w:author="Claude" w:date="2026-10-03T19:14:09Z">
        <w:r>
          <w:t xml:space="preserve">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ins>
      <w:commentRangeStart w:id="96"/>
      <w:commentRangeEnd w:id="96"/>
      <w:r w:rsidR="00FA5A4A" w:rsidRPr="007650DC">
        <w:rPr>
          <w:rStyle w:val="Marquedecommentaire"/>
          <w:sz w:val="24"/>
          <w:szCs w:val="24"/>
        </w:rPr>
        <w:commentReference w:id="96"/>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 xml:space="preserve">habilitation prédéfinis — chef de projet, manager et administrateur — dont les permissions couvrent respectivement </w:t>
            </w:r>
            <w:r w:rsidRPr="005E712A">
              <w:lastRenderedPageBreak/>
              <w:t>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lastRenderedPageBreak/>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xml:space="preserve">: marquer une révision, désigner la révision de référence, déclarer une sortie du cycle de vie, déclarer un risque survenu, </w:t>
            </w:r>
            <w:del w:id="418" w:author="Claude" w:date="2026-10-03T19:14:09Z">
              <w:r w:rsidRPr="00D342F4">
                <w:delText xml:space="preserve">exclure une ligne de coût du périmètre suivi, restaurer la plateforme.</w:delText>
              </w:r>
            </w:del>
            <w:ins w:id="419" w:author="Claude" w:date="2026-10-03T19:14:09Z">
              <w:r>
                <w:t xml:space="preserve">exclure une ligne de coût du périmètre suivi, restaurer la plateforme, et la permission de consulter tous les projets (WF-PRJ-0060).</w:t>
              </w:r>
            </w:ins>
            <w:r w:rsidRPr="00D342F4">
              <w:t xml:space="preserv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del w:id="403" w:author="Claude" w:date="2026-10-03T19:14:09Z">
              <w:r w:rsidRPr="00E14B63">
                <w:delText xml:space="preserve">lorsqu</w:delText>
              </w:r>
              <w:r w:rsidR="00064ACC">
                <w:delText>’</w:delText>
              </w:r>
              <w:r w:rsidRPr="00E14B63">
                <w:delText>elle modifie les données d</w:delText>
              </w:r>
              <w:r w:rsidR="00064ACC">
                <w:delText>’</w:delText>
              </w:r>
              <w:r w:rsidRPr="00E14B63">
                <w:delText>un projet, s</w:delText>
              </w:r>
              <w:r w:rsidR="00064ACC">
                <w:delText>’</w:delText>
              </w:r>
              <w:r w:rsidRPr="00E14B63">
                <w:delText xml:space="preserve">il est contributeur de ce projet (WF-PRJ-0060). </w:delText>
              </w:r>
              <w:r w:rsidRPr="00E14B63">
                <w:delText>La consultation d</w:delText>
              </w:r>
              <w:r w:rsidR="00064ACC">
                <w:delText>’</w:delText>
              </w:r>
              <w:r w:rsidRPr="00E14B63">
                <w:delText xml:space="preserve">un projet ne dépend que de la permission.</w:delText>
              </w:r>
            </w:del>
            <w:ins w:id="404" w:author="Claude" w:date="2026-10-03T19:14:09Z">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ins>
            <w:commentRangeStart w:id="98"/>
            <w:r w:rsidRPr="00E14B63">
              <w:t xml:space="preserve">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ins w:id="405" w:author="Claude" w:date="2026-10-03T19:14:09Z">
              <w:r>
                <w:t xml:space="preserve"> L’interface présente le même écran pour un objet inexistant et pour un objet dont la consultation n’est pas permise.</w:t>
              </w:r>
            </w:ins>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del w:id="408" w:author="Claude" w:date="2026-10-03T19:14:09Z">
              <w:r w:rsidRPr="00E14B63">
                <w:rPr>
                  <w:sz w:val="20"/>
                  <w:szCs w:val="20"/>
                </w:rPr>
                <w:delText xml:space="preserve">la liste des contributeurs dit sur quelle affaire.</w:delText>
              </w:r>
            </w:del>
            <w:ins w:id="409" w:author="Claude" w:date="2026-10-03T19:14:09Z">
              <w:r>
                <w:rPr>
                  <w:sz w:val="20"/>
                  <w:szCs w:val="20"/>
                </w:rPr>
                <w:t xml:space="preserve">la liste des contributeurs dit sur quelle affaire, et sa qualité de chef de projet ou de contributeur ce qu’il peut y décider.</w:t>
              </w:r>
            </w:ins>
            <w:r w:rsidRPr="00E14B63">
              <w:rPr>
                <w:sz w:val="20"/>
                <w:szCs w:val="20"/>
              </w:rPr>
              <w:t xml:space="preserv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del w:id="406" w:author="Claude" w:date="2026-10-03T19:14:09Z">
              <w:r w:rsidRPr="00E14B63">
                <w:rPr>
                  <w:sz w:val="20"/>
                  <w:szCs w:val="20"/>
                </w:rPr>
                <w:delText>Un utilisateur habilité à modifier le planning mais non contributeur d</w:delText>
              </w:r>
              <w:r w:rsidR="00064ACC">
                <w:rPr>
                  <w:sz w:val="20"/>
                  <w:szCs w:val="20"/>
                </w:rPr>
                <w:delText>’</w:delText>
              </w:r>
              <w:r w:rsidRPr="00E14B63">
                <w:rPr>
                  <w:sz w:val="20"/>
                  <w:szCs w:val="20"/>
                </w:rPr>
                <w:delText>un projet voit ce planning et ne peut pas le modifier, ni par la grille ni par import. Inscrit comme contributeur, il le modifie. Un utilisateur sans la permission de consultation ne voit pas le projet, même contributeur.</w:delText>
              </w:r>
            </w:del>
            <w:ins w:id="407" w:author="Claude" w:date="2026-10-03T19:14:09Z">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ins>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lastRenderedPageBreak/>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del w:id="792" w:author="Claude" w:date="2026-10-03T19:14:09Z">
              <w:r w:rsidRPr="001620F6">
                <w:delText>la date et le résultat de la dernière synchronisation avec l</w:delText>
              </w:r>
              <w:r w:rsidR="00064ACC" w:rsidRPr="001620F6">
                <w:delText>’</w:delText>
              </w:r>
              <w:r w:rsidRPr="001620F6">
                <w:delText>annuaire</w:delText>
              </w:r>
            </w:del>
            <w:ins w:id="793" w:author="Claude" w:date="2026-10-03T19:14:09Z">
              <w:r>
                <w:t xml:space="preserve">la date et le résultat de la dernière lecture des comptes du fournisseur d’identité</w:t>
              </w:r>
            </w:ins>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del w:id="794" w:author="Claude" w:date="2026-10-03T19:14:09Z">
              <w:r w:rsidRPr="007650DC">
                <w:rPr>
                  <w:sz w:val="20"/>
                  <w:szCs w:val="20"/>
                </w:rPr>
                <w:delText xml:space="preserve">la date de la dernière synchronisation de l</w:delText>
              </w:r>
              <w:r w:rsidR="00064ACC">
                <w:rPr>
                  <w:sz w:val="20"/>
                  <w:szCs w:val="20"/>
                </w:rPr>
                <w:delText>’</w:delText>
              </w:r>
              <w:r w:rsidRPr="007650DC">
                <w:rPr>
                  <w:sz w:val="20"/>
                  <w:szCs w:val="20"/>
                </w:rPr>
                <w:delText xml:space="preserve">annuaire</w:delText>
              </w:r>
            </w:del>
            <w:ins w:id="795" w:author="Claude" w:date="2026-10-03T19:14:09Z">
              <w:r>
                <w:rPr>
                  <w:sz w:val="20"/>
                  <w:szCs w:val="20"/>
                </w:rPr>
                <w:t xml:space="preserve">la date de la dernière lecture des comptes du fournisseur d’identité</w:t>
              </w:r>
            </w:ins>
            <w:r w:rsidRPr="007650DC">
              <w:rPr>
                <w:sz w:val="20"/>
                <w:szCs w:val="20"/>
              </w:rPr>
              <w:t xml:space="preserv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lastRenderedPageBreak/>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del w:id="770" w:author="Claude" w:date="2026-10-03T19:14:09Z">
              <w:r w:rsidRPr="007E4E29">
                <w:delText xml:space="preserve">qui couvre l</w:delText>
              </w:r>
              <w:r w:rsidR="00064ACC">
                <w:delText>’</w:delText>
              </w:r>
              <w:r w:rsidRPr="007E4E29">
                <w:delText xml:space="preserve">intégralité de la base de données dans un état cohérent</w:delText>
              </w:r>
            </w:del>
            <w:ins w:id="771" w:author="Claude" w:date="2026-10-03T19:14:09Z">
              <w:r>
                <w:t xml:space="preserve">qui couvre l’intégralité de la base de données de Waterfall et celle du fournisseur d’identité, chacune dans un état cohérent</w:t>
              </w:r>
            </w:ins>
            <w:r w:rsidRPr="007E4E29">
              <w:t xml:space="preserve">.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del w:id="772" w:author="Claude" w:date="2026-10-03T19:14:09Z">
              <w:r w:rsidRPr="00EC4FA3">
                <w:delText xml:space="preserve">La restauration </w:delText>
              </w:r>
              <w:r w:rsidR="007E4E29" w:rsidRPr="007E4E29">
                <w:delText>remplace l</w:delText>
              </w:r>
              <w:r w:rsidR="00064ACC">
                <w:delText>’</w:delText>
              </w:r>
              <w:r w:rsidR="007E4E29" w:rsidRPr="007E4E29">
                <w:delText>intégralité de la base par son contenu sauvegardé</w:delText>
              </w:r>
            </w:del>
            <w:ins w:id="773" w:author="Claude" w:date="2026-10-03T19:14:09Z">
              <w:r>
                <w:t xml:space="preserve">La restauration remplace l’intégralité des deux bases — Waterfall et fournisseur d’identité — par leur contenu sauvegardé</w:t>
              </w:r>
            </w:ins>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lastRenderedPageBreak/>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le calendrier des décaissements, ainsi que la santé du pilotage lui-même.</w:t>
      </w:r>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 xml:space="preserve">hui, en cours à une date passée, compte parmi les projets en cours du </w:t>
            </w:r>
            <w:r w:rsidRPr="00D342F4">
              <w:rPr>
                <w:sz w:val="20"/>
                <w:szCs w:val="20"/>
              </w:rPr>
              <w:lastRenderedPageBreak/>
              <w:t>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lastRenderedPageBreak/>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ins w:id="629" w:author="Claude" w:date="2026-10-03T19:14:09Z">
              <w:r>
                <w:t xml:space="preserve"> Pour un projet en cours, la liste présente en outre la projection du chef de projet (WF-IND-0050) et son écart au budget de référence.</w:t>
              </w:r>
            </w:ins>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ins w:id="630" w:author="Claude" w:date="2026-10-03T19:14:09Z">
              <w:r>
                <w:rPr>
                  <w:sz w:val="20"/>
                  <w:szCs w:val="20"/>
                </w:rPr>
                <w:t xml:space="preserve"> Un projet en cours de budget 1 000, de coût réel 500 et de reste à engager 550 affiche une projection de 1 050 et un écart de 50.</w:t>
              </w:r>
            </w:ins>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xml:space="preserve">: sur le reste à engager pour les </w:t>
            </w:r>
            <w:r w:rsidRPr="00F9063F">
              <w:lastRenderedPageBreak/>
              <w:t>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lastRenderedPageBreak/>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lastRenderedPageBreak/>
        <w:t xml:space="preserve">FBS-2.6 : </w:t>
      </w:r>
      <w:r w:rsidR="006A1085" w:rsidRPr="006A1085">
        <w:t>Décaissements du portefeuille</w:t>
      </w:r>
      <w:bookmarkEnd w:id="118"/>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ins w:id="625" w:author="Claude" w:date="2026-10-03T19:14:09Z">
              <w:r>
                <w:t xml:space="preserve"> Une ligne de devis ou de reste à engager qui emploie un objet désactivé le signale visuellement.</w:t>
              </w:r>
            </w:ins>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ins w:id="626" w:author="Claude" w:date="2026-10-03T19:14:09Z">
              <w:r>
                <w:rPr>
                  <w:sz w:val="20"/>
                  <w:szCs w:val="20"/>
                </w:rPr>
                <w:t xml:space="preserve"> Après désactivation d’un rôle de ressource, les lignes qui le portent sont signalées dans la grille de devis et dans celle du reste à engager, et restent lisibles.</w:t>
              </w:r>
            </w:ins>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lastRenderedPageBreak/>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lastRenderedPageBreak/>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lastRenderedPageBreak/>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del w:id="627" w:author="Claude" w:date="2026-10-03T19:14:09Z">
        <w:r w:rsidRPr="001B6973">
          <w:delText xml:space="preserve">Au changement d</w:delText>
        </w:r>
        <w:r w:rsidR="00064ACC">
          <w:delText>’</w:delText>
        </w:r>
        <w:r w:rsidRPr="001B6973">
          <w:delText xml:space="preserve">année, </w:delText>
        </w:r>
        <w:r w:rsidRPr="001B6973">
          <w:delText>une colonne vide apparaît</w:delText>
        </w:r>
        <w:r w:rsidRPr="001B6973">
          <w:delText xml:space="preserve">, que les utilisateurs habilités renseignent (WF-REF-0060).</w:delText>
        </w:r>
      </w:del>
      <w:ins w:id="628" w:author="Claude" w:date="2026-10-03T19:14:09Z">
        <w:r>
          <w:t xml:space="preserve">Un utilisateur habilité ajoute la colonne de la nouvelle année et la renseigne (WF-REF-0060) ; aucune colonne n’apparaît d’elle-même.</w:t>
        </w:r>
      </w:ins>
      <w:commentRangeStart w:id="129"/>
      <w:commentRangeEnd w:id="129"/>
      <w:r w:rsidR="0086677D" w:rsidRPr="001B6973">
        <w:rPr>
          <w:rStyle w:val="Marquedecommentaire"/>
          <w:sz w:val="24"/>
          <w:szCs w:val="24"/>
        </w:rPr>
        <w:commentReference w:id="129"/>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 xml:space="preserve">entreprise, sans limite de profondeur (WF-REF-0070). Il sert à classer les rôles de ressources et à les regrouper par service ou département dans le plan de charge. Une réorganisation se traduit par des désactivations </w:t>
      </w:r>
      <w:r w:rsidRPr="001C1FBC">
        <w:lastRenderedPageBreak/>
        <w:t>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lastRenderedPageBreak/>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lastRenderedPageBreak/>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lastRenderedPageBreak/>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xml:space="preserve">; les montants réestimés de toutes les lignes sont conservés. Une </w:t>
            </w:r>
            <w:r w:rsidRPr="00A01853">
              <w:lastRenderedPageBreak/>
              <w:t>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del w:id="617" w:author="Claude" w:date="2026-10-03T19:14:09Z">
              <w:r w:rsidRPr="00B85543">
                <w:rPr>
                  <w:sz w:val="20"/>
                  <w:szCs w:val="20"/>
                </w:rPr>
                <w:delText xml:space="preserve">état d</w:delText>
              </w:r>
              <w:r w:rsidR="00064ACC">
                <w:rPr>
                  <w:sz w:val="20"/>
                  <w:szCs w:val="20"/>
                </w:rPr>
                <w:delText>’</w:delText>
              </w:r>
              <w:r w:rsidRPr="00B85543">
                <w:rPr>
                  <w:sz w:val="20"/>
                  <w:szCs w:val="20"/>
                </w:rPr>
                <w:delText xml:space="preserve">avancement</w:delText>
              </w:r>
            </w:del>
            <w:ins w:id="618" w:author="Claude" w:date="2026-10-03T19:14:09Z">
              <w:r>
                <w:rPr>
                  <w:sz w:val="20"/>
                  <w:szCs w:val="20"/>
                </w:rPr>
                <w:t xml:space="preserve">état</w:t>
              </w:r>
            </w:ins>
            <w:r w:rsidRPr="00B85543">
              <w:rPr>
                <w:sz w:val="20"/>
                <w:szCs w:val="20"/>
              </w:rPr>
              <w:t xml:space="preserve">.</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lastRenderedPageBreak/>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del w:id="619" w:author="Claude" w:date="2026-10-03T19:14:09Z">
              <w:r w:rsidRPr="006A2953">
                <w:delText xml:space="preserve">état d</w:delText>
              </w:r>
              <w:r w:rsidR="00064ACC">
                <w:delText>’</w:delText>
              </w:r>
              <w:r w:rsidRPr="006A2953">
                <w:delText xml:space="preserve">avancement</w:delText>
              </w:r>
            </w:del>
            <w:ins w:id="620" w:author="Claude" w:date="2026-10-03T19:14:09Z">
              <w:r>
                <w:t xml:space="preserve">état</w:t>
              </w:r>
            </w:ins>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 xml:space="preserve">C'est la seule règle de composition du modèle qui ne figurait que dans le glossaire, alors que tout en dépend : ce qu'un import modifie, ce qu'une fusion consomme, ce qu'une </w:t>
            </w:r>
            <w:r w:rsidRPr="00F637D7">
              <w:rPr>
                <w:sz w:val="20"/>
                <w:szCs w:val="20"/>
              </w:rPr>
              <w:lastRenderedPageBreak/>
              <w:t>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lastRenderedPageBreak/>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lastRenderedPageBreak/>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37C6CB40" w:rsidR="00201A0D" w:rsidRPr="00201A0D" w:rsidRDefault="00201A0D" w:rsidP="00201A0D">
      <w:pPr>
        <w:jc w:val="both"/>
      </w:pPr>
      <w:r w:rsidRPr="00201A0D">
        <w:t xml:space="preserve">Le lotissement reproduit le découpage du bon de commande en postes, lots et livrables (WF-PRJ-0020). </w:t>
      </w:r>
      <w:commentRangeStart w:id="143"/>
      <w:del w:id="587" w:author="Claude" w:date="2026-10-03T19:14:09Z">
        <w:r w:rsidRPr="00201A0D">
          <w:delText>Il ne conditionne rien</w:delText>
        </w:r>
        <w:r w:rsidR="00064ACC">
          <w:delText> </w:delText>
        </w:r>
        <w:r w:rsidRPr="00201A0D">
          <w:delText>: un projet se chiffre et se pilote sans lui.</w:delText>
        </w:r>
      </w:del>
      <w:ins w:id="588" w:author="Claude" w:date="2026-10-03T19:14:09Z">
        <w:r>
          <w:t xml:space="preserve">Il ne conditionne ni le chiffrage ni le pilotage, qui se font sans lui ; il structure en revanche le fichier de devis de l’annexe B, qui présente une synthèse puis un onglet par lot.</w:t>
        </w:r>
      </w:ins>
      <w:commentRangeEnd w:id="143"/>
      <w:r w:rsidR="00EE0280" w:rsidRPr="00201A0D">
        <w:rPr>
          <w:rStyle w:val="Marquedecommentaire"/>
          <w:sz w:val="24"/>
          <w:szCs w:val="24"/>
        </w:rPr>
        <w:commentReference w:id="143"/>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lastRenderedPageBreak/>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lastRenderedPageBreak/>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del w:id="410" w:author="Claude" w:date="2026-10-03T19:14:09Z">
              <w:r w:rsidRPr="001C1FBC">
                <w:delText>Un projet porte la liste des utilisateurs qui y contribuent, dont son créateur. Toute saisie sur un projet est réservée à ses contributeurs</w:delText>
              </w:r>
              <w:r w:rsidR="00064ACC">
                <w:delText> </w:delText>
              </w:r>
              <w:r w:rsidRPr="001C1FBC">
                <w:delText xml:space="preserve">; </w:delText>
              </w:r>
              <w:r w:rsidRPr="001C1FBC">
                <w:delText>la consultation, elle, ne dépend que des habilitations.</w:delText>
              </w:r>
            </w:del>
            <w:ins w:id="411" w:author="Claude" w:date="2026-10-03T19:14:09Z">
              <w:r>
                <w:t xml:space="preserve">Un projet porte la liste des utilisateurs qui y contribuent, dont son créateur, chacun avec sa qualité : chef de projet ou contributeur.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ins>
            <w:commentRangeStart w:id="147"/>
            <w:commentRangeEnd w:id="147"/>
            <w:r w:rsidR="003D3218">
              <w:rPr>
                <w:rStyle w:val="Marquedecommentaire"/>
                <w:sz w:val="24"/>
                <w:szCs w:val="24"/>
              </w:rPr>
              <w:commentReference w:id="147"/>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del w:id="412" w:author="Claude" w:date="2026-10-03T19:14:09Z">
              <w:r w:rsidRPr="00C464D0">
                <w:rPr>
                  <w:sz w:val="20"/>
                  <w:szCs w:val="20"/>
                </w:rPr>
                <w:delText>La liste d</w:delText>
              </w:r>
              <w:r w:rsidR="00064ACC">
                <w:rPr>
                  <w:sz w:val="20"/>
                  <w:szCs w:val="20"/>
                </w:rPr>
                <w:delText>’</w:delText>
              </w:r>
              <w:r w:rsidRPr="00C464D0">
                <w:rPr>
                  <w:sz w:val="20"/>
                  <w:szCs w:val="20"/>
                </w:rPr>
                <w:delText>un projet nouvellement créé comporte son créateur, qui peut y inscrire d</w:delText>
              </w:r>
              <w:r w:rsidR="00064ACC">
                <w:rPr>
                  <w:sz w:val="20"/>
                  <w:szCs w:val="20"/>
                </w:rPr>
                <w:delText>’</w:delText>
              </w:r>
              <w:r w:rsidRPr="00C464D0">
                <w:rPr>
                  <w:sz w:val="20"/>
                  <w:szCs w:val="20"/>
                </w:rPr>
                <w:delText xml:space="preserve">autres utilisateurs. </w:delText>
              </w:r>
              <w:r w:rsidR="00A56301" w:rsidRPr="00C464D0">
                <w:rPr>
                  <w:sz w:val="20"/>
                  <w:szCs w:val="20"/>
                </w:rPr>
                <w:delText>Un utilisateur habilité à saisir un devis, mais non inscrit comme contributeur, ne peut modifier aucune donnée du projet, alors qu</w:delText>
              </w:r>
              <w:r w:rsidR="00064ACC">
                <w:rPr>
                  <w:sz w:val="20"/>
                  <w:szCs w:val="20"/>
                </w:rPr>
                <w:delText>’</w:delText>
              </w:r>
              <w:r w:rsidR="00A56301" w:rsidRPr="00C464D0">
                <w:rPr>
                  <w:sz w:val="20"/>
                  <w:szCs w:val="20"/>
                </w:rPr>
                <w:delText>il peut le consulter si ses habilitations le permettent. Inscrit, il peut saisir.</w:delText>
              </w:r>
            </w:del>
            <w:ins w:id="413" w:author="Claude" w:date="2026-10-03T19:14:09Z">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contributeur, il l’ouvre et saisit le devis, mais ne marque pas de révision même s’il en porte la permission ; inscrit comme chef de projet, il la marque.</w:t>
              </w:r>
            </w:ins>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lastRenderedPageBreak/>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del w:id="443" w:author="Claude" w:date="2026-10-03T19:14:09Z">
              <w:r w:rsidRPr="00C42D21">
                <w:delText>Les jours travaillés d</w:delText>
              </w:r>
              <w:r w:rsidR="00064ACC">
                <w:delText>’</w:delText>
              </w:r>
              <w:r w:rsidRPr="00C42D21">
                <w:delText>une tâche sont ceux qui le sont dans tous les calendriers des rôles de ses lignes de main-d</w:delText>
              </w:r>
              <w:r w:rsidR="00064ACC">
                <w:delText>’</w:delText>
              </w:r>
              <w:r w:rsidRPr="00C42D21">
                <w:delText>œuvre. Une tâche qui ne porte aucune ligne de main-d</w:delText>
              </w:r>
              <w:r w:rsidR="00064ACC">
                <w:delText>’</w:delText>
              </w:r>
              <w:r w:rsidRPr="00C42D21">
                <w:delText xml:space="preserve">œuvre relève du calendrier par défaut. </w:delText>
              </w:r>
              <w:r w:rsidRPr="00C42D21">
                <w:delText>Les heures des calendriers n</w:delText>
              </w:r>
              <w:r w:rsidR="00064ACC">
                <w:delText>’</w:delText>
              </w:r>
              <w:r w:rsidRPr="00C42D21">
                <w:delText>interviennent pas dans le calcul des dates</w:delText>
              </w:r>
              <w:r w:rsidR="00064ACC">
                <w:delText> </w:delText>
              </w:r>
              <w:r w:rsidRPr="00C42D21">
                <w:delText>: elles servent à répartir la charge de chaque ligne dans le temps, chacune selon le calendrier de son propre rôle.</w:delText>
              </w:r>
            </w:del>
            <w:ins w:id="444" w:author="Claude" w:date="2026-10-03T19:14:09Z">
              <w:r>
                <w:t xml:space="preserve">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ins>
            <w:commentRangeStart w:id="153"/>
            <w:commentRangeEnd w:id="153"/>
            <w:r w:rsidR="003D3218">
              <w:rPr>
                <w:rStyle w:val="Marquedecommentair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del w:id="445" w:author="Claude" w:date="2026-10-03T19:14:09Z">
              <w:r w:rsidRPr="00C464D0">
                <w:rPr>
                  <w:sz w:val="20"/>
                  <w:szCs w:val="20"/>
                </w:rPr>
                <w:delText>Une tâche peut porter plusieurs rôles aux calendriers différents, et ses dates doivent rester calculables sans arbitrage. Retenir l</w:delText>
              </w:r>
              <w:r w:rsidR="00064ACC">
                <w:rPr>
                  <w:sz w:val="20"/>
                  <w:szCs w:val="20"/>
                </w:rPr>
                <w:delText>’</w:delText>
              </w:r>
              <w:r w:rsidRPr="00C464D0">
                <w:rPr>
                  <w:sz w:val="20"/>
                  <w:szCs w:val="20"/>
                </w:rPr>
                <w:delText>intersection des jours travaillés revient à ne planifier que les jours où tous travaillent</w:delText>
              </w:r>
              <w:r w:rsidR="00064ACC">
                <w:rPr>
                  <w:sz w:val="20"/>
                  <w:szCs w:val="20"/>
                </w:rPr>
                <w:delText> </w:delText>
              </w:r>
              <w:r w:rsidRPr="00C464D0">
                <w:rPr>
                  <w:sz w:val="20"/>
                  <w:szCs w:val="20"/>
                </w:rPr>
                <w:delText>: c</w:delText>
              </w:r>
              <w:r w:rsidR="00064ACC">
                <w:rPr>
                  <w:sz w:val="20"/>
                  <w:szCs w:val="20"/>
                </w:rPr>
                <w:delText>’</w:delText>
              </w:r>
              <w:r w:rsidRPr="00C464D0">
                <w:rPr>
                  <w:sz w:val="20"/>
                  <w:szCs w:val="20"/>
                </w:rPr>
                <w:delText>est la règle la plus contraignante, donc la plus sûre. Les écarts induits par cette simplification, qui ignore les jours fériés et les temps partiels, sont assumés et considérés comme non significatifs.</w:delText>
              </w:r>
            </w:del>
            <w:ins w:id="446" w:author="Claude" w:date="2026-10-03T19:14:09Z">
              <w:r>
                <w:rPr>
                  <w:sz w:val="20"/>
                  <w:szCs w:val="20"/>
                </w:rPr>
                <w:t xml:space="preserve">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ins>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del w:id="447" w:author="Claude" w:date="2026-10-03T19:14:09Z">
              <w:r w:rsidRPr="00C464D0">
                <w:rPr>
                  <w:sz w:val="20"/>
                  <w:szCs w:val="20"/>
                </w:rPr>
                <w:delText>Une tâche dont deux rôles ont des calendriers aux jours travaillés différents n</w:delText>
              </w:r>
              <w:r w:rsidR="00064ACC">
                <w:rPr>
                  <w:sz w:val="20"/>
                  <w:szCs w:val="20"/>
                </w:rPr>
                <w:delText>’</w:delText>
              </w:r>
              <w:r w:rsidRPr="00C464D0">
                <w:rPr>
                  <w:sz w:val="20"/>
                  <w:szCs w:val="20"/>
                </w:rPr>
                <w:delText>est planifiée que sur les jours communs aux deux. Une tâche sans ligne de main-d</w:delText>
              </w:r>
              <w:r w:rsidR="00064ACC">
                <w:rPr>
                  <w:sz w:val="20"/>
                  <w:szCs w:val="20"/>
                </w:rPr>
                <w:delText>’</w:delText>
              </w:r>
              <w:r w:rsidRPr="00C464D0">
                <w:rPr>
                  <w:sz w:val="20"/>
                  <w:szCs w:val="20"/>
                </w:rPr>
                <w:delText>œuvre est planifiée sur les jours du calendrier par défaut. La répartition mensuelle de la charge d</w:delText>
              </w:r>
              <w:r w:rsidR="00064ACC">
                <w:rPr>
                  <w:sz w:val="20"/>
                  <w:szCs w:val="20"/>
                </w:rPr>
                <w:delText>’</w:delText>
              </w:r>
              <w:r w:rsidRPr="00C464D0">
                <w:rPr>
                  <w:sz w:val="20"/>
                  <w:szCs w:val="20"/>
                </w:rPr>
                <w:delText>une ligne suit les heures du calendrier de son rôle.</w:delText>
              </w:r>
            </w:del>
            <w:ins w:id="448" w:author="Claude" w:date="2026-10-03T19:14:09Z">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ins>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 xml:space="preserve">arbre. En mode manuel, </w:t>
            </w:r>
            <w:r w:rsidRPr="00D91645">
              <w:lastRenderedPageBreak/>
              <w:t>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lastRenderedPageBreak/>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del w:id="506" w:author="Claude" w:date="2026-10-03T19:14:09Z">
              <w:r w:rsidRPr="00D91645">
                <w:delText xml:space="preserve">exprimé en jours, en semaines ou en mois. L</w:delText>
              </w:r>
              <w:r w:rsidR="00064ACC">
                <w:delText>’</w:delText>
              </w:r>
              <w:r w:rsidRPr="00D91645">
                <w:delText>unité est indiquée par un suffixe selon la convention de Microsoft Project</w:delText>
              </w:r>
              <w:r w:rsidR="00064ACC">
                <w:delText> </w:delText>
              </w:r>
              <w:r w:rsidRPr="00D91645">
                <w:delText xml:space="preserve">: j, sem ou m.</w:delText>
              </w:r>
            </w:del>
            <w:ins w:id="507" w:author="Claude" w:date="2026-10-03T19:14:09Z">
              <w:r>
                <w:t xml:space="preserve">exprimé en temps de travail ou en temps écoulé, dans l’une des unités de WF-PLA-0160, ou en pourcentage de la durée du prédécesseur. L’unité est indiquée par un suffixe selon la convention de Microsoft Project.</w:t>
              </w:r>
            </w:ins>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ins w:id="508" w:author="Claude" w:date="2026-10-03T19:14:09Z">
              <w:r>
                <w:rPr>
                  <w:sz w:val="20"/>
                  <w:szCs w:val="20"/>
                </w:rPr>
                <w:t xml:space="preserve"> Un décalage de 50 % sur un prédécesseur de dix jours vaut cinq jours de travail.</w:t>
              </w:r>
            </w:ins>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trPr>
          <w:cnfStyle w:val="100000000000" w:firstRow="1" w:lastRow="0" w:firstColumn="0" w:lastColumn="0" w:oddVBand="0" w:evenVBand="0" w:oddHBand="0" w:evenHBand="0" w:firstRowFirstColumn="0" w:firstRowLastColumn="0" w:lastRowFirstColumn="0" w:lastRowLastColumn="0"/>
          <w:ins w:id="458"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60" w:author="Claude" w:date="2026-10-03T19:14:09Z"/>
                <w:sz w:val="20"/>
                <w:szCs w:val="20"/>
              </w:rPr>
            </w:pPr>
            <w:ins w:id="459" w:author="Claude" w:date="2026-10-03T19:14:09Z">
              <w:r>
                <w:rPr>
                  <w:sz w:val="20"/>
                  <w:szCs w:val="20"/>
                </w:rPr>
                <w:t>ID</w:t>
              </w:r>
            </w:ins>
          </w:p>
        </w:tc>
        <w:tc>
          <w:tcPr>
            <w:tcW w:w="8079" w:type="dxa"/>
          </w:tcPr>
          <w:p>
            <w:pPr>
              <w:cnfStyle w:val="100000000000" w:firstRow="1" w:lastRow="0" w:firstColumn="0" w:lastColumn="0" w:oddVBand="0" w:evenVBand="0" w:oddHBand="0" w:evenHBand="0" w:firstRowFirstColumn="0" w:firstRowLastColumn="0" w:lastRowFirstColumn="0" w:lastRowLastColumn="0"/>
              <w:rPr>
                <w:ins w:id="469" w:author="Claude" w:date="2026-10-03T19:14:09Z"/>
                <w:sz w:val="20"/>
                <w:szCs w:val="20"/>
              </w:rPr>
            </w:pPr>
            <w:ins w:id="461" w:author="Claude" w:date="2026-10-03T19:14:09Z">
              <w:r>
                <w:rPr>
                  <w:sz w:val="20"/>
                  <w:szCs w:val="20"/>
                </w:rPr>
                <w:t>WF-PLA-0160-A</w:t>
              </w:r>
            </w:ins>
            <w:ins w:id="462" w:author="Claude" w:date="2026-10-03T19:14:09Z">
              <w:r>
                <w:rPr>
                  <w:sz w:val="20"/>
                  <w:szCs w:val="20"/>
                </w:rPr>
                <w:fldChar w:fldCharType="begin"/>
              </w:r>
            </w:ins>
            <w:ins w:id="463" w:author="Claude" w:date="2026-10-03T19:14:09Z">
              <w:r>
                <w:rPr>
                  <w:sz w:val="20"/>
                  <w:szCs w:val="20"/>
                </w:rPr>
                <w:instrText xml:space="preserve"> XE </w:instrText>
              </w:r>
            </w:ins>
            <w:ins w:id="464" w:author="Claude" w:date="2026-10-03T19:14:09Z">
              <w:r>
                <w:rPr>
                  <w:sz w:val="20"/>
                  <w:szCs w:val="20"/>
                </w:rPr>
                <w:instrText>« </w:instrText>
              </w:r>
            </w:ins>
            <w:ins w:id="465" w:author="Claude" w:date="2026-10-03T19:14:09Z">
              <w:r>
                <w:rPr>
                  <w:sz w:val="20"/>
                  <w:szCs w:val="20"/>
                </w:rPr>
                <w:instrText>WF-PLA-0160-A</w:instrText>
              </w:r>
            </w:ins>
            <w:ins w:id="466" w:author="Claude" w:date="2026-10-03T19:14:09Z">
              <w:r>
                <w:rPr>
                  <w:sz w:val="20"/>
                  <w:szCs w:val="20"/>
                </w:rPr>
                <w:instrText> »</w:instrText>
              </w:r>
            </w:ins>
            <w:ins w:id="467" w:author="Claude" w:date="2026-10-03T19:14:09Z">
              <w:r>
                <w:rPr>
                  <w:sz w:val="20"/>
                  <w:szCs w:val="20"/>
                </w:rPr>
                <w:instrText xml:space="preserve"> </w:instrText>
              </w:r>
            </w:ins>
            <w:ins w:id="468" w:author="Claude" w:date="2026-10-03T19:14:09Z">
              <w:r>
                <w:rPr>
                  <w:sz w:val="20"/>
                  <w:szCs w:val="20"/>
                </w:rPr>
                <w:fldChar w:fldCharType="end"/>
              </w:r>
            </w:ins>
          </w:p>
        </w:tc>
      </w:tr>
      <w:tr>
        <w:trPr>
          <w:cnfStyle w:val="000000100000" w:firstRow="0" w:lastRow="0" w:firstColumn="0" w:lastColumn="0" w:oddVBand="0" w:evenVBand="0" w:oddHBand="1" w:evenHBand="0" w:firstRowFirstColumn="0" w:firstRowLastColumn="0" w:lastRowFirstColumn="0" w:lastRowLastColumn="0"/>
          <w:ins w:id="47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72" w:author="Claude" w:date="2026-10-03T19:14:09Z"/>
              </w:rPr>
            </w:pPr>
            <w:ins w:id="471" w:author="Claude" w:date="2026-10-03T19:14:09Z">
              <w:r>
                <w:t>Titre</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474" w:author="Claude" w:date="2026-10-03T19:14:09Z"/>
                <w:b/>
                <w:bCs/>
              </w:rPr>
            </w:pPr>
            <w:ins w:id="473" w:author="Claude" w:date="2026-10-03T19:14:09Z">
              <w:r>
                <w:rPr>
                  <w:b/>
                  <w:bCs/>
                </w:rPr>
                <w:t xml:space="preserve">Unités de durée</w:t>
              </w:r>
            </w:ins>
          </w:p>
        </w:tc>
      </w:tr>
      <w:tr>
        <w:trPr>
          <w:ins w:id="47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77" w:author="Claude" w:date="2026-10-03T19:14:09Z"/>
                <w:sz w:val="20"/>
                <w:szCs w:val="20"/>
              </w:rPr>
            </w:pPr>
            <w:ins w:id="476" w:author="Claude" w:date="2026-10-03T19:14:09Z">
              <w:r>
                <w:rPr>
                  <w:sz w:val="20"/>
                  <w:szCs w:val="20"/>
                </w:rPr>
                <w:t>Flex</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479" w:author="Claude" w:date="2026-10-03T19:14:09Z"/>
                <w:sz w:val="20"/>
                <w:szCs w:val="20"/>
              </w:rPr>
            </w:pPr>
            <w:ins w:id="478" w:author="Claude" w:date="2026-10-03T19:14:09Z">
              <w:r>
                <w:rPr>
                  <w:sz w:val="20"/>
                  <w:szCs w:val="20"/>
                </w:rPr>
                <w:t xml:space="preserve">F0</w:t>
              </w:r>
            </w:ins>
          </w:p>
        </w:tc>
      </w:tr>
      <w:tr>
        <w:trPr>
          <w:cnfStyle w:val="000000100000" w:firstRow="0" w:lastRow="0" w:firstColumn="0" w:lastColumn="0" w:oddVBand="0" w:evenVBand="0" w:oddHBand="1" w:evenHBand="0" w:firstRowFirstColumn="0" w:firstRowLastColumn="0" w:lastRowFirstColumn="0" w:lastRowLastColumn="0"/>
          <w:ins w:id="48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82" w:author="Claude" w:date="2026-10-03T19:14:09Z"/>
                <w:sz w:val="20"/>
                <w:szCs w:val="20"/>
              </w:rPr>
            </w:pPr>
            <w:ins w:id="481" w:author="Claude" w:date="2026-10-03T19:14:09Z">
              <w:r>
                <w:rPr>
                  <w:sz w:val="20"/>
                  <w:szCs w:val="20"/>
                </w:rPr>
                <w:t>FBS</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484" w:author="Claude" w:date="2026-10-03T19:14:09Z"/>
                <w:sz w:val="20"/>
                <w:szCs w:val="20"/>
              </w:rPr>
            </w:pPr>
            <w:ins w:id="483" w:author="Claude" w:date="2026-10-03T19:14:09Z">
              <w:r>
                <w:rPr>
                  <w:sz w:val="20"/>
                  <w:szCs w:val="20"/>
                </w:rPr>
                <w:t xml:space="preserve">FBS-4.3</w:t>
              </w:r>
            </w:ins>
          </w:p>
        </w:tc>
      </w:tr>
      <w:tr>
        <w:trPr>
          <w:ins w:id="48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87" w:author="Claude" w:date="2026-10-03T19:14:09Z"/>
                <w:sz w:val="20"/>
                <w:szCs w:val="20"/>
              </w:rPr>
            </w:pPr>
            <w:ins w:id="486" w:author="Claude" w:date="2026-10-03T19:14:09Z">
              <w:r>
                <w:rPr>
                  <w:sz w:val="20"/>
                  <w:szCs w:val="20"/>
                </w:rPr>
                <w:t>PBS</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489" w:author="Claude" w:date="2026-10-03T19:14:09Z"/>
                <w:sz w:val="20"/>
                <w:szCs w:val="20"/>
              </w:rPr>
            </w:pPr>
            <w:ins w:id="488" w:author="Claude" w:date="2026-10-03T19:14:09Z">
              <w:r>
                <w:rPr>
                  <w:sz w:val="20"/>
                  <w:szCs w:val="20"/>
                </w:rPr>
                <w:t xml:space="preserve">PBS-1.1, PBS-2.1, PBS-2.2, PBS-2.3, PBS-3.1</w:t>
              </w:r>
            </w:ins>
          </w:p>
        </w:tc>
      </w:tr>
      <w:tr>
        <w:trPr>
          <w:cnfStyle w:val="000000100000" w:firstRow="0" w:lastRow="0" w:firstColumn="0" w:lastColumn="0" w:oddVBand="0" w:evenVBand="0" w:oddHBand="1" w:evenHBand="0" w:firstRowFirstColumn="0" w:firstRowLastColumn="0" w:lastRowFirstColumn="0" w:lastRowLastColumn="0"/>
          <w:ins w:id="49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92" w:author="Claude" w:date="2026-10-03T19:14:09Z"/>
              </w:rPr>
            </w:pPr>
            <w:ins w:id="491" w:author="Claude" w:date="2026-10-03T19:14:09Z">
              <w:r>
                <w:t>Corp</w:t>
              </w:r>
            </w:ins>
          </w:p>
        </w:tc>
        <w:tc>
          <w:tcPr>
            <w:tcW w:w="8079" w:type="dxa"/>
          </w:tcPr>
          <w:p>
            <w:pPr>
              <w:jc w:val="both"/>
              <w:cnfStyle w:val="000000100000" w:firstRow="0" w:lastRow="0" w:firstColumn="0" w:lastColumn="0" w:oddVBand="0" w:evenVBand="0" w:oddHBand="1" w:evenHBand="0" w:firstRowFirstColumn="0" w:firstRowLastColumn="0" w:lastRowFirstColumn="0" w:lastRowLastColumn="0"/>
              <w:rPr>
                <w:ins w:id="494" w:author="Claude" w:date="2026-10-03T19:14:09Z"/>
              </w:rPr>
            </w:pPr>
            <w:ins w:id="493" w:author="Claude" w:date="2026-10-03T19:14:09Z">
              <w:r>
                <w:t xml:space="preserve">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ins>
          </w:p>
        </w:tc>
      </w:tr>
      <w:tr>
        <w:trPr>
          <w:ins w:id="49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497" w:author="Claude" w:date="2026-10-03T19:14:09Z"/>
                <w:sz w:val="20"/>
                <w:szCs w:val="20"/>
              </w:rPr>
            </w:pPr>
            <w:ins w:id="496" w:author="Claude" w:date="2026-10-03T19:14:09Z">
              <w:r>
                <w:rPr>
                  <w:sz w:val="20"/>
                  <w:szCs w:val="20"/>
                </w:rPr>
                <w:t>Motif</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499" w:author="Claude" w:date="2026-10-03T19:14:09Z"/>
                <w:sz w:val="20"/>
                <w:szCs w:val="20"/>
              </w:rPr>
            </w:pPr>
            <w:ins w:id="498" w:author="Claude" w:date="2026-10-03T19:14:09Z">
              <w:r>
                <w:rPr>
                  <w:sz w:val="20"/>
                  <w:szCs w:val="20"/>
                </w:rPr>
                <w:t xml:space="preserve">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ins>
          </w:p>
        </w:tc>
      </w:tr>
      <w:tr>
        <w:trPr>
          <w:cnfStyle w:val="000000100000" w:firstRow="0" w:lastRow="0" w:firstColumn="0" w:lastColumn="0" w:oddVBand="0" w:evenVBand="0" w:oddHBand="1" w:evenHBand="0" w:firstRowFirstColumn="0" w:firstRowLastColumn="0" w:lastRowFirstColumn="0" w:lastRowLastColumn="0"/>
          <w:ins w:id="50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02" w:author="Claude" w:date="2026-10-03T19:14:09Z"/>
                <w:sz w:val="20"/>
                <w:szCs w:val="20"/>
              </w:rPr>
            </w:pPr>
            <w:ins w:id="501" w:author="Claude" w:date="2026-10-03T19:14:09Z">
              <w:r>
                <w:rPr>
                  <w:sz w:val="20"/>
                  <w:szCs w:val="20"/>
                </w:rPr>
                <w:t>Vérif</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504" w:author="Claude" w:date="2026-10-03T19:14:09Z"/>
                <w:sz w:val="20"/>
                <w:szCs w:val="20"/>
              </w:rPr>
            </w:pPr>
            <w:ins w:id="503" w:author="Claude" w:date="2026-10-03T19:14:09Z">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ins>
          </w:p>
        </w:tc>
      </w:tr>
    </w:tbl>
    <w:p>
      <w:pPr>
        <w:rPr>
          <w:ins w:id="505" w:author="Claude" w:date="2026-10-03T19:14:09Z"/>
        </w:rPr>
      </w:pPr>
    </w:p>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del w:id="621" w:author="Claude" w:date="2026-10-03T19:14:09Z">
              <w:r w:rsidRPr="00A01853">
                <w:delText xml:space="preserve">état d</w:delText>
              </w:r>
              <w:r w:rsidR="00064ACC">
                <w:delText>’</w:delText>
              </w:r>
              <w:r w:rsidRPr="00A01853">
                <w:delText>avancement</w:delText>
              </w:r>
            </w:del>
            <w:ins w:id="622" w:author="Claude" w:date="2026-10-03T19:14:09Z">
              <w:r>
                <w:t xml:space="preserve">état</w:t>
              </w:r>
            </w:ins>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porte</w:t>
            </w:r>
            <w:r w:rsidR="003D3218">
              <w:t> :</w:t>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mode de planification</w:t>
            </w:r>
          </w:p>
          <w:p w14:paraId="30EA8AC1" w14:textId="7C11A544"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commentRangeStart w:id="154"/>
            <w:del w:id="610" w:author="Claude" w:date="2026-10-03T19:14:09Z">
              <w:r w:rsidRPr="003D3218">
                <w:delText>et un état d</w:delText>
              </w:r>
              <w:r w:rsidR="00064ACC" w:rsidRPr="003D3218">
                <w:delText>’</w:delText>
              </w:r>
              <w:r w:rsidRPr="003D3218">
                <w:delText>avancement</w:delText>
              </w:r>
            </w:del>
            <w:ins w:id="611" w:author="Claude" w:date="2026-10-03T19:14:09Z">
              <w:r>
                <w:t xml:space="preserve">et un état — non démarrée, démarrée, terminée</w:t>
              </w:r>
            </w:ins>
            <w:commentRangeEnd w:id="154"/>
            <w:r w:rsidR="001457C4" w:rsidRPr="003D3218">
              <w:rPr>
                <w:rStyle w:val="Marquedecommentaire"/>
                <w:sz w:val="24"/>
                <w:szCs w:val="24"/>
              </w:rPr>
              <w:commentReference w:id="154"/>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lastRenderedPageBreak/>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 xml:space="preserve">son appartenance au chemin critique (WF-PLA-0100), </w:t>
            </w:r>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pour une récapitulative, son avancement physique (WF-IND-0060).</w:t>
            </w:r>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lastRenderedPageBreak/>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del w:id="612" w:author="Claude" w:date="2026-10-03T19:14:09Z">
              <w:r w:rsidRPr="00A01853">
                <w:delText>son état d</w:delText>
              </w:r>
              <w:r w:rsidR="00064ACC">
                <w:delText>’</w:delText>
              </w:r>
              <w:r w:rsidRPr="00A01853">
                <w:delText xml:space="preserve">avancement,</w:delText>
              </w:r>
            </w:del>
            <w:ins w:id="613" w:author="Claude" w:date="2026-10-03T19:14:09Z">
              <w:r>
                <w:t xml:space="preserve">son état, signalé par une marque visuelle et non par une colonne,</w:t>
              </w:r>
            </w:ins>
            <w:r w:rsidRPr="00A01853">
              <w:t xml:space="preserve">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del w:id="614" w:author="Claude" w:date="2026-10-03T19:14:09Z">
              <w:r w:rsidRPr="008261BF">
                <w:delText>son avancement physique,</w:delText>
              </w:r>
            </w:del>
            <w:ins w:id="615" w:author="Claude" w:date="2026-10-03T19:14:09Z">
              <w:r>
                <w:t xml:space="preserve">pour une récapitulative, son avancement physique,</w:t>
              </w:r>
            </w:ins>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del w:id="608" w:author="Claude" w:date="2026-10-03T19:14:09Z">
              <w:r w:rsidRPr="0085639B">
                <w:delText xml:space="preserve">de filtrer sur le sous-arbre d</w:delText>
              </w:r>
              <w:r w:rsidR="00064ACC">
                <w:delText>’</w:delText>
              </w:r>
              <w:r w:rsidRPr="0085639B">
                <w:delText xml:space="preserve">une récapitulative</w:delText>
              </w:r>
            </w:del>
            <w:ins w:id="609" w:author="Claude" w:date="2026-10-03T19:14:09Z">
              <w:r>
                <w:t xml:space="preserve">de filtrer sur le sous-arbre d’une récapitulative ou sur les tâches démarrées</w:t>
              </w:r>
            </w:ins>
            <w:r w:rsidRPr="0085639B">
              <w:t xml:space="preser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ins w:id="616" w:author="Claude" w:date="2026-10-03T19:14:09Z">
              <w:r>
                <w:rPr>
                  <w:sz w:val="20"/>
                  <w:szCs w:val="20"/>
                </w:rPr>
                <w:t xml:space="preserve"> Une tâche terminée se distingue d’une tâche démarrée sans lire de colonne ; une feuille ne porte pas d’avancement physique.</w:t>
              </w:r>
            </w:ins>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ins w:id="623" w:author="Claude" w:date="2026-10-03T19:14:09Z">
              <w:r>
                <w:t xml:space="preserve"> Le diagramme et la grille de planning présentent le même arbre, plié de la même façon : plier ou déplier une récapitulative dans l’un le fait dans l’autre.</w:t>
              </w:r>
            </w:ins>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ins w:id="624" w:author="Claude" w:date="2026-10-03T19:14:09Z">
              <w:r>
                <w:rPr>
                  <w:sz w:val="20"/>
                  <w:szCs w:val="20"/>
                </w:rPr>
                <w:t xml:space="preserve"> Une récapitulative pliée dans la grille l’est dans le Gantt, et réciproquement.</w:t>
              </w:r>
            </w:ins>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 xml:space="preserve">autre porte une marge égale à leur écart. Allonger une tâche de la branche </w:t>
            </w:r>
            <w:r w:rsidRPr="00DF5DB1">
              <w:rPr>
                <w:sz w:val="20"/>
                <w:szCs w:val="20"/>
              </w:rPr>
              <w:lastRenderedPageBreak/>
              <w:t>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lastRenderedPageBreak/>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lastRenderedPageBreak/>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66"/>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66"/>
            <w:r w:rsidR="00A04C5A" w:rsidRPr="008261BF">
              <w:rPr>
                <w:rStyle w:val="Marquedecommentaire"/>
                <w:sz w:val="24"/>
                <w:szCs w:val="24"/>
              </w:rPr>
              <w:commentReference w:id="166"/>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œuvre, elle 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lastRenderedPageBreak/>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del w:id="603" w:author="Claude" w:date="2026-10-03T19:14:09Z">
              <w:r w:rsidRPr="0085639B">
                <w:delText xml:space="preserve">son délai de paiement et son montant</w:delText>
              </w:r>
            </w:del>
            <w:ins w:id="604" w:author="Claude" w:date="2026-10-03T19:14:09Z">
              <w:r>
                <w:t xml:space="preserve">son délai de paiement, son montant à l’année de référence et son montant corrigé de l’inflation (WF-DEV-0040)</w:t>
              </w:r>
            </w:ins>
            <w:r w:rsidRPr="0085639B">
              <w:t xml:space="preserve">.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 xml:space="preserve">ont </w:t>
            </w:r>
            <w:r w:rsidR="009C318B" w:rsidRPr="009C318B">
              <w:rPr>
                <w:sz w:val="20"/>
                <w:szCs w:val="20"/>
              </w:rPr>
              <w:lastRenderedPageBreak/>
              <w:t>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lastRenderedPageBreak/>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ins w:id="605" w:author="Claude" w:date="2026-10-03T19:14:09Z">
              <w:r>
                <w:rPr>
                  <w:sz w:val="20"/>
                  <w:szCs w:val="20"/>
                </w:rPr>
                <w:t xml:space="preserve"> La grille de devis ne présente ni montant budgété ni montant réestimé ; une ligne dont la tâche se place deux ans après l’année de référence, avec une inflation de 2 %, affiche un montant corrigé supérieur de 4,04 % à son montant.</w:t>
              </w:r>
            </w:ins>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del w:id="509" w:author="Claude" w:date="2026-10-03T19:14:09Z">
              <w:r w:rsidRPr="00C67E2D">
                <w:delText xml:space="preserve">par interpolation linéaire sur la durée de la tâche</w:delText>
              </w:r>
            </w:del>
            <w:ins w:id="510" w:author="Claude" w:date="2026-10-03T19:14:09Z">
              <w:r>
                <w:t xml:space="preserve">au prorata des heures travaillées de la tâche dans chaque année, sur son calendrier applicable (WF-PLA-0010)</w:t>
              </w:r>
            </w:ins>
            <w:r w:rsidRPr="00C67E2D">
              <w:t xml:space="preserv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xml:space="preserve">: elle suppose une consommation régulière, ce qui est </w:t>
            </w:r>
            <w:r w:rsidRPr="00C67E2D">
              <w:rPr>
                <w:sz w:val="20"/>
                <w:szCs w:val="20"/>
              </w:rPr>
              <w:lastRenderedPageBreak/>
              <w:t>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lastRenderedPageBreak/>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del w:id="511" w:author="Claude" w:date="2026-10-03T19:14:09Z">
              <w:r w:rsidRPr="00C67E2D">
                <w:rPr>
                  <w:sz w:val="20"/>
                  <w:szCs w:val="20"/>
                </w:rPr>
                <w:delText xml:space="preserve">dont le rapport est celui des durées de la tâche dans chacune</w:delText>
              </w:r>
            </w:del>
            <w:ins w:id="512" w:author="Claude" w:date="2026-10-03T19:14:09Z">
              <w:r>
                <w:rPr>
                  <w:sz w:val="20"/>
                  <w:szCs w:val="20"/>
                </w:rPr>
                <w:t xml:space="preserve">dont le rapport est celui des heures travaillées de la tâche dans chacune</w:t>
              </w:r>
            </w:ins>
            <w:r w:rsidRPr="00C67E2D">
              <w:rPr>
                <w:sz w:val="20"/>
                <w:szCs w:val="20"/>
              </w:rPr>
              <w:t xml:space="preserv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del w:id="521" w:author="Claude" w:date="2026-10-03T19:14:09Z">
              <w:r w:rsidRPr="008261BF">
                <w:delText xml:space="preserve">— hors provisions des risques identifiés et hors lignes fusionnées d</w:delText>
              </w:r>
              <w:r w:rsidR="00064ACC">
                <w:delText>’</w:delText>
              </w:r>
              <w:r w:rsidRPr="008261BF">
                <w:delText xml:space="preserve">un risque survenu —</w:delText>
              </w:r>
            </w:del>
            <w:ins w:id="522" w:author="Claude" w:date="2026-10-03T19:14:09Z">
              <w:r>
                <w:t xml:space="preserve">— hors provisions des risques identifiés —</w:t>
              </w:r>
            </w:ins>
            <w:r w:rsidRPr="008261BF">
              <w:t xml:space="preserve">, à leur montant budgété, </w:t>
            </w:r>
            <w:del w:id="517" w:author="Claude" w:date="2026-10-03T19:14:09Z">
              <w:r w:rsidRPr="008261BF">
                <w:delText xml:space="preserve">étalé linéairement sur la durée de leur tâche</w:delText>
              </w:r>
            </w:del>
            <w:ins w:id="518" w:author="Claude" w:date="2026-10-03T19:14:09Z">
              <w:r>
                <w:t xml:space="preserve">étalé sur la durée de leur tâche au prorata des heures travaillées — sur le calendrier de son rôle pour une ligne de main-d’œuvre, sur le calendrier applicable de la tâche sinon —</w:t>
              </w:r>
            </w:ins>
            <w:r w:rsidRPr="008261BF">
              <w:t xml:space="preserv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del w:id="519" w:author="Claude" w:date="2026-10-03T19:14:09Z">
              <w:r w:rsidRPr="008261BF">
                <w:rPr>
                  <w:sz w:val="20"/>
                  <w:szCs w:val="20"/>
                </w:rPr>
                <w:delText xml:space="preserve">Une ligne portée par une tâche de deux mois contribue pour moitié</w:delText>
              </w:r>
            </w:del>
            <w:ins w:id="520" w:author="Claude" w:date="2026-10-03T19:14:09Z">
              <w:r>
                <w:rPr>
                  <w:sz w:val="20"/>
                  <w:szCs w:val="20"/>
                </w:rPr>
                <w:t xml:space="preserve">Une ligne portée par une tâche de deux mois comptant autant d’heures travaillées contribue pour moitié</w:t>
              </w:r>
            </w:ins>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del w:id="523" w:author="Claude" w:date="2026-10-03T19:14:09Z">
              <w:r w:rsidRPr="0085639B">
                <w:delText>calculée soit sur le devis d</w:delText>
              </w:r>
              <w:r w:rsidR="00064ACC">
                <w:delText>’</w:delText>
              </w:r>
              <w:r w:rsidRPr="0085639B">
                <w:delText>une révision, soit sur le reste à engager courant</w:delText>
              </w:r>
            </w:del>
            <w:ins w:id="524" w:author="Claude" w:date="2026-10-03T19:14:09Z">
              <w:r>
                <w:t xml:space="preserve">calculée, au choix, sur les montants budgétés de la révision de référence, sur les montants réestimés d’une révision marquée, ou sur ceux de la révision en cours</w:t>
              </w:r>
            </w:ins>
            <w:commentRangeEnd w:id="177"/>
            <w:r w:rsidR="00186C46" w:rsidRPr="0085639B">
              <w:rPr>
                <w:rStyle w:val="Marquedecommentaire"/>
                <w:sz w:val="24"/>
                <w:szCs w:val="24"/>
              </w:rPr>
              <w:commentReference w:id="177"/>
            </w:r>
            <w:r w:rsidRPr="0085639B">
              <w:t xml:space="preserve">. </w:t>
            </w:r>
            <w:del w:id="513" w:author="Claude" w:date="2026-10-03T19:14:09Z">
              <w:r w:rsidRPr="0085639B">
                <w:delText xml:space="preserve">La charge d</w:delText>
              </w:r>
              <w:r w:rsidR="00064ACC">
                <w:delText>’</w:delText>
              </w:r>
              <w:r w:rsidRPr="0085639B">
                <w:delText xml:space="preserve">une ligne est répartie sur la durée de la tâche qui la porte par interpolation linéaire.</w:delText>
              </w:r>
            </w:del>
            <w:ins w:id="514" w:author="Claude" w:date="2026-10-03T19:14:09Z">
              <w:r>
                <w:t xml:space="preserve">La charge d’une ligne est répartie sur la durée de la tâche qui la porte au prorata des heures travaillées du calendrier de son rôle.</w:t>
              </w:r>
            </w:ins>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del w:id="515" w:author="Claude" w:date="2026-10-03T19:14:09Z">
              <w:r w:rsidRPr="0085639B">
                <w:rPr>
                  <w:sz w:val="20"/>
                  <w:szCs w:val="20"/>
                </w:rPr>
                <w:delText xml:space="preserve">au prorata de la durée de la tâche dans chacun</w:delText>
              </w:r>
            </w:del>
            <w:ins w:id="516" w:author="Claude" w:date="2026-10-03T19:14:09Z">
              <w:r>
                <w:rPr>
                  <w:sz w:val="20"/>
                  <w:szCs w:val="20"/>
                </w:rPr>
                <w:t xml:space="preserve">au prorata des heures travaillées de la tâche dans chacun</w:t>
              </w:r>
            </w:ins>
            <w:r w:rsidRPr="0085639B">
              <w:rPr>
                <w:sz w:val="20"/>
                <w:szCs w:val="20"/>
              </w:rPr>
              <w:t xml:space="preserve">.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ins w:id="525" w:author="Claude" w:date="2026-10-03T19:14:09Z">
              <w:r>
                <w:rPr>
                  <w:sz w:val="20"/>
                  <w:szCs w:val="20"/>
                </w:rPr>
                <w:t xml:space="preserve"> Les trois bases sont proposées ; sur un projet sans révision de référence, seule la révision en cours l’est.</w:t>
              </w:r>
            </w:ins>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lastRenderedPageBreak/>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37824092"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 xml:space="preserve">état démarré, y compris une tâche </w:t>
            </w:r>
            <w:r w:rsidRPr="000D731C">
              <w:lastRenderedPageBreak/>
              <w:t>terminée que l</w:t>
            </w:r>
            <w:r w:rsidR="00064ACC">
              <w:t>’</w:t>
            </w:r>
            <w:r w:rsidRPr="000D731C">
              <w:t xml:space="preserve">on rouvre. </w:t>
            </w:r>
            <w:del w:id="439" w:author="Claude" w:date="2026-10-03T19:14:09Z">
              <w:r w:rsidRPr="000D731C">
                <w:delText xml:space="preserve">Seules les lignes des tâches démarrées sont exposées à la réestimation du reste à engager.</w:delText>
              </w:r>
            </w:del>
            <w:ins w:id="440" w:author="Claude" w:date="2026-10-03T19:14:09Z">
              <w:r>
                <w:t xml:space="preserve">Les lignes des tâches démarrées sont exposées par défaut à la réestimation du reste à engager ; celles des tâches non démarrées le sont à la demande (WF-RAE-0040).</w:t>
              </w:r>
            </w:ins>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738E81A"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del w:id="441" w:author="Claude" w:date="2026-10-03T19:14:09Z">
              <w:r w:rsidRPr="000D731C">
                <w:rPr>
                  <w:sz w:val="20"/>
                  <w:szCs w:val="20"/>
                </w:rPr>
                <w:delText xml:space="preserve">Une tâche non démarrée n</w:delText>
              </w:r>
              <w:r w:rsidR="00064ACC">
                <w:rPr>
                  <w:sz w:val="20"/>
                  <w:szCs w:val="20"/>
                </w:rPr>
                <w:delText>’</w:delText>
              </w:r>
              <w:r w:rsidRPr="000D731C">
                <w:rPr>
                  <w:sz w:val="20"/>
                  <w:szCs w:val="20"/>
                </w:rPr>
                <w:delText xml:space="preserve">y est pas modifiable.</w:delText>
              </w:r>
            </w:del>
            <w:ins w:id="442" w:author="Claude" w:date="2026-10-03T19:14:09Z">
              <w:r>
                <w:rPr>
                  <w:sz w:val="20"/>
                  <w:szCs w:val="20"/>
                </w:rPr>
                <w:t xml:space="preserve">Une tâche non démarrée n’y apparaît qu’à la demande.</w:t>
              </w:r>
            </w:ins>
            <w:r w:rsidRPr="000D731C">
              <w:rPr>
                <w:sz w:val="20"/>
                <w:szCs w:val="20"/>
              </w:rPr>
              <w:t xml:space="preserv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87"/>
            <w:r w:rsidR="005D10AC">
              <w:rPr>
                <w:rStyle w:val="Marquedecommentaire"/>
                <w:sz w:val="24"/>
                <w:szCs w:val="24"/>
              </w:rPr>
              <w:commentReference w:id="187"/>
            </w:r>
            <w:ins w:id="606" w:author="Claude" w:date="2026-10-03T19:14:09Z">
              <w:r>
                <w:t xml:space="preserve"> La grille présente la date de fin de chaque tâche, sans la rendre saisissable, et signale les tâches démarrées dont la fin est antérieure à la date de calcul.</w:t>
              </w:r>
            </w:ins>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ins w:id="607" w:author="Claude" w:date="2026-10-03T19:14:09Z">
              <w:r>
                <w:rPr>
                  <w:sz w:val="20"/>
                  <w:szCs w:val="20"/>
                </w:rPr>
                <w:t xml:space="preserve"> Une tâche démarrée dont la fin est dépassée est signalée ; sa date n’est pas modifiable depuis cette grille.</w:t>
              </w:r>
            </w:ins>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2609705D">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lastRenderedPageBreak/>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donne accès</w:t>
            </w:r>
            <w:r w:rsidR="00DA6262">
              <w:t> :</w:t>
            </w:r>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lastRenderedPageBreak/>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del w:id="598" w:author="Claude" w:date="2026-10-03T19:14:09Z">
              <w:r w:rsidR="005F15F0" w:rsidRPr="005F15F0">
                <w:delText xml:space="preserve">tandis que les lignes issues de son devis propre y entrent avec un montant budgété </w:delText>
              </w:r>
              <w:r w:rsidR="005F15F0" w:rsidRPr="005F15F0">
                <w:delText>nul</w:delText>
              </w:r>
            </w:del>
            <w:ins w:id="599" w:author="Claude" w:date="2026-10-03T19:14:09Z">
              <w:r>
                <w:t xml:space="preserve">portée par les lignes issues de son devis propre (WF-RIS-0060)</w:t>
              </w:r>
            </w:ins>
            <w:commentRangeStart w:id="192"/>
            <w:commentRangeEnd w:id="192"/>
            <w:r w:rsidR="00DA6262" w:rsidRPr="00432A02">
              <w:rPr>
                <w:rStyle w:val="Marquedecommentaire"/>
                <w:sz w:val="24"/>
                <w:szCs w:val="24"/>
              </w:rPr>
              <w:commentReference w:id="192"/>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del w:id="593" w:author="Claude" w:date="2026-10-03T19:14:09Z">
              <w:r w:rsidR="005F15F0" w:rsidRPr="005F15F0">
                <w:delText xml:space="preserve">Les lignes fusionnées portent un montant budgété </w:delText>
              </w:r>
              <w:r w:rsidR="005F15F0" w:rsidRPr="005F15F0">
                <w:delText>nul</w:delText>
              </w:r>
              <w:r w:rsidR="005F15F0" w:rsidRPr="005F15F0">
                <w:delText xml:space="preserve"> et, pour montant réestimé, celui du devis propre.</w:delText>
              </w:r>
            </w:del>
            <w:ins w:id="594" w:author="Claude" w:date="2026-10-03T19:14:09Z">
              <w:r>
                <w:t xml:space="preserve">Chaque ligne fusionnée porte, pour montant budgété, son montant dans le devis propre multiplié par la probabilité du risque dans la révision de référence, arrondi au centime, la dernière ligne portant le reste de sorte que leur somme soit la provision ; et, pour montant réestimé, son montant dans le devis propre. La ligne de provision du risque est retirée de la structure principale.</w:t>
              </w:r>
            </w:ins>
            <w:commentRangeStart w:id="193"/>
            <w:commentRangeEnd w:id="193"/>
            <w:r w:rsidR="00DA6262" w:rsidRPr="005F15F0">
              <w:rPr>
                <w:rStyle w:val="Marquedecommentaire"/>
                <w:sz w:val="24"/>
                <w:szCs w:val="24"/>
              </w:rPr>
              <w:commentReference w:id="193"/>
            </w:r>
            <w:r w:rsidR="005F15F0">
              <w:t xml:space="preserve"> </w:t>
            </w:r>
            <w:r w:rsidRPr="002C02EC">
              <w:t xml:space="preserve">La révision marquée qui en résulte devient la révision de référence.</w:t>
            </w:r>
            <w:del w:id="595" w:author="Claude" w:date="2026-10-03T19:14:09Z">
              <w:r w:rsidRPr="002C02EC">
                <w:delText xml:space="preserve"> </w:delText>
              </w:r>
              <w:r w:rsidRPr="002C02EC">
                <w:delText>La valeur de la provision est acquise lorsque toutes les tâches issues du devis propre sont terminées.</w:delText>
              </w:r>
            </w:del>
            <w:commentRangeStart w:id="194"/>
            <w:commentRangeEnd w:id="194"/>
            <w:r w:rsidR="00DA6262">
              <w:rPr>
                <w:rStyle w:val="Marquedecommentaire"/>
                <w:sz w:val="24"/>
                <w:szCs w:val="24"/>
              </w:rPr>
              <w:commentReference w:id="194"/>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del w:id="596" w:author="Claude" w:date="2026-10-03T19:14:09Z">
              <w:r w:rsidRPr="002C02EC">
                <w:rPr>
                  <w:sz w:val="20"/>
                  <w:szCs w:val="20"/>
                </w:rPr>
                <w:delText>Après déclaration de survenance, les tâches du devis propre figurent dans la structure principale et la révision produite est la référence. La valeur acquise du projet n</w:delText>
              </w:r>
              <w:r w:rsidR="005E0298">
                <w:rPr>
                  <w:sz w:val="20"/>
                  <w:szCs w:val="20"/>
                </w:rPr>
                <w:delText>’</w:delText>
              </w:r>
              <w:r w:rsidRPr="002C02EC">
                <w:rPr>
                  <w:sz w:val="20"/>
                  <w:szCs w:val="20"/>
                </w:rPr>
                <w:delText>augmente d</w:delText>
              </w:r>
              <w:r w:rsidR="005E0298">
                <w:rPr>
                  <w:sz w:val="20"/>
                  <w:szCs w:val="20"/>
                </w:rPr>
                <w:delText>’</w:delText>
              </w:r>
              <w:r w:rsidRPr="002C02EC">
                <w:rPr>
                  <w:sz w:val="20"/>
                  <w:szCs w:val="20"/>
                </w:rPr>
                <w:delText>aucun montant tant que l</w:delText>
              </w:r>
              <w:r w:rsidR="005E0298">
                <w:rPr>
                  <w:sz w:val="20"/>
                  <w:szCs w:val="20"/>
                </w:rPr>
                <w:delText>’</w:delText>
              </w:r>
              <w:r w:rsidRPr="002C02EC">
                <w:rPr>
                  <w:sz w:val="20"/>
                  <w:szCs w:val="20"/>
                </w:rPr>
                <w:delText>une de ces tâches n</w:delText>
              </w:r>
              <w:r w:rsidR="005E0298">
                <w:rPr>
                  <w:sz w:val="20"/>
                  <w:szCs w:val="20"/>
                </w:rPr>
                <w:delText>’</w:delText>
              </w:r>
              <w:r w:rsidRPr="002C02EC">
                <w:rPr>
                  <w:sz w:val="20"/>
                  <w:szCs w:val="20"/>
                </w:rPr>
                <w:delText>est pas terminée, puis augmente du montant de la provision lorsque la dernière l</w:delText>
              </w:r>
              <w:r w:rsidR="005E0298">
                <w:rPr>
                  <w:sz w:val="20"/>
                  <w:szCs w:val="20"/>
                </w:rPr>
                <w:delText>’</w:delText>
              </w:r>
              <w:r w:rsidRPr="002C02EC">
                <w:rPr>
                  <w:sz w:val="20"/>
                  <w:szCs w:val="20"/>
                </w:rPr>
                <w:delText>est.</w:delText>
              </w:r>
            </w:del>
            <w:ins w:id="597" w:author="Claude" w:date="2026-10-03T19:14:09Z">
              <w:r>
                <w:rPr>
                  <w:sz w:val="20"/>
                  <w:szCs w:val="20"/>
                </w:rPr>
                <w:t xml:space="preserve">Après déclaration de survenance d’un risque de gravité 200 à 30 %, dont le devis propre porte deux lignes de 120 et 80, les tâches du devis propre figurent dans la structure principale, la révision produite est la référence, les lignes fusionnées portent des montants budgétés de 36 et 24 et des montants réestimés de 120 et 80, et la ligne de provision a disparu. La valeur acquise augmente de 36 à la terminaison de la première tâche.</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lastRenderedPageBreak/>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lastRenderedPageBreak/>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lastRenderedPageBreak/>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del w:id="631" w:author="Claude" w:date="2026-10-03T19:14:09Z">
              <w:r w:rsidRPr="00B214C5">
                <w:delText>Le diagramme temps/temps et les projections de décaissement se calculent pour le seul projet.</w:delText>
              </w:r>
            </w:del>
            <w:ins w:id="632" w:author="Claude" w:date="2026-10-03T19:14:09Z">
              <w:r>
                <w:t xml:space="preserve">Le diagramme temps/temps se calcule pour le seul projet : il suit des jalons, qu’un sous-projet n’a pas.</w:t>
              </w:r>
            </w:ins>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La valeur acquise à une date est la somme des montants budgétés des lignes portées par les tâches terminées à cette date, la date de terminaison de la tâche faisant foi.</w:t>
            </w:r>
            <w:del w:id="600" w:author="Claude" w:date="2026-10-03T19:14:09Z">
              <w:r w:rsidRPr="00B214C5">
                <w:delText xml:space="preserve"> Les lignes issues d</w:delText>
              </w:r>
              <w:r w:rsidR="005E0298">
                <w:delText>’</w:delText>
              </w:r>
              <w:r w:rsidRPr="00B214C5">
                <w:delText xml:space="preserve">un risque survenu, de montant budgété </w:delText>
              </w:r>
              <w:r w:rsidRPr="00B214C5">
                <w:delText>nul</w:delText>
              </w:r>
              <w:r w:rsidRPr="00B214C5">
                <w:delText>, n</w:delText>
              </w:r>
              <w:r w:rsidR="005E0298">
                <w:delText>’</w:delText>
              </w:r>
              <w:r w:rsidRPr="00B214C5">
                <w:delText>y contribuent pas</w:delText>
              </w:r>
              <w:r w:rsidR="00064ACC">
                <w:delText> </w:delText>
              </w:r>
              <w:r w:rsidRPr="00B214C5">
                <w:delText>; la provision du risque s</w:delText>
              </w:r>
              <w:r w:rsidR="005E0298">
                <w:delText>’</w:delText>
              </w:r>
              <w:r w:rsidRPr="00B214C5">
                <w:delText xml:space="preserve">acquiert selon WF-RIS-0060.</w:delText>
              </w:r>
            </w:del>
            <w:commentRangeStart w:id="199"/>
            <w:commentRangeEnd w:id="199"/>
            <w:r w:rsidR="006D56DA" w:rsidRPr="00B214C5">
              <w:rPr>
                <w:rStyle w:val="Marquedecommentaire"/>
                <w:sz w:val="24"/>
                <w:szCs w:val="24"/>
              </w:rPr>
              <w:commentReference w:id="199"/>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lastRenderedPageBreak/>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del w:id="633" w:author="Claude" w:date="2026-10-03T19:14:09Z">
        <w:r w:rsidRPr="000F327F">
          <w:delText xml:space="preserve">sa finesse est celle du découpage du planning, et un projet découpé en </w:delText>
        </w:r>
        <w:r w:rsidRPr="000F327F">
          <w:delText xml:space="preserve">dix tâches </w:delText>
        </w:r>
        <w:r w:rsidRPr="000F327F">
          <w:delText xml:space="preserve">aura un avancement grossier</w:delText>
        </w:r>
      </w:del>
      <w:ins w:id="634" w:author="Claude" w:date="2026-10-03T19:14:09Z">
        <w:r>
          <w:t xml:space="preserve">sa finesse est celle du découpage du planning</w:t>
        </w:r>
      </w:ins>
      <w:commentRangeStart w:id="205"/>
      <w:commentRangeEnd w:id="205"/>
      <w:r w:rsidR="00BE1A0D" w:rsidRPr="000F327F">
        <w:rPr>
          <w:rStyle w:val="Marquedecommentaire"/>
          <w:sz w:val="24"/>
          <w:szCs w:val="24"/>
        </w:rPr>
        <w:commentReference w:id="205"/>
      </w:r>
      <w:r w:rsidRPr="000F327F">
        <w:t xml:space="preserve">.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trPr>
          <w:cnfStyle w:val="100000000000" w:firstRow="1" w:lastRow="0" w:firstColumn="0" w:lastColumn="0" w:oddVBand="0" w:evenVBand="0" w:oddHBand="0" w:evenHBand="0" w:firstRowFirstColumn="0" w:firstRowLastColumn="0" w:lastRowFirstColumn="0" w:lastRowLastColumn="0"/>
          <w:ins w:id="642"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44" w:author="Claude" w:date="2026-10-03T19:14:09Z"/>
                <w:sz w:val="20"/>
                <w:szCs w:val="20"/>
              </w:rPr>
            </w:pPr>
            <w:ins w:id="643" w:author="Claude" w:date="2026-10-03T19:14:09Z">
              <w:r>
                <w:rPr>
                  <w:sz w:val="20"/>
                  <w:szCs w:val="20"/>
                </w:rPr>
                <w:t>ID</w:t>
              </w:r>
            </w:ins>
          </w:p>
        </w:tc>
        <w:tc>
          <w:tcPr>
            <w:tcW w:w="8079" w:type="dxa"/>
          </w:tcPr>
          <w:p>
            <w:pPr>
              <w:cnfStyle w:val="100000000000" w:firstRow="1" w:lastRow="0" w:firstColumn="0" w:lastColumn="0" w:oddVBand="0" w:evenVBand="0" w:oddHBand="0" w:evenHBand="0" w:firstRowFirstColumn="0" w:firstRowLastColumn="0" w:lastRowFirstColumn="0" w:lastRowLastColumn="0"/>
              <w:rPr>
                <w:ins w:id="653" w:author="Claude" w:date="2026-10-03T19:14:09Z"/>
                <w:sz w:val="20"/>
                <w:szCs w:val="20"/>
              </w:rPr>
            </w:pPr>
            <w:ins w:id="645" w:author="Claude" w:date="2026-10-03T19:14:09Z">
              <w:r>
                <w:rPr>
                  <w:sz w:val="20"/>
                  <w:szCs w:val="20"/>
                </w:rPr>
                <w:t>WF-IND-0130-A</w:t>
              </w:r>
            </w:ins>
            <w:ins w:id="646" w:author="Claude" w:date="2026-10-03T19:14:09Z">
              <w:r>
                <w:rPr>
                  <w:sz w:val="20"/>
                  <w:szCs w:val="20"/>
                </w:rPr>
                <w:fldChar w:fldCharType="begin"/>
              </w:r>
            </w:ins>
            <w:ins w:id="647" w:author="Claude" w:date="2026-10-03T19:14:09Z">
              <w:r>
                <w:rPr>
                  <w:sz w:val="20"/>
                  <w:szCs w:val="20"/>
                </w:rPr>
                <w:instrText xml:space="preserve"> XE </w:instrText>
              </w:r>
            </w:ins>
            <w:ins w:id="648" w:author="Claude" w:date="2026-10-03T19:14:09Z">
              <w:r>
                <w:rPr>
                  <w:sz w:val="20"/>
                  <w:szCs w:val="20"/>
                </w:rPr>
                <w:instrText>« </w:instrText>
              </w:r>
            </w:ins>
            <w:ins w:id="649" w:author="Claude" w:date="2026-10-03T19:14:09Z">
              <w:r>
                <w:rPr>
                  <w:sz w:val="20"/>
                  <w:szCs w:val="20"/>
                </w:rPr>
                <w:instrText>WF-IND-0130-A</w:instrText>
              </w:r>
            </w:ins>
            <w:ins w:id="650" w:author="Claude" w:date="2026-10-03T19:14:09Z">
              <w:r>
                <w:rPr>
                  <w:sz w:val="20"/>
                  <w:szCs w:val="20"/>
                </w:rPr>
                <w:instrText> »</w:instrText>
              </w:r>
            </w:ins>
            <w:ins w:id="651" w:author="Claude" w:date="2026-10-03T19:14:09Z">
              <w:r>
                <w:rPr>
                  <w:sz w:val="20"/>
                  <w:szCs w:val="20"/>
                </w:rPr>
                <w:instrText xml:space="preserve"> </w:instrText>
              </w:r>
            </w:ins>
            <w:ins w:id="652" w:author="Claude" w:date="2026-10-03T19:14:09Z">
              <w:r>
                <w:rPr>
                  <w:sz w:val="20"/>
                  <w:szCs w:val="20"/>
                </w:rPr>
                <w:fldChar w:fldCharType="end"/>
              </w:r>
            </w:ins>
          </w:p>
        </w:tc>
      </w:tr>
      <w:tr>
        <w:trPr>
          <w:cnfStyle w:val="000000100000" w:firstRow="0" w:lastRow="0" w:firstColumn="0" w:lastColumn="0" w:oddVBand="0" w:evenVBand="0" w:oddHBand="1" w:evenHBand="0" w:firstRowFirstColumn="0" w:firstRowLastColumn="0" w:lastRowFirstColumn="0" w:lastRowLastColumn="0"/>
          <w:ins w:id="65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56" w:author="Claude" w:date="2026-10-03T19:14:09Z"/>
              </w:rPr>
            </w:pPr>
            <w:ins w:id="655" w:author="Claude" w:date="2026-10-03T19:14:09Z">
              <w:r>
                <w:t>Titre</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658" w:author="Claude" w:date="2026-10-03T19:14:09Z"/>
                <w:b/>
                <w:bCs/>
              </w:rPr>
            </w:pPr>
            <w:ins w:id="657" w:author="Claude" w:date="2026-10-03T19:14:09Z">
              <w:r>
                <w:rPr>
                  <w:b/>
                  <w:bCs/>
                </w:rPr>
                <w:t xml:space="preserve">Évolution des indices</w:t>
              </w:r>
            </w:ins>
          </w:p>
        </w:tc>
      </w:tr>
      <w:tr>
        <w:trPr>
          <w:ins w:id="65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61" w:author="Claude" w:date="2026-10-03T19:14:09Z"/>
                <w:sz w:val="20"/>
                <w:szCs w:val="20"/>
              </w:rPr>
            </w:pPr>
            <w:ins w:id="660" w:author="Claude" w:date="2026-10-03T19:14:09Z">
              <w:r>
                <w:rPr>
                  <w:sz w:val="20"/>
                  <w:szCs w:val="20"/>
                </w:rPr>
                <w:t>Flex</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663" w:author="Claude" w:date="2026-10-03T19:14:09Z"/>
                <w:sz w:val="20"/>
                <w:szCs w:val="20"/>
              </w:rPr>
            </w:pPr>
            <w:ins w:id="662" w:author="Claude" w:date="2026-10-03T19:14:09Z">
              <w:r>
                <w:rPr>
                  <w:sz w:val="20"/>
                  <w:szCs w:val="20"/>
                </w:rPr>
                <w:t xml:space="preserve">F1</w:t>
              </w:r>
            </w:ins>
          </w:p>
        </w:tc>
      </w:tr>
      <w:tr>
        <w:trPr>
          <w:cnfStyle w:val="000000100000" w:firstRow="0" w:lastRow="0" w:firstColumn="0" w:lastColumn="0" w:oddVBand="0" w:evenVBand="0" w:oddHBand="1" w:evenHBand="0" w:firstRowFirstColumn="0" w:firstRowLastColumn="0" w:lastRowFirstColumn="0" w:lastRowLastColumn="0"/>
          <w:ins w:id="66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66" w:author="Claude" w:date="2026-10-03T19:14:09Z"/>
                <w:sz w:val="20"/>
                <w:szCs w:val="20"/>
              </w:rPr>
            </w:pPr>
            <w:ins w:id="665" w:author="Claude" w:date="2026-10-03T19:14:09Z">
              <w:r>
                <w:rPr>
                  <w:sz w:val="20"/>
                  <w:szCs w:val="20"/>
                </w:rPr>
                <w:t>FBS</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668" w:author="Claude" w:date="2026-10-03T19:14:09Z"/>
                <w:sz w:val="20"/>
                <w:szCs w:val="20"/>
              </w:rPr>
            </w:pPr>
            <w:ins w:id="667" w:author="Claude" w:date="2026-10-03T19:14:09Z">
              <w:r>
                <w:rPr>
                  <w:sz w:val="20"/>
                  <w:szCs w:val="20"/>
                </w:rPr>
                <w:t xml:space="preserve">FBS-4.8.4, FBS-4.8.5</w:t>
              </w:r>
            </w:ins>
          </w:p>
        </w:tc>
      </w:tr>
      <w:tr>
        <w:trPr>
          <w:ins w:id="66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71" w:author="Claude" w:date="2026-10-03T19:14:09Z"/>
                <w:sz w:val="20"/>
                <w:szCs w:val="20"/>
              </w:rPr>
            </w:pPr>
            <w:ins w:id="670" w:author="Claude" w:date="2026-10-03T19:14:09Z">
              <w:r>
                <w:rPr>
                  <w:sz w:val="20"/>
                  <w:szCs w:val="20"/>
                </w:rPr>
                <w:t>PBS</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673" w:author="Claude" w:date="2026-10-03T19:14:09Z"/>
                <w:sz w:val="20"/>
                <w:szCs w:val="20"/>
              </w:rPr>
            </w:pPr>
            <w:ins w:id="672" w:author="Claude" w:date="2026-10-03T19:14:09Z">
              <w:r>
                <w:rPr>
                  <w:sz w:val="20"/>
                  <w:szCs w:val="20"/>
                </w:rPr>
                <w:t xml:space="preserve">PBS-1.1, PBS-1.3, PBS-2.1, PBS-2.3, PBS-3.1, PBS-3.2</w:t>
              </w:r>
            </w:ins>
          </w:p>
        </w:tc>
      </w:tr>
      <w:tr>
        <w:trPr>
          <w:cnfStyle w:val="000000100000" w:firstRow="0" w:lastRow="0" w:firstColumn="0" w:lastColumn="0" w:oddVBand="0" w:evenVBand="0" w:oddHBand="1" w:evenHBand="0" w:firstRowFirstColumn="0" w:firstRowLastColumn="0" w:lastRowFirstColumn="0" w:lastRowLastColumn="0"/>
          <w:ins w:id="67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76" w:author="Claude" w:date="2026-10-03T19:14:09Z"/>
              </w:rPr>
            </w:pPr>
            <w:ins w:id="675" w:author="Claude" w:date="2026-10-03T19:14:09Z">
              <w:r>
                <w:t>Corp</w:t>
              </w:r>
            </w:ins>
          </w:p>
        </w:tc>
        <w:tc>
          <w:tcPr>
            <w:tcW w:w="8079" w:type="dxa"/>
          </w:tcPr>
          <w:p>
            <w:pPr>
              <w:jc w:val="both"/>
              <w:cnfStyle w:val="000000100000" w:firstRow="0" w:lastRow="0" w:firstColumn="0" w:lastColumn="0" w:oddVBand="0" w:evenVBand="0" w:oddHBand="1" w:evenHBand="0" w:firstRowFirstColumn="0" w:firstRowLastColumn="0" w:lastRowFirstColumn="0" w:lastRowLastColumn="0"/>
              <w:rPr>
                <w:ins w:id="678" w:author="Claude" w:date="2026-10-03T19:14:09Z"/>
              </w:rPr>
            </w:pPr>
            <w:ins w:id="677" w:author="Claude" w:date="2026-10-03T19:14:09Z">
              <w:r>
                <w:t xml:space="preserve">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ins>
          </w:p>
        </w:tc>
      </w:tr>
      <w:tr>
        <w:trPr>
          <w:ins w:id="67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81" w:author="Claude" w:date="2026-10-03T19:14:09Z"/>
                <w:sz w:val="20"/>
                <w:szCs w:val="20"/>
              </w:rPr>
            </w:pPr>
            <w:ins w:id="680" w:author="Claude" w:date="2026-10-03T19:14:09Z">
              <w:r>
                <w:rPr>
                  <w:sz w:val="20"/>
                  <w:szCs w:val="20"/>
                </w:rPr>
                <w:t>Motif</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683" w:author="Claude" w:date="2026-10-03T19:14:09Z"/>
                <w:sz w:val="20"/>
                <w:szCs w:val="20"/>
              </w:rPr>
            </w:pPr>
            <w:ins w:id="682" w:author="Claude" w:date="2026-10-03T19:14:09Z">
              <w:r>
                <w:rPr>
                  <w:sz w:val="20"/>
                  <w:szCs w:val="20"/>
                </w:rPr>
                <w:t xml:space="preserve">Un indice ne se lit qu’avec sa tendance : 0,9 qui remonte et 0,9 qui descend ne demandent pas la même décision. Les indicateurs des révisions marquées sont conservés (§4.4.2) ; les montrer dans le temps ne coûte rien de plus.</w:t>
              </w:r>
            </w:ins>
          </w:p>
        </w:tc>
      </w:tr>
      <w:tr>
        <w:trPr>
          <w:cnfStyle w:val="000000100000" w:firstRow="0" w:lastRow="0" w:firstColumn="0" w:lastColumn="0" w:oddVBand="0" w:evenVBand="0" w:oddHBand="1" w:evenHBand="0" w:firstRowFirstColumn="0" w:firstRowLastColumn="0" w:lastRowFirstColumn="0" w:lastRowLastColumn="0"/>
          <w:ins w:id="68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686" w:author="Claude" w:date="2026-10-03T19:14:09Z"/>
                <w:sz w:val="20"/>
                <w:szCs w:val="20"/>
              </w:rPr>
            </w:pPr>
            <w:ins w:id="685" w:author="Claude" w:date="2026-10-03T19:14:09Z">
              <w:r>
                <w:rPr>
                  <w:sz w:val="20"/>
                  <w:szCs w:val="20"/>
                </w:rPr>
                <w:t>Vérif</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688" w:author="Claude" w:date="2026-10-03T19:14:09Z"/>
                <w:sz w:val="20"/>
                <w:szCs w:val="20"/>
              </w:rPr>
            </w:pPr>
            <w:ins w:id="687" w:author="Claude" w:date="2026-10-03T19:14:09Z">
              <w:r>
                <w:rPr>
                  <w:sz w:val="20"/>
                  <w:szCs w:val="20"/>
                </w:rPr>
                <w:t xml:space="preserve">Sur un projet de trois révisions marquées, chaque courbe porte quatre points, le dernier au jour courant ; les deux seuils sont tracés ; un sous-projet a ses courbes.</w:t>
              </w:r>
            </w:ins>
          </w:p>
        </w:tc>
      </w:tr>
    </w:tbl>
    <w:p>
      <w:pPr>
        <w:rPr>
          <w:ins w:id="689" w:author="Claude" w:date="2026-10-03T19:14:09Z"/>
        </w:rPr>
      </w:pPr>
    </w:p>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lastRenderedPageBreak/>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ins w:id="692" w:author="Claude" w:date="2026-10-03T19:14:09Z">
        <w:r>
          <w:t xml:space="preserve"> Décalée des délais de paiement, elle devient la projection des décaissements : quand l’argent sortira-t-il.</w:t>
        </w:r>
      </w:ins>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ins w:id="690" w:author="Claude" w:date="2026-10-03T19:14:09Z">
              <w:r>
                <w:t xml:space="preserve"> Sur demande, chaque montant est décalé du délai de paiement de sa ligne, et les provisions des risques identifiés s’ajoutent à la date de la tâche qui les porte : la courbe présente alors les décaissements, passés et à venir, par mois.</w:t>
              </w:r>
            </w:ins>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ins w:id="691" w:author="Claude" w:date="2026-10-03T19:14:09Z">
              <w:r>
                <w:rPr>
                  <w:sz w:val="20"/>
                  <w:szCs w:val="20"/>
                </w:rPr>
                <w:t xml:space="preserve"> Avec un délai de paiement de 60 jours sur toutes les lignes, la courbe décalée est la courbe de référence translatée de 60 jours ; la somme des décaissements à venir égale le reste à engager.</w:t>
              </w:r>
            </w:ins>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60DF2040" w:rsidR="00B34281" w:rsidRDefault="00F902E1" w:rsidP="00496905">
      <w:pPr>
        <w:pStyle w:val="Titre5"/>
        <w:numPr>
          <w:ilvl w:val="4"/>
          <w:numId w:val="4"/>
        </w:numPr>
        <w:rPr>
          <w:del w:id="694" w:author="Claude" w:date="2026-10-03T19:14:09Z"/>
        </w:rPr>
      </w:pPr>
      <w:bookmarkStart w:id="215" w:name="_Toc241922500"/>
      <w:del w:id="693" w:author="Claude" w:date="2026-10-03T19:14:09Z">
        <w:r>
          <w:lastRenderedPageBreak/>
          <w:delText xml:space="preserve">FBS-4.8.9 : </w:delText>
        </w:r>
        <w:r w:rsidR="00B34281">
          <w:delText>Projections cash-out</w:delText>
        </w:r>
        <w:r w:rsidR="00BE1A0D">
          <w:rPr>
            <w:rStyle w:val="Marquedecommentaire"/>
            <w:sz w:val="24"/>
            <w:szCs w:val="24"/>
          </w:rPr>
          <w:commentReference w:id="216"/>
        </w:r>
      </w:del>
      <w:commentRangeStart w:id="216"/>
      <w:bookmarkEnd w:id="215"/>
      <w:commentRangeEnd w:id="216"/>
    </w:p>
    <w:p w14:paraId="0B10D534" w14:textId="103E1FEF" w:rsidR="00216AEC" w:rsidRDefault="00A863E6" w:rsidP="00A863E6">
      <w:pPr>
        <w:jc w:val="both"/>
        <w:rPr>
          <w:del w:id="696" w:author="Claude" w:date="2026-10-03T19:14:09Z"/>
        </w:rPr>
      </w:pPr>
      <w:del w:id="695" w:author="Claude" w:date="2026-10-03T19:14:09Z">
        <w:r w:rsidRPr="00A863E6">
          <w:delText>Le cash-out répond à une question que le contrôleur de gestion pose et que l</w:delText>
        </w:r>
        <w:r w:rsidR="005E0298">
          <w:delText>’</w:delText>
        </w:r>
        <w:r w:rsidRPr="00A863E6">
          <w:delText>EVM ignore</w:delText>
        </w:r>
        <w:r w:rsidR="00064ACC">
          <w:delText> </w:delText>
        </w:r>
        <w:r w:rsidRPr="00A863E6">
          <w:delText>: quand l</w:delText>
        </w:r>
        <w:r w:rsidR="005E0298">
          <w:delText>’</w:delText>
        </w:r>
        <w:r w:rsidRPr="00A863E6">
          <w:delText>argent sortira-t-il</w:delText>
        </w:r>
        <w:r w:rsidR="00064ACC">
          <w:delText> </w:delText>
        </w:r>
        <w:r w:rsidRPr="00A863E6">
          <w:delText>? Il ne dépend pas de la valeur acquise, seulement du reste à engager, des dates du planning courant et des délais de paiement.</w:delText>
        </w:r>
      </w:del>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del w:id="697"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del w:id="698" w:author="Claude" w:date="2026-10-03T19:14:09Z">
              <w:r w:rsidRPr="00457A1E">
                <w:rPr>
                  <w:sz w:val="20"/>
                  <w:szCs w:val="20"/>
                </w:rPr>
                <w:delText>ID</w:delText>
              </w:r>
            </w:del>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del w:id="699" w:author="Claude" w:date="2026-10-03T19:14:09Z">
              <w:r w:rsidRPr="00457A1E">
                <w:rPr>
                  <w:sz w:val="20"/>
                  <w:szCs w:val="20"/>
                </w:rPr>
                <w:delText>WF-</w:delText>
              </w:r>
              <w:r>
                <w:rPr>
                  <w:sz w:val="20"/>
                  <w:szCs w:val="20"/>
                </w:rPr>
                <w:delText>IND</w:delText>
              </w:r>
              <w:r w:rsidRPr="00457A1E">
                <w:rPr>
                  <w:sz w:val="20"/>
                  <w:szCs w:val="20"/>
                </w:rPr>
                <w:delText>-0</w:delText>
              </w:r>
              <w:r w:rsidR="00A863E6">
                <w:rPr>
                  <w:sz w:val="20"/>
                  <w:szCs w:val="20"/>
                </w:rPr>
                <w:delText>12</w:delText>
              </w:r>
              <w:r w:rsidRPr="00457A1E">
                <w:rPr>
                  <w:sz w:val="20"/>
                  <w:szCs w:val="20"/>
                </w:rPr>
                <w:delText>0-A</w:delText>
              </w:r>
              <w:r w:rsidRPr="00457A1E">
                <w:rPr>
                  <w:sz w:val="20"/>
                  <w:szCs w:val="20"/>
                </w:rPr>
                <w:fldChar w:fldCharType="begin"/>
              </w:r>
              <w:r w:rsidRPr="00457A1E">
                <w:rPr>
                  <w:sz w:val="20"/>
                  <w:szCs w:val="20"/>
                </w:rPr>
                <w:delInstrText xml:space="preserve"> XE </w:delInstrText>
              </w:r>
              <w:r w:rsidR="005E0298">
                <w:rPr>
                  <w:sz w:val="20"/>
                  <w:szCs w:val="20"/>
                </w:rPr>
                <w:delInstrText>« </w:delInstrText>
              </w:r>
              <w:r w:rsidRPr="00457A1E">
                <w:rPr>
                  <w:sz w:val="20"/>
                  <w:szCs w:val="20"/>
                </w:rPr>
                <w:delInstrText>WF-</w:delInstrText>
              </w:r>
              <w:r>
                <w:rPr>
                  <w:sz w:val="20"/>
                  <w:szCs w:val="20"/>
                </w:rPr>
                <w:delInstrText>IND</w:delInstrText>
              </w:r>
              <w:r w:rsidRPr="00457A1E">
                <w:rPr>
                  <w:sz w:val="20"/>
                  <w:szCs w:val="20"/>
                </w:rPr>
                <w:delInstrText>-0</w:delInstrText>
              </w:r>
              <w:r w:rsidR="00A863E6">
                <w:rPr>
                  <w:sz w:val="20"/>
                  <w:szCs w:val="20"/>
                </w:rPr>
                <w:delInstrText>12</w:delInstrText>
              </w:r>
              <w:r w:rsidRPr="00457A1E">
                <w:rPr>
                  <w:sz w:val="20"/>
                  <w:szCs w:val="20"/>
                </w:rPr>
                <w:delInstrText>0-A</w:delInstrText>
              </w:r>
              <w:r w:rsidR="005E0298">
                <w:rPr>
                  <w:sz w:val="20"/>
                  <w:szCs w:val="20"/>
                </w:rPr>
                <w:delInstrText> »</w:delInstrText>
              </w:r>
              <w:r w:rsidRPr="00457A1E">
                <w:rPr>
                  <w:sz w:val="20"/>
                  <w:szCs w:val="20"/>
                </w:rPr>
                <w:delInstrText xml:space="preserve"> </w:delInstrText>
              </w:r>
              <w:r w:rsidRPr="00457A1E">
                <w:rPr>
                  <w:sz w:val="20"/>
                  <w:szCs w:val="20"/>
                </w:rPr>
                <w:fldChar w:fldCharType="end"/>
              </w:r>
            </w:del>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del w:id="70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del w:id="701" w:author="Claude" w:date="2026-10-03T19:14:09Z">
              <w:r>
                <w:delText>Titre</w:delText>
              </w:r>
            </w:del>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del w:id="702" w:author="Claude" w:date="2026-10-03T19:14:09Z">
              <w:r w:rsidRPr="00A863E6">
                <w:rPr>
                  <w:b/>
                  <w:bCs/>
                </w:rPr>
                <w:delText>Projections de décaissement</w:delText>
              </w:r>
            </w:del>
          </w:p>
        </w:tc>
      </w:tr>
      <w:tr w:rsidR="000F327F" w:rsidRPr="00457A1E" w14:paraId="3C937555" w14:textId="77777777" w:rsidTr="006A6640">
        <w:trPr>
          <w:del w:id="703"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del w:id="704" w:author="Claude" w:date="2026-10-03T19:14:09Z">
              <w:r w:rsidRPr="00457A1E">
                <w:rPr>
                  <w:sz w:val="20"/>
                  <w:szCs w:val="20"/>
                </w:rPr>
                <w:delText>Flex</w:delText>
              </w:r>
            </w:del>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del w:id="705" w:author="Claude" w:date="2026-10-03T19:14:09Z">
              <w:r w:rsidRPr="00457A1E">
                <w:rPr>
                  <w:sz w:val="20"/>
                  <w:szCs w:val="20"/>
                </w:rPr>
                <w:delText>F0</w:delText>
              </w:r>
            </w:del>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del w:id="706"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del w:id="707" w:author="Claude" w:date="2026-10-03T19:14:09Z">
              <w:r w:rsidRPr="00457A1E">
                <w:rPr>
                  <w:sz w:val="20"/>
                  <w:szCs w:val="20"/>
                </w:rPr>
                <w:delText>FBS</w:delText>
              </w:r>
            </w:del>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del w:id="708" w:author="Claude" w:date="2026-10-03T19:14:09Z">
              <w:r w:rsidRPr="00457A1E">
                <w:rPr>
                  <w:sz w:val="20"/>
                  <w:szCs w:val="20"/>
                </w:rPr>
                <w:delText>FBS-4.</w:delText>
              </w:r>
              <w:r>
                <w:rPr>
                  <w:sz w:val="20"/>
                  <w:szCs w:val="20"/>
                </w:rPr>
                <w:delText>8</w:delText>
              </w:r>
              <w:r w:rsidR="00A863E6">
                <w:rPr>
                  <w:sz w:val="20"/>
                  <w:szCs w:val="20"/>
                </w:rPr>
                <w:delText>.9</w:delText>
              </w:r>
            </w:del>
          </w:p>
        </w:tc>
      </w:tr>
      <w:tr w:rsidR="000F327F" w:rsidRPr="00457A1E" w14:paraId="30E71ECF" w14:textId="77777777" w:rsidTr="006A6640">
        <w:trPr>
          <w:del w:id="70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del w:id="710" w:author="Claude" w:date="2026-10-03T19:14:09Z">
              <w:r w:rsidRPr="00457A1E">
                <w:rPr>
                  <w:sz w:val="20"/>
                  <w:szCs w:val="20"/>
                </w:rPr>
                <w:delText>PBS</w:delText>
              </w:r>
            </w:del>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del w:id="711" w:author="Claude" w:date="2026-10-03T19:14:09Z">
              <w:r w:rsidRPr="00457A1E">
                <w:rPr>
                  <w:sz w:val="20"/>
                  <w:szCs w:val="20"/>
                </w:rPr>
                <w:delText>PBS-1.1, PBS-1.3, PBS-2.1, PBS-2.3, PBS-3.1, PBS-3.2</w:delText>
              </w:r>
            </w:del>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del w:id="712"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del w:id="713" w:author="Claude" w:date="2026-10-03T19:14:09Z">
              <w:r>
                <w:delText>Corp</w:delText>
              </w:r>
            </w:del>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del w:id="714" w:author="Claude" w:date="2026-10-03T19:14:09Z">
              <w:r w:rsidRPr="0079795E">
                <w:delTex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delText>
              </w:r>
            </w:del>
          </w:p>
        </w:tc>
      </w:tr>
      <w:tr w:rsidR="000F327F" w:rsidRPr="00457A1E" w14:paraId="0C16E89E" w14:textId="77777777" w:rsidTr="006A6640">
        <w:trPr>
          <w:del w:id="71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del w:id="716" w:author="Claude" w:date="2026-10-03T19:14:09Z">
              <w:r w:rsidRPr="00457A1E">
                <w:rPr>
                  <w:sz w:val="20"/>
                  <w:szCs w:val="20"/>
                </w:rPr>
                <w:delText>Motif</w:delText>
              </w:r>
            </w:del>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del w:id="717" w:author="Claude" w:date="2026-10-03T19:14:09Z">
              <w:r w:rsidRPr="0079795E">
                <w:rPr>
                  <w:sz w:val="20"/>
                  <w:szCs w:val="20"/>
                </w:rPr>
                <w:delText>Le décaissement suit la dépense d</w:delText>
              </w:r>
              <w:r w:rsidR="005E0298">
                <w:rPr>
                  <w:sz w:val="20"/>
                  <w:szCs w:val="20"/>
                </w:rPr>
                <w:delText>’</w:delText>
              </w:r>
              <w:r w:rsidRPr="0079795E">
                <w:rPr>
                  <w:sz w:val="20"/>
                  <w:szCs w:val="20"/>
                </w:rPr>
                <w:delText>un délai contractuel</w:delText>
              </w:r>
              <w:r w:rsidR="00064ACC">
                <w:rPr>
                  <w:sz w:val="20"/>
                  <w:szCs w:val="20"/>
                </w:rPr>
                <w:delText> </w:delText>
              </w:r>
              <w:r w:rsidRPr="0079795E">
                <w:rPr>
                  <w:sz w:val="20"/>
                  <w:szCs w:val="20"/>
                </w:rPr>
                <w:delText>: c</w:delText>
              </w:r>
              <w:r w:rsidR="005E0298">
                <w:rPr>
                  <w:sz w:val="20"/>
                  <w:szCs w:val="20"/>
                </w:rPr>
                <w:delText>’</w:delText>
              </w:r>
              <w:r w:rsidRPr="0079795E">
                <w:rPr>
                  <w:sz w:val="20"/>
                  <w:szCs w:val="20"/>
                </w:rPr>
                <w:delText>est le délai de paiement qui sépare les deux, et c</w:delText>
              </w:r>
              <w:r w:rsidR="005E0298">
                <w:rPr>
                  <w:sz w:val="20"/>
                  <w:szCs w:val="20"/>
                </w:rPr>
                <w:delText>’</w:delText>
              </w:r>
              <w:r w:rsidRPr="0079795E">
                <w:rPr>
                  <w:sz w:val="20"/>
                  <w:szCs w:val="20"/>
                </w:rPr>
                <w:delText>est pour lui que chaque ligne le porte. Inclure les provisions donne une projection prudente, cohérente avec le projeté du chef de projet qui les contient.</w:delText>
              </w:r>
            </w:del>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del w:id="718"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del w:id="719" w:author="Claude" w:date="2026-10-03T19:14:09Z">
              <w:r w:rsidRPr="00457A1E">
                <w:rPr>
                  <w:sz w:val="20"/>
                  <w:szCs w:val="20"/>
                </w:rPr>
                <w:delText>Vérif</w:delText>
              </w:r>
            </w:del>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del w:id="720" w:author="Claude" w:date="2026-10-03T19:14:09Z">
              <w:r w:rsidRPr="0079795E">
                <w:rPr>
                  <w:sz w:val="20"/>
                  <w:szCs w:val="20"/>
                </w:rPr>
                <w:delTex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delText>
              </w:r>
            </w:del>
          </w:p>
        </w:tc>
      </w:tr>
    </w:tbl>
    <w:p w14:paraId="2BA9F8FC" w14:textId="77777777" w:rsidR="000F327F" w:rsidRDefault="000F327F" w:rsidP="00E862DF">
      <w:pPr>
        <w:rPr>
          <w:del w:id="721" w:author="Claude" w:date="2026-10-03T19:14:09Z"/>
        </w:rPr>
      </w:pPr>
    </w:p>
    <w:p w14:paraId="0F8B1FC3" w14:textId="23BF0736" w:rsidR="00E5039A" w:rsidRDefault="00E5039A" w:rsidP="00496905">
      <w:pPr>
        <w:pStyle w:val="Titre2"/>
        <w:numPr>
          <w:ilvl w:val="1"/>
          <w:numId w:val="4"/>
        </w:numPr>
      </w:pPr>
      <w:bookmarkStart w:id="217" w:name="_Toc241922501"/>
      <w:r>
        <w:t>Interactions entre fonctions</w:t>
      </w:r>
      <w:bookmarkEnd w:id="217"/>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8" w:name="_Toc241922502"/>
      <w:r>
        <w:t>Arbre commun</w:t>
      </w:r>
      <w:bookmarkEnd w:id="218"/>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9" w:name="_Toc241922503"/>
      <w:r>
        <w:t>Flux de travail principal</w:t>
      </w:r>
      <w:bookmarkEnd w:id="219"/>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20" w:name="_Toc241948367"/>
      <w:r>
        <w:t xml:space="preserve">Figure </w:t>
      </w:r>
      <w:fldSimple w:instr=" SEQ Figure \* ARABIC ">
        <w:r>
          <w:rPr>
            <w:noProof/>
          </w:rPr>
          <w:t>16</w:t>
        </w:r>
      </w:fldSimple>
      <w:r>
        <w:t xml:space="preserve"> Flux de travail principal</w:t>
      </w:r>
      <w:bookmarkEnd w:id="220"/>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
      <w:bookmarkStart w:id="221" w:name="_Toc241922504"/>
      <w:commentRangeStart w:id="222"/>
      <w:r w:rsidRPr="00DC3E7E">
        <w:t>Principes d'interface</w:t>
      </w:r>
      <w:bookmarkEnd w:id="221"/>
      <w:commentRangeEnd w:id="222"/>
      <w:r w:rsidR="00314927">
        <w:rPr>
          <w:rStyle w:val="Marquedecommentaire"/>
          <w:sz w:val="32"/>
          <w:szCs w:val="32"/>
        </w:rPr>
        <w:commentReference w:id="222"/>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w:t>
            </w:r>
            <w:r w:rsidRPr="00613D98">
              <w:lastRenderedPageBreak/>
              <w:t>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Dans une grille de devis, le montant d'une ligne de main-d'œuvre n'est pas saisissable, et son apparence diffère de celle de la charge en heures. La gravité et la provision d'un risque </w:t>
            </w:r>
            <w:r w:rsidRPr="00613D98">
              <w:rPr>
                <w:sz w:val="20"/>
                <w:szCs w:val="20"/>
              </w:rPr>
              <w:lastRenderedPageBreak/>
              <w:t>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lastRenderedPageBreak/>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Une grille se trie sur chacune de ses colonnes et </w:t>
            </w:r>
            <w:del w:id="400" w:author="Claude" w:date="2026-10-03T19:14:09Z">
              <w:r w:rsidRPr="00613D98">
                <w:delText xml:space="preserve">se filtre sur les colonnes que son paragraphe désigne</w:delText>
              </w:r>
            </w:del>
            <w:ins w:id="401" w:author="Claude" w:date="2026-10-03T19:14:09Z">
              <w:r>
                <w:t xml:space="preserve">se filtre sur chacune de ses colonnes (WF-IHM-0130)</w:t>
              </w:r>
            </w:ins>
            <w:r w:rsidRPr="00613D98">
              <w:t xml:space="preserv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 marquage de révision ou un import de dix-huit mille lignes prend des minutes (§4.6.2) : immobiliser l'écran pendant ce temps est inacceptable, et le laisser sans nouvelle est pire — l'utilisateur relance, et se retrouve avec deux imports. Signaler l'aboutissement après un </w:t>
            </w:r>
            <w:r w:rsidRPr="00613D98">
              <w:rPr>
                <w:sz w:val="20"/>
                <w:szCs w:val="20"/>
              </w:rPr>
              <w:lastRenderedPageBreak/>
              <w:t>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lastRenderedPageBreak/>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trPr>
          <w:cnfStyle w:val="100000000000" w:firstRow="1" w:lastRow="0" w:firstColumn="0" w:lastColumn="0" w:oddVBand="0" w:evenVBand="0" w:oddHBand="0" w:evenHBand="0" w:firstRowFirstColumn="0" w:firstRowLastColumn="0" w:lastRowFirstColumn="0" w:lastRowLastColumn="0"/>
          <w:ins w:id="297"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299" w:author="Claude" w:date="2026-10-03T19:14:09Z"/>
                <w:sz w:val="20"/>
                <w:szCs w:val="20"/>
              </w:rPr>
            </w:pPr>
            <w:ins w:id="298" w:author="Claude" w:date="2026-10-03T19:14:09Z">
              <w:r>
                <w:rPr>
                  <w:sz w:val="20"/>
                  <w:szCs w:val="20"/>
                </w:rPr>
                <w:t>ID</w:t>
              </w:r>
            </w:ins>
          </w:p>
        </w:tc>
        <w:tc>
          <w:tcPr>
            <w:tcW w:w="8079" w:type="dxa"/>
          </w:tcPr>
          <w:p>
            <w:pPr>
              <w:cnfStyle w:val="100000000000" w:firstRow="1" w:lastRow="0" w:firstColumn="0" w:lastColumn="0" w:oddVBand="0" w:evenVBand="0" w:oddHBand="0" w:evenHBand="0" w:firstRowFirstColumn="0" w:firstRowLastColumn="0" w:lastRowFirstColumn="0" w:lastRowLastColumn="0"/>
              <w:rPr>
                <w:ins w:id="308" w:author="Claude" w:date="2026-10-03T19:14:09Z"/>
                <w:sz w:val="20"/>
                <w:szCs w:val="20"/>
              </w:rPr>
            </w:pPr>
            <w:ins w:id="300" w:author="Claude" w:date="2026-10-03T19:14:09Z">
              <w:r>
                <w:rPr>
                  <w:sz w:val="20"/>
                  <w:szCs w:val="20"/>
                </w:rPr>
                <w:t>WF-IHM-0120-A</w:t>
              </w:r>
            </w:ins>
            <w:ins w:id="301" w:author="Claude" w:date="2026-10-03T19:14:09Z">
              <w:r>
                <w:rPr>
                  <w:sz w:val="20"/>
                  <w:szCs w:val="20"/>
                </w:rPr>
                <w:fldChar w:fldCharType="begin"/>
              </w:r>
            </w:ins>
            <w:ins w:id="302" w:author="Claude" w:date="2026-10-03T19:14:09Z">
              <w:r>
                <w:rPr>
                  <w:sz w:val="20"/>
                  <w:szCs w:val="20"/>
                </w:rPr>
                <w:instrText xml:space="preserve"> XE </w:instrText>
              </w:r>
            </w:ins>
            <w:ins w:id="303" w:author="Claude" w:date="2026-10-03T19:14:09Z">
              <w:r>
                <w:rPr>
                  <w:sz w:val="20"/>
                  <w:szCs w:val="20"/>
                </w:rPr>
                <w:instrText>« </w:instrText>
              </w:r>
            </w:ins>
            <w:ins w:id="304" w:author="Claude" w:date="2026-10-03T19:14:09Z">
              <w:r>
                <w:rPr>
                  <w:sz w:val="20"/>
                  <w:szCs w:val="20"/>
                </w:rPr>
                <w:instrText>WF-IHM-0120-A</w:instrText>
              </w:r>
            </w:ins>
            <w:ins w:id="305" w:author="Claude" w:date="2026-10-03T19:14:09Z">
              <w:r>
                <w:rPr>
                  <w:sz w:val="20"/>
                  <w:szCs w:val="20"/>
                </w:rPr>
                <w:instrText> »</w:instrText>
              </w:r>
            </w:ins>
            <w:ins w:id="306" w:author="Claude" w:date="2026-10-03T19:14:09Z">
              <w:r>
                <w:rPr>
                  <w:sz w:val="20"/>
                  <w:szCs w:val="20"/>
                </w:rPr>
                <w:instrText xml:space="preserve"> </w:instrText>
              </w:r>
            </w:ins>
            <w:ins w:id="307" w:author="Claude" w:date="2026-10-03T19:14:09Z">
              <w:r>
                <w:rPr>
                  <w:sz w:val="20"/>
                  <w:szCs w:val="20"/>
                </w:rPr>
                <w:fldChar w:fldCharType="end"/>
              </w:r>
            </w:ins>
          </w:p>
        </w:tc>
      </w:tr>
      <w:tr>
        <w:trPr>
          <w:cnfStyle w:val="000000100000" w:firstRow="0" w:lastRow="0" w:firstColumn="0" w:lastColumn="0" w:oddVBand="0" w:evenVBand="0" w:oddHBand="1" w:evenHBand="0" w:firstRowFirstColumn="0" w:firstRowLastColumn="0" w:lastRowFirstColumn="0" w:lastRowLastColumn="0"/>
          <w:ins w:id="30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11" w:author="Claude" w:date="2026-10-03T19:14:09Z"/>
              </w:rPr>
            </w:pPr>
            <w:ins w:id="310" w:author="Claude" w:date="2026-10-03T19:14:09Z">
              <w:r>
                <w:t>Titre</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313" w:author="Claude" w:date="2026-10-03T19:14:09Z"/>
                <w:b/>
                <w:bCs/>
              </w:rPr>
            </w:pPr>
            <w:ins w:id="312" w:author="Claude" w:date="2026-10-03T19:14:09Z">
              <w:r>
                <w:rPr>
                  <w:b/>
                  <w:bCs/>
                </w:rPr>
                <w:t xml:space="preserve">Écran d’accueil</w:t>
              </w:r>
            </w:ins>
          </w:p>
        </w:tc>
      </w:tr>
      <w:tr>
        <w:trPr>
          <w:ins w:id="31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16" w:author="Claude" w:date="2026-10-03T19:14:09Z"/>
                <w:sz w:val="20"/>
                <w:szCs w:val="20"/>
              </w:rPr>
            </w:pPr>
            <w:ins w:id="315" w:author="Claude" w:date="2026-10-03T19:14:09Z">
              <w:r>
                <w:rPr>
                  <w:sz w:val="20"/>
                  <w:szCs w:val="20"/>
                </w:rPr>
                <w:t>Flex</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318" w:author="Claude" w:date="2026-10-03T19:14:09Z"/>
                <w:sz w:val="20"/>
                <w:szCs w:val="20"/>
              </w:rPr>
            </w:pPr>
            <w:ins w:id="317" w:author="Claude" w:date="2026-10-03T19:14:09Z">
              <w:r>
                <w:rPr>
                  <w:sz w:val="20"/>
                  <w:szCs w:val="20"/>
                </w:rPr>
                <w:t xml:space="preserve">F0</w:t>
              </w:r>
            </w:ins>
          </w:p>
        </w:tc>
      </w:tr>
      <w:tr>
        <w:trPr>
          <w:cnfStyle w:val="000000100000" w:firstRow="0" w:lastRow="0" w:firstColumn="0" w:lastColumn="0" w:oddVBand="0" w:evenVBand="0" w:oddHBand="1" w:evenHBand="0" w:firstRowFirstColumn="0" w:firstRowLastColumn="0" w:lastRowFirstColumn="0" w:lastRowLastColumn="0"/>
          <w:ins w:id="31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21" w:author="Claude" w:date="2026-10-03T19:14:09Z"/>
                <w:sz w:val="20"/>
                <w:szCs w:val="20"/>
              </w:rPr>
            </w:pPr>
            <w:ins w:id="320" w:author="Claude" w:date="2026-10-03T19:14:09Z">
              <w:r>
                <w:rPr>
                  <w:sz w:val="20"/>
                  <w:szCs w:val="20"/>
                </w:rPr>
                <w:t>FBS</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323" w:author="Claude" w:date="2026-10-03T19:14:09Z"/>
                <w:sz w:val="20"/>
                <w:szCs w:val="20"/>
              </w:rPr>
            </w:pPr>
            <w:ins w:id="322" w:author="Claude" w:date="2026-10-03T19:14:09Z">
              <w:r>
                <w:rPr>
                  <w:sz w:val="20"/>
                  <w:szCs w:val="20"/>
                </w:rPr>
                <w:t xml:space="preserve">FBS-2.1, FBS-4</w:t>
              </w:r>
            </w:ins>
          </w:p>
        </w:tc>
      </w:tr>
      <w:tr>
        <w:trPr>
          <w:ins w:id="32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26" w:author="Claude" w:date="2026-10-03T19:14:09Z"/>
                <w:sz w:val="20"/>
                <w:szCs w:val="20"/>
              </w:rPr>
            </w:pPr>
            <w:ins w:id="325" w:author="Claude" w:date="2026-10-03T19:14:09Z">
              <w:r>
                <w:rPr>
                  <w:sz w:val="20"/>
                  <w:szCs w:val="20"/>
                </w:rPr>
                <w:t>PBS</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328" w:author="Claude" w:date="2026-10-03T19:14:09Z"/>
                <w:sz w:val="20"/>
                <w:szCs w:val="20"/>
              </w:rPr>
            </w:pPr>
            <w:ins w:id="327" w:author="Claude" w:date="2026-10-03T19:14:09Z">
              <w:r>
                <w:rPr>
                  <w:sz w:val="20"/>
                  <w:szCs w:val="20"/>
                </w:rPr>
                <w:t xml:space="preserve">PBS-1.1, PBS-2.1, PBS-2.3, PBS-3.1</w:t>
              </w:r>
            </w:ins>
          </w:p>
        </w:tc>
      </w:tr>
      <w:tr>
        <w:trPr>
          <w:cnfStyle w:val="000000100000" w:firstRow="0" w:lastRow="0" w:firstColumn="0" w:lastColumn="0" w:oddVBand="0" w:evenVBand="0" w:oddHBand="1" w:evenHBand="0" w:firstRowFirstColumn="0" w:firstRowLastColumn="0" w:lastRowFirstColumn="0" w:lastRowLastColumn="0"/>
          <w:ins w:id="32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31" w:author="Claude" w:date="2026-10-03T19:14:09Z"/>
              </w:rPr>
            </w:pPr>
            <w:ins w:id="330" w:author="Claude" w:date="2026-10-03T19:14:09Z">
              <w:r>
                <w:t>Corp</w:t>
              </w:r>
            </w:ins>
          </w:p>
        </w:tc>
        <w:tc>
          <w:tcPr>
            <w:tcW w:w="8079" w:type="dxa"/>
          </w:tcPr>
          <w:p>
            <w:pPr>
              <w:jc w:val="both"/>
              <w:cnfStyle w:val="000000100000" w:firstRow="0" w:lastRow="0" w:firstColumn="0" w:lastColumn="0" w:oddVBand="0" w:evenVBand="0" w:oddHBand="1" w:evenHBand="0" w:firstRowFirstColumn="0" w:firstRowLastColumn="0" w:lastRowFirstColumn="0" w:lastRowLastColumn="0"/>
              <w:rPr>
                <w:ins w:id="333" w:author="Claude" w:date="2026-10-03T19:14:09Z"/>
              </w:rPr>
            </w:pPr>
            <w:ins w:id="332" w:author="Claude" w:date="2026-10-03T19:14:09Z">
              <w:r>
                <w:t xml:space="preserve">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ins>
          </w:p>
        </w:tc>
      </w:tr>
      <w:tr>
        <w:trPr>
          <w:ins w:id="33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36" w:author="Claude" w:date="2026-10-03T19:14:09Z"/>
                <w:sz w:val="20"/>
                <w:szCs w:val="20"/>
              </w:rPr>
            </w:pPr>
            <w:ins w:id="335" w:author="Claude" w:date="2026-10-03T19:14:09Z">
              <w:r>
                <w:rPr>
                  <w:sz w:val="20"/>
                  <w:szCs w:val="20"/>
                </w:rPr>
                <w:t>Motif</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338" w:author="Claude" w:date="2026-10-03T19:14:09Z"/>
                <w:sz w:val="20"/>
                <w:szCs w:val="20"/>
              </w:rPr>
            </w:pPr>
            <w:ins w:id="337" w:author="Claude" w:date="2026-10-03T19:14:09Z">
              <w:r>
                <w:rPr>
                  <w:sz w:val="20"/>
                  <w:szCs w:val="20"/>
                </w:rPr>
                <w:t xml:space="preserve">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ins>
          </w:p>
        </w:tc>
      </w:tr>
      <w:tr>
        <w:trPr>
          <w:cnfStyle w:val="000000100000" w:firstRow="0" w:lastRow="0" w:firstColumn="0" w:lastColumn="0" w:oddVBand="0" w:evenVBand="0" w:oddHBand="1" w:evenHBand="0" w:firstRowFirstColumn="0" w:firstRowLastColumn="0" w:lastRowFirstColumn="0" w:lastRowLastColumn="0"/>
          <w:ins w:id="33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41" w:author="Claude" w:date="2026-10-03T19:14:09Z"/>
                <w:sz w:val="20"/>
                <w:szCs w:val="20"/>
              </w:rPr>
            </w:pPr>
            <w:ins w:id="340" w:author="Claude" w:date="2026-10-03T19:14:09Z">
              <w:r>
                <w:rPr>
                  <w:sz w:val="20"/>
                  <w:szCs w:val="20"/>
                </w:rPr>
                <w:t>Vérif</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343" w:author="Claude" w:date="2026-10-03T19:14:09Z"/>
                <w:sz w:val="20"/>
                <w:szCs w:val="20"/>
              </w:rPr>
            </w:pPr>
            <w:ins w:id="342" w:author="Claude" w:date="2026-10-03T19:14:09Z">
              <w:r>
                <w:rPr>
                  <w:sz w:val="20"/>
                  <w:szCs w:val="20"/>
                </w:rPr>
                <w:t xml:space="preserve">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ins>
          </w:p>
        </w:tc>
      </w:tr>
    </w:tbl>
    <w:p>
      <w:pPr>
        <w:rPr>
          <w:ins w:id="344" w:author="Claude" w:date="2026-10-03T19:14:09Z"/>
        </w:rPr>
      </w:pPr>
    </w:p>
    <w:tbl>
      <w:tblPr>
        <w:tblStyle w:val="TableauListe6Couleur-Accentuation1"/>
        <w:tblW w:w="9067" w:type="dxa"/>
        <w:tblLook w:val="04A0" w:firstRow="1" w:lastRow="0" w:firstColumn="1" w:lastColumn="0" w:noHBand="0" w:noVBand="1"/>
      </w:tblPr>
      <w:tblGrid>
        <w:gridCol w:w="988"/>
        <w:gridCol w:w="8079"/>
      </w:tblGrid>
      <w:tr>
        <w:trPr>
          <w:cnfStyle w:val="100000000000" w:firstRow="1" w:lastRow="0" w:firstColumn="0" w:lastColumn="0" w:oddVBand="0" w:evenVBand="0" w:oddHBand="0" w:evenHBand="0" w:firstRowFirstColumn="0" w:firstRowLastColumn="0" w:lastRowFirstColumn="0" w:lastRowLastColumn="0"/>
          <w:ins w:id="352"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54" w:author="Claude" w:date="2026-10-03T19:14:09Z"/>
                <w:sz w:val="20"/>
                <w:szCs w:val="20"/>
              </w:rPr>
            </w:pPr>
            <w:ins w:id="353" w:author="Claude" w:date="2026-10-03T19:14:09Z">
              <w:r>
                <w:rPr>
                  <w:sz w:val="20"/>
                  <w:szCs w:val="20"/>
                </w:rPr>
                <w:t>ID</w:t>
              </w:r>
            </w:ins>
          </w:p>
        </w:tc>
        <w:tc>
          <w:tcPr>
            <w:tcW w:w="8079" w:type="dxa"/>
          </w:tcPr>
          <w:p>
            <w:pPr>
              <w:cnfStyle w:val="100000000000" w:firstRow="1" w:lastRow="0" w:firstColumn="0" w:lastColumn="0" w:oddVBand="0" w:evenVBand="0" w:oddHBand="0" w:evenHBand="0" w:firstRowFirstColumn="0" w:firstRowLastColumn="0" w:lastRowFirstColumn="0" w:lastRowLastColumn="0"/>
              <w:rPr>
                <w:ins w:id="363" w:author="Claude" w:date="2026-10-03T19:14:09Z"/>
                <w:sz w:val="20"/>
                <w:szCs w:val="20"/>
              </w:rPr>
            </w:pPr>
            <w:ins w:id="355" w:author="Claude" w:date="2026-10-03T19:14:09Z">
              <w:r>
                <w:rPr>
                  <w:sz w:val="20"/>
                  <w:szCs w:val="20"/>
                </w:rPr>
                <w:t>WF-IHM-0130-A</w:t>
              </w:r>
            </w:ins>
            <w:ins w:id="356" w:author="Claude" w:date="2026-10-03T19:14:09Z">
              <w:r>
                <w:rPr>
                  <w:sz w:val="20"/>
                  <w:szCs w:val="20"/>
                </w:rPr>
                <w:fldChar w:fldCharType="begin"/>
              </w:r>
            </w:ins>
            <w:ins w:id="357" w:author="Claude" w:date="2026-10-03T19:14:09Z">
              <w:r>
                <w:rPr>
                  <w:sz w:val="20"/>
                  <w:szCs w:val="20"/>
                </w:rPr>
                <w:instrText xml:space="preserve"> XE </w:instrText>
              </w:r>
            </w:ins>
            <w:ins w:id="358" w:author="Claude" w:date="2026-10-03T19:14:09Z">
              <w:r>
                <w:rPr>
                  <w:sz w:val="20"/>
                  <w:szCs w:val="20"/>
                </w:rPr>
                <w:instrText>« </w:instrText>
              </w:r>
            </w:ins>
            <w:ins w:id="359" w:author="Claude" w:date="2026-10-03T19:14:09Z">
              <w:r>
                <w:rPr>
                  <w:sz w:val="20"/>
                  <w:szCs w:val="20"/>
                </w:rPr>
                <w:instrText>WF-IHM-0130-A</w:instrText>
              </w:r>
            </w:ins>
            <w:ins w:id="360" w:author="Claude" w:date="2026-10-03T19:14:09Z">
              <w:r>
                <w:rPr>
                  <w:sz w:val="20"/>
                  <w:szCs w:val="20"/>
                </w:rPr>
                <w:instrText> »</w:instrText>
              </w:r>
            </w:ins>
            <w:ins w:id="361" w:author="Claude" w:date="2026-10-03T19:14:09Z">
              <w:r>
                <w:rPr>
                  <w:sz w:val="20"/>
                  <w:szCs w:val="20"/>
                </w:rPr>
                <w:instrText xml:space="preserve"> </w:instrText>
              </w:r>
            </w:ins>
            <w:ins w:id="362" w:author="Claude" w:date="2026-10-03T19:14:09Z">
              <w:r>
                <w:rPr>
                  <w:sz w:val="20"/>
                  <w:szCs w:val="20"/>
                </w:rPr>
                <w:fldChar w:fldCharType="end"/>
              </w:r>
            </w:ins>
          </w:p>
        </w:tc>
      </w:tr>
      <w:tr>
        <w:trPr>
          <w:cnfStyle w:val="000000100000" w:firstRow="0" w:lastRow="0" w:firstColumn="0" w:lastColumn="0" w:oddVBand="0" w:evenVBand="0" w:oddHBand="1" w:evenHBand="0" w:firstRowFirstColumn="0" w:firstRowLastColumn="0" w:lastRowFirstColumn="0" w:lastRowLastColumn="0"/>
          <w:ins w:id="36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66" w:author="Claude" w:date="2026-10-03T19:14:09Z"/>
              </w:rPr>
            </w:pPr>
            <w:ins w:id="365" w:author="Claude" w:date="2026-10-03T19:14:09Z">
              <w:r>
                <w:t>Titre</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368" w:author="Claude" w:date="2026-10-03T19:14:09Z"/>
                <w:b/>
                <w:bCs/>
              </w:rPr>
            </w:pPr>
            <w:ins w:id="367" w:author="Claude" w:date="2026-10-03T19:14:09Z">
              <w:r>
                <w:rPr>
                  <w:b/>
                  <w:bCs/>
                </w:rPr>
                <w:t xml:space="preserve">Filtrage des tables et export des graphiques</w:t>
              </w:r>
            </w:ins>
          </w:p>
        </w:tc>
      </w:tr>
      <w:tr>
        <w:trPr>
          <w:ins w:id="36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71" w:author="Claude" w:date="2026-10-03T19:14:09Z"/>
                <w:sz w:val="20"/>
                <w:szCs w:val="20"/>
              </w:rPr>
            </w:pPr>
            <w:ins w:id="370" w:author="Claude" w:date="2026-10-03T19:14:09Z">
              <w:r>
                <w:rPr>
                  <w:sz w:val="20"/>
                  <w:szCs w:val="20"/>
                </w:rPr>
                <w:t>Flex</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373" w:author="Claude" w:date="2026-10-03T19:14:09Z"/>
                <w:sz w:val="20"/>
                <w:szCs w:val="20"/>
              </w:rPr>
            </w:pPr>
            <w:ins w:id="372" w:author="Claude" w:date="2026-10-03T19:14:09Z">
              <w:r>
                <w:rPr>
                  <w:sz w:val="20"/>
                  <w:szCs w:val="20"/>
                </w:rPr>
                <w:t xml:space="preserve">F0</w:t>
              </w:r>
            </w:ins>
          </w:p>
        </w:tc>
      </w:tr>
      <w:tr>
        <w:trPr>
          <w:cnfStyle w:val="000000100000" w:firstRow="0" w:lastRow="0" w:firstColumn="0" w:lastColumn="0" w:oddVBand="0" w:evenVBand="0" w:oddHBand="1" w:evenHBand="0" w:firstRowFirstColumn="0" w:firstRowLastColumn="0" w:lastRowFirstColumn="0" w:lastRowLastColumn="0"/>
          <w:ins w:id="37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76" w:author="Claude" w:date="2026-10-03T19:14:09Z"/>
                <w:sz w:val="20"/>
                <w:szCs w:val="20"/>
              </w:rPr>
            </w:pPr>
            <w:ins w:id="375" w:author="Claude" w:date="2026-10-03T19:14:09Z">
              <w:r>
                <w:rPr>
                  <w:sz w:val="20"/>
                  <w:szCs w:val="20"/>
                </w:rPr>
                <w:t>FBS</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378" w:author="Claude" w:date="2026-10-03T19:14:09Z"/>
                <w:sz w:val="20"/>
                <w:szCs w:val="20"/>
              </w:rPr>
            </w:pPr>
            <w:ins w:id="377" w:author="Claude" w:date="2026-10-03T19:14:09Z">
              <w:r>
                <w:rPr>
                  <w:sz w:val="20"/>
                  <w:szCs w:val="20"/>
                </w:rPr>
                <w:t xml:space="preserve">FBS-1, FBS-2, FBS-3, FBS-4</w:t>
              </w:r>
            </w:ins>
          </w:p>
        </w:tc>
      </w:tr>
      <w:tr>
        <w:trPr>
          <w:ins w:id="37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81" w:author="Claude" w:date="2026-10-03T19:14:09Z"/>
                <w:sz w:val="20"/>
                <w:szCs w:val="20"/>
              </w:rPr>
            </w:pPr>
            <w:ins w:id="380" w:author="Claude" w:date="2026-10-03T19:14:09Z">
              <w:r>
                <w:rPr>
                  <w:sz w:val="20"/>
                  <w:szCs w:val="20"/>
                </w:rPr>
                <w:t>PBS</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383" w:author="Claude" w:date="2026-10-03T19:14:09Z"/>
                <w:sz w:val="20"/>
                <w:szCs w:val="20"/>
              </w:rPr>
            </w:pPr>
            <w:ins w:id="382" w:author="Claude" w:date="2026-10-03T19:14:09Z">
              <w:r>
                <w:rPr>
                  <w:sz w:val="20"/>
                  <w:szCs w:val="20"/>
                </w:rPr>
                <w:t xml:space="preserve">PBS-1.1, PBS-1.3, PBS-2.1, PBS-2.3, PBS-3.1</w:t>
              </w:r>
            </w:ins>
          </w:p>
        </w:tc>
      </w:tr>
      <w:tr>
        <w:trPr>
          <w:cnfStyle w:val="000000100000" w:firstRow="0" w:lastRow="0" w:firstColumn="0" w:lastColumn="0" w:oddVBand="0" w:evenVBand="0" w:oddHBand="1" w:evenHBand="0" w:firstRowFirstColumn="0" w:firstRowLastColumn="0" w:lastRowFirstColumn="0" w:lastRowLastColumn="0"/>
          <w:ins w:id="38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86" w:author="Claude" w:date="2026-10-03T19:14:09Z"/>
              </w:rPr>
            </w:pPr>
            <w:ins w:id="385" w:author="Claude" w:date="2026-10-03T19:14:09Z">
              <w:r>
                <w:t>Corp</w:t>
              </w:r>
            </w:ins>
          </w:p>
        </w:tc>
        <w:tc>
          <w:tcPr>
            <w:tcW w:w="8079" w:type="dxa"/>
          </w:tcPr>
          <w:p>
            <w:pPr>
              <w:jc w:val="both"/>
              <w:cnfStyle w:val="000000100000" w:firstRow="0" w:lastRow="0" w:firstColumn="0" w:lastColumn="0" w:oddVBand="0" w:evenVBand="0" w:oddHBand="1" w:evenHBand="0" w:firstRowFirstColumn="0" w:firstRowLastColumn="0" w:lastRowFirstColumn="0" w:lastRowLastColumn="0"/>
              <w:rPr>
                <w:ins w:id="388" w:author="Claude" w:date="2026-10-03T19:14:09Z"/>
              </w:rPr>
            </w:pPr>
            <w:ins w:id="387" w:author="Claude" w:date="2026-10-03T19:14:09Z">
              <w:r>
                <w:t xml:space="preserve">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ins>
          </w:p>
        </w:tc>
      </w:tr>
      <w:tr>
        <w:trPr>
          <w:ins w:id="38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91" w:author="Claude" w:date="2026-10-03T19:14:09Z"/>
                <w:sz w:val="20"/>
                <w:szCs w:val="20"/>
              </w:rPr>
            </w:pPr>
            <w:ins w:id="390" w:author="Claude" w:date="2026-10-03T19:14:09Z">
              <w:r>
                <w:rPr>
                  <w:sz w:val="20"/>
                  <w:szCs w:val="20"/>
                </w:rPr>
                <w:t>Motif</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393" w:author="Claude" w:date="2026-10-03T19:14:09Z"/>
                <w:sz w:val="20"/>
                <w:szCs w:val="20"/>
              </w:rPr>
            </w:pPr>
            <w:ins w:id="392" w:author="Claude" w:date="2026-10-03T19:14:09Z">
              <w:r>
                <w:rPr>
                  <w:sz w:val="20"/>
                  <w:szCs w:val="20"/>
                </w:rPr>
                <w:t xml:space="preserve">Un filtre commun évite qu’une table l’ait et l’autre non ; une image exportée entre dans un compte rendu de revue sans copie d’écran, et dit d’elle-même d’où elle vient.</w:t>
              </w:r>
            </w:ins>
          </w:p>
        </w:tc>
      </w:tr>
      <w:tr>
        <w:trPr>
          <w:cnfStyle w:val="000000100000" w:firstRow="0" w:lastRow="0" w:firstColumn="0" w:lastColumn="0" w:oddVBand="0" w:evenVBand="0" w:oddHBand="1" w:evenHBand="0" w:firstRowFirstColumn="0" w:firstRowLastColumn="0" w:lastRowFirstColumn="0" w:lastRowLastColumn="0"/>
          <w:ins w:id="394"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396" w:author="Claude" w:date="2026-10-03T19:14:09Z"/>
                <w:sz w:val="20"/>
                <w:szCs w:val="20"/>
              </w:rPr>
            </w:pPr>
            <w:ins w:id="395" w:author="Claude" w:date="2026-10-03T19:14:09Z">
              <w:r>
                <w:rPr>
                  <w:sz w:val="20"/>
                  <w:szCs w:val="20"/>
                </w:rPr>
                <w:t>Vérif</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398" w:author="Claude" w:date="2026-10-03T19:14:09Z"/>
                <w:sz w:val="20"/>
                <w:szCs w:val="20"/>
              </w:rPr>
            </w:pPr>
            <w:ins w:id="397" w:author="Claude" w:date="2026-10-03T19:14:09Z">
              <w:r>
                <w:rPr>
                  <w:sz w:val="20"/>
                  <w:szCs w:val="20"/>
                </w:rPr>
                <w:t xml:space="preserve">La liste des projets filtrée sur un état ne compte que les projets de cet état dans ses totaux. Le plan de charge exporté est une image PNG qui porte le nom du projet, la révision et la date de calcul.</w:t>
              </w:r>
            </w:ins>
          </w:p>
        </w:tc>
      </w:tr>
    </w:tbl>
    <w:p>
      <w:pPr>
        <w:rPr>
          <w:ins w:id="399" w:author="Claude" w:date="2026-10-03T19:14:09Z"/>
        </w:rPr>
      </w:pPr>
    </w:p>
    <w:p w14:paraId="4465ACDA" w14:textId="745B7FA1" w:rsidR="005D3130" w:rsidRDefault="005D3130">
      <w:r>
        <w:br w:type="page"/>
      </w:r>
    </w:p>
    <w:p w14:paraId="5C5E9724" w14:textId="43440368" w:rsidR="00DB7960" w:rsidRDefault="00DB7960" w:rsidP="00496905">
      <w:pPr>
        <w:pStyle w:val="Titre1"/>
        <w:numPr>
          <w:ilvl w:val="0"/>
          <w:numId w:val="4"/>
        </w:numPr>
      </w:pPr>
      <w:bookmarkStart w:id="223" w:name="_Toc241922505"/>
      <w:r>
        <w:lastRenderedPageBreak/>
        <w:t>Architecture technique</w:t>
      </w:r>
      <w:bookmarkEnd w:id="223"/>
    </w:p>
    <w:p w14:paraId="35CDABC1" w14:textId="47D489BB" w:rsidR="00DB7960" w:rsidRDefault="00340FF5" w:rsidP="00496905">
      <w:pPr>
        <w:pStyle w:val="Titre2"/>
        <w:numPr>
          <w:ilvl w:val="1"/>
          <w:numId w:val="4"/>
        </w:numPr>
      </w:pPr>
      <w:bookmarkStart w:id="224" w:name="_Toc241922506"/>
      <w:r>
        <w:t>Principes d’architecture</w:t>
      </w:r>
      <w:bookmarkEnd w:id="224"/>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5" w:name="_Toc241922507"/>
      <w:r w:rsidRPr="0028653E">
        <w:t>Le contrat fait foi</w:t>
      </w:r>
      <w:bookmarkEnd w:id="225"/>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6" w:name="_Toc241922508"/>
      <w:r w:rsidRPr="0028653E">
        <w:t>Le serveur est l</w:t>
      </w:r>
      <w:r w:rsidR="00064ACC">
        <w:t>’</w:t>
      </w:r>
      <w:r w:rsidRPr="0028653E">
        <w:t>autorité</w:t>
      </w:r>
      <w:bookmarkEnd w:id="226"/>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7" w:name="_Toc241922509"/>
      <w:r w:rsidRPr="0028653E">
        <w:t>Les services sont sans état</w:t>
      </w:r>
      <w:bookmarkEnd w:id="227"/>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del w:id="784" w:author="Claude" w:date="2026-10-03T19:14:09Z">
              <w:r w:rsidRPr="009308D3">
                <w:delText xml:space="preserve">, ou dans celle de la requête lorsqu'aucun compte n'est encore connu.</w:delText>
              </w:r>
            </w:del>
            <w:ins w:id="785" w:author="Claude" w:date="2026-10-03T19:14:09Z">
              <w:r>
                <w:t xml:space="preserve">. Les courriels d'authentification — lien de mot de passe, réinitialisation — partent du fournisseur d'identité, dans la langue du compte.</w:t>
              </w:r>
            </w:ins>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del w:id="786" w:author="Claude" w:date="2026-10-03T19:14:09Z">
              <w:r w:rsidRPr="009308D3">
                <w:rPr>
                  <w:sz w:val="20"/>
                  <w:szCs w:val="20"/>
                </w:rPr>
                <w:delText xml:space="preserve">Le courriel de réinitialisation est l'exception nécessaire : il part avant toute session, d'où la langue de la requête.</w:delText>
              </w:r>
            </w:del>
            <w:ins w:id="787" w:author="Claude" w:date="2026-10-03T19:14:09Z">
              <w:r>
                <w:rPr>
                  <w:sz w:val="20"/>
                  <w:szCs w:val="20"/>
                </w:rPr>
                <w:t xml:space="preserve">Les modèles de courriel du fournisseur d'identité existent en français et en anglais, et c'est lui qui connaît la langue du compte.</w:t>
              </w:r>
            </w:ins>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del w:id="788" w:author="Claude" w:date="2026-10-03T19:14:09Z">
              <w:r w:rsidRPr="009308D3">
                <w:rPr>
                  <w:sz w:val="20"/>
                  <w:szCs w:val="20"/>
                </w:rPr>
                <w:delText xml:space="preserve">Un courriel de réinitialisation demandé depuis un navigateur en anglais part en anglais.</w:delText>
              </w:r>
            </w:del>
            <w:ins w:id="789" w:author="Claude" w:date="2026-10-03T19:14:09Z">
              <w:r>
                <w:rPr>
                  <w:sz w:val="20"/>
                  <w:szCs w:val="20"/>
                </w:rPr>
                <w:t xml:space="preserve">Un courriel de réinitialisation part du fournisseur d'identité, dans la langue du compte.</w:t>
              </w:r>
            </w:ins>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8" w:name="_Toc241922510"/>
      <w:r>
        <w:t>Découpage technique</w:t>
      </w:r>
      <w:bookmarkEnd w:id="228"/>
    </w:p>
    <w:p w14:paraId="299E1F5F" w14:textId="0579F302" w:rsidR="006B074D" w:rsidRDefault="006B074D" w:rsidP="006B074D">
      <w:pPr>
        <w:jc w:val="both"/>
      </w:pPr>
      <w:r>
        <w:t>Waterfall est livré comme un produit</w:t>
      </w:r>
      <w:r w:rsidR="00064ACC">
        <w:t> </w:t>
      </w:r>
      <w:r>
        <w:t xml:space="preserve">: une application web, </w:t>
      </w:r>
      <w:del w:id="812" w:author="Claude" w:date="2026-10-03T19:14:09Z">
        <w:r>
          <w:delText xml:space="preserve">un service d</w:delText>
        </w:r>
        <w:r w:rsidR="00064ACC">
          <w:delText>’</w:delText>
        </w:r>
        <w:r>
          <w:delText xml:space="preserve">API, un worker, et les composants</w:delText>
        </w:r>
      </w:del>
      <w:ins w:id="813" w:author="Claude" w:date="2026-10-03T19:14:09Z">
        <w:r>
          <w:t xml:space="preserve">un service d’API, un worker, un fournisseur d’identité, et les composants</w:t>
        </w:r>
      </w:ins>
      <w:r>
        <w:t xml:space="preserve">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API par le client engendré du contrat OpenAPI (§4.1.1). Il ne porte aucune règle, aucun calcul, 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9" w:name="_Toc241922511"/>
      <w:r>
        <w:t>Arborescence produit</w:t>
      </w:r>
      <w:bookmarkEnd w:id="229"/>
    </w:p>
    <w:p w14:paraId="6FD49274" w14:textId="55F0F21D" w:rsidR="006B074D" w:rsidRDefault="005B3A3D" w:rsidP="006B074D">
      <w:pPr>
        <w:keepNext/>
        <w:jc w:val="center"/>
      </w:pPr>
      <w:r w:rsidRPr="005B3A3D">
        <w:t xml:space="preserve"> </w:t>
      </w:r>
      <w:r>
        <w:rPr>
          <w:noProof/>
        </w:rPr>
        <w:drawing>
          <wp:inline distT="0" distB="0" distL="0" distR="0" wp14:anchorId="4C99EEF0" wp14:editId="14D888F7">
            <wp:extent cx="5760720" cy="1792605"/>
            <wp:effectExtent l="0" t="0" r="0" b="0"/>
            <wp:docPr id="2036332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2605"/>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30" w:name="_Toc241948368"/>
      <w:r>
        <w:t xml:space="preserve">Figure </w:t>
      </w:r>
      <w:fldSimple w:instr=" SEQ Figure \* ARABIC ">
        <w:r w:rsidR="005B32AA">
          <w:rPr>
            <w:noProof/>
          </w:rPr>
          <w:t>17</w:t>
        </w:r>
      </w:fldSimple>
      <w:r>
        <w:t xml:space="preserve"> Arborescence produit</w:t>
      </w:r>
      <w:bookmarkEnd w:id="230"/>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31" w:name="_Toc241922512"/>
      <w:r>
        <w:t>PBS-1</w:t>
      </w:r>
      <w:r w:rsidR="00064ACC">
        <w:t> </w:t>
      </w:r>
      <w:r>
        <w:t>: Frontend</w:t>
      </w:r>
      <w:bookmarkEnd w:id="231"/>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2" w:name="_Toc241922513"/>
      <w:r>
        <w:t>PBS-2</w:t>
      </w:r>
      <w:r w:rsidR="00064ACC">
        <w:t> </w:t>
      </w:r>
      <w:r>
        <w:t>: Service</w:t>
      </w:r>
      <w:r w:rsidR="00E5039A">
        <w:t>s</w:t>
      </w:r>
      <w:r w:rsidR="001E0B78">
        <w:t xml:space="preserve"> backend</w:t>
      </w:r>
      <w:bookmarkEnd w:id="232"/>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xml:space="preserve">: le processus qui exécute les tâches de fond prises dans la file — analyse et application des imports, marquage des révisions, exports, sauvegardes, </w:t>
      </w:r>
      <w:del w:id="806" w:author="Claude" w:date="2026-10-03T19:14:09Z">
        <w:r w:rsidRPr="006B074D">
          <w:delText xml:space="preserve">synchronisation de l</w:delText>
        </w:r>
        <w:r w:rsidR="00064ACC">
          <w:delText>’</w:delText>
        </w:r>
        <w:r w:rsidRPr="006B074D">
          <w:delText>annuaire</w:delText>
        </w:r>
      </w:del>
      <w:ins w:id="807" w:author="Claude" w:date="2026-10-03T19:14:09Z">
        <w:r>
          <w:t xml:space="preserve">lecture des comptes du fournisseur d’identité</w:t>
        </w:r>
      </w:ins>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lastRenderedPageBreak/>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08E657B3" w:rsidR="006B074D" w:rsidRDefault="006B074D" w:rsidP="006B074D">
      <w:pPr>
        <w:jc w:val="both"/>
      </w:pPr>
      <w:del w:id="798" w:author="Claude" w:date="2026-10-03T19:14:09Z">
        <w:r w:rsidRPr="006B074D">
          <w:rPr>
            <w:b/>
            <w:bCs/>
          </w:rPr>
          <w:delText>PBS-2.5 Authentification</w:delText>
        </w:r>
      </w:del>
      <w:ins w:id="799" w:author="Claude" w:date="2026-10-03T19:14:09Z">
        <w:r>
          <w:rPr>
            <w:b/>
            <w:bCs/>
          </w:rPr>
          <w:t xml:space="preserve">PBS-2.5 Intégration du fournisseur d’identité</w:t>
        </w:r>
      </w:ins>
      <w:r w:rsidR="00064ACC">
        <w:t> </w:t>
      </w:r>
      <w:r w:rsidRPr="006B074D">
        <w:t xml:space="preserve">: </w:t>
      </w:r>
      <w:del w:id="800" w:author="Claude" w:date="2026-10-03T19:14:09Z">
        <w:r w:rsidRPr="006B074D">
          <w:delText xml:space="preserve">le module qui reconnaît un utilisateur et lui délivre une session, par l</w:delText>
        </w:r>
        <w:r w:rsidR="00064ACC">
          <w:delText>’</w:delText>
        </w:r>
        <w:r w:rsidRPr="006B074D">
          <w:delText>un des fournisseurs de WF-ADM-0180 — comptes locaux, annuaire LDAP, fournisseur OIDC — et qui importe les comptes de l</w:delText>
        </w:r>
        <w:r w:rsidR="00064ACC">
          <w:delText>’</w:delText>
        </w:r>
        <w:r w:rsidRPr="006B074D">
          <w:delText>annuaire (WF-ADM-0070) ou crée un compte à la première connexion par le fournisseur OIDC (WF-ADM-0180).</w:delText>
        </w:r>
      </w:del>
      <w:ins w:id="801" w:author="Claude" w:date="2026-10-03T19:14:09Z">
        <w:r>
          <w:t xml:space="preserve">le module qui valide les jetons d’accès par les clés publiques du fournisseur (WF-ARC-0030), fait correspondre l’identité qu’ils portent au compte Waterfall, et lit et crée les comptes par l’API d’administration du fournisseur (WF-ADM-0070).</w:t>
        </w:r>
      </w:ins>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3" w:name="_Toc241922514"/>
      <w:r>
        <w:t>PBS-3</w:t>
      </w:r>
      <w:r w:rsidR="00064ACC">
        <w:t> </w:t>
      </w:r>
      <w:r>
        <w:t>: Données</w:t>
      </w:r>
      <w:bookmarkEnd w:id="233"/>
    </w:p>
    <w:p w14:paraId="759F9EE0" w14:textId="77777777" w:rsidR="00ED63DA" w:rsidRDefault="001620F6" w:rsidP="001620F6">
      <w:pPr>
        <w:jc w:val="both"/>
        <w:rPr>
          <w:b/>
          <w:bCs/>
        </w:rPr>
      </w:pPr>
      <w:r w:rsidRPr="001620F6">
        <w:rPr>
          <w:b/>
          <w:bCs/>
        </w:rPr>
        <w:t xml:space="preserve">PBS-3.1 PostgreSQL </w:t>
      </w:r>
      <w:r w:rsidRPr="00F2045F">
        <w:t xml:space="preserve">: </w:t>
      </w:r>
      <w:del w:id="808" w:author="Claude" w:date="2026-10-03T19:14:09Z">
        <w:r w:rsidRPr="001620F6">
          <w:delText xml:space="preserve">toutes les données métier et les sessions, selon le §4.4</w:delText>
        </w:r>
      </w:del>
      <w:ins w:id="809" w:author="Claude" w:date="2026-10-03T19:14:09Z">
        <w:r>
          <w:t xml:space="preserve">toutes les données métier, selon le §4.4</w:t>
        </w:r>
      </w:ins>
      <w:r w:rsidRPr="001620F6">
        <w:t xml:space="preserve">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del w:id="810" w:author="Claude" w:date="2026-10-03T19:14:09Z">
        <w:r w:rsidRPr="001620F6">
          <w:delText xml:space="preserve">le cache des indicateurs de la révision en cours et la file de tâches</w:delText>
        </w:r>
      </w:del>
      <w:ins w:id="811" w:author="Claude" w:date="2026-10-03T19:14:09Z">
        <w:r>
          <w:t xml:space="preserve">le cache des indicateurs de la révision en cours, les sessions du front et la file de tâches</w:t>
        </w:r>
      </w:ins>
      <w:r w:rsidRPr="001620F6">
        <w:t xml:space="preserve"> ; rien n'y est durable, et tout s'y reconstruit depuis PostgreSQL.</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4" w:name="_Toc241922515"/>
      <w:r>
        <w:t>PBS-4</w:t>
      </w:r>
      <w:r w:rsidR="00064ACC">
        <w:t> </w:t>
      </w:r>
      <w:r>
        <w:t>: Observabilité</w:t>
      </w:r>
      <w:bookmarkEnd w:id="2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5" w:name="_Toc241922516"/>
      <w:r>
        <w:t>PBS-5</w:t>
      </w:r>
      <w:r w:rsidR="00064ACC">
        <w:t> </w:t>
      </w:r>
      <w:r>
        <w:t>: Plateforme</w:t>
      </w:r>
      <w:bookmarkEnd w:id="2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lastRenderedPageBreak/>
        <w:t>PBS-5.3 Tâches planifiées</w:t>
      </w:r>
      <w:r w:rsidR="00064ACC">
        <w:t> </w:t>
      </w:r>
      <w:r w:rsidRPr="006B074D">
        <w:t xml:space="preserve">: </w:t>
      </w:r>
      <w:r w:rsidR="00ED63DA" w:rsidRPr="00ED63DA">
        <w:t xml:space="preserve">les sauvegardes planifiées (WF-ADM-0170) et </w:t>
      </w:r>
      <w:del w:id="802" w:author="Claude" w:date="2026-10-03T19:14:09Z">
        <w:r w:rsidR="00ED63DA" w:rsidRPr="00ED63DA">
          <w:delText xml:space="preserve">la resynchronisation de l'annuaire</w:delText>
        </w:r>
      </w:del>
      <w:ins w:id="803" w:author="Claude" w:date="2026-10-03T19:14:09Z">
        <w:r>
          <w:t xml:space="preserve">la lecture périodique des comptes du fournisseur d'identité</w:t>
        </w:r>
      </w:ins>
      <w:r w:rsidR="00ED63DA" w:rsidRPr="00ED63DA">
        <w:t xml:space="preserve">, déclenchées par la plateforme, qui dépose la tâche en file à l'heure convenue ; le worker la prend comme les autres.</w:t>
      </w:r>
    </w:p>
    <w:p>
      <w:pPr>
        <w:jc w:val="both"/>
        <w:rPr>
          <w:ins w:id="804" w:author="Claude" w:date="2026-10-03T19:14:09Z"/>
          <w:b/>
          <w:bCs/>
        </w:rPr>
      </w:pPr>
      <w:ins w:id="805" w:author="Claude" w:date="2026-10-03T19:14:09Z">
        <w:r>
          <w:rPr>
            <w:b/>
          </w:rPr>
          <w:t xml:space="preserve">PBS-5.4 Fournisseur d’identité</w:t>
        </w:r>
        <w:r>
          <w:rPr/>
          <w:t xml:space="preserve"> : Keycloak, livré et déployé avec la plateforme, qui porte les comptes locaux, fédère l’annuaire d’entreprise et relaie vers un fournisseur externe (WF-ADM-0180) ; il émet les jetons que l’API valide, et sa base est sauvegardée avec celle de Waterfall.</w:t>
        </w:r>
      </w:ins>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6" w:name="_Toc241922517"/>
      <w:r>
        <w:t>Allocation des fonctions</w:t>
      </w:r>
      <w:bookmarkEnd w:id="2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Le champ PBS d'une exigence du §3 reprend le socle et, parmi les composants de la ligne de sa fonction, ceux 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del w:id="814" w:author="Claude" w:date="2026-10-03T19:14:09Z">
              <w:r w:rsidRPr="007424F2">
                <w:delText>PBS-2.5, PBS-2.2 (import de l</w:delText>
              </w:r>
              <w:r w:rsidR="00064ACC">
                <w:delText>’</w:delText>
              </w:r>
              <w:r w:rsidRPr="007424F2">
                <w:delText>annuaire), PBS-5.3</w:delText>
              </w:r>
            </w:del>
            <w:ins w:id="815" w:author="Claude" w:date="2026-10-03T19:14:09Z">
              <w:r>
                <w:t xml:space="preserve">PBS-2.5, PBS-5.4, PBS-2.2 (lecture des comptes), PBS-5.3</w:t>
              </w:r>
            </w:ins>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lastRenderedPageBreak/>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del w:id="722" w:author="Claude" w:date="2026-10-03T19:14:09Z">
              <w:r w:rsidRPr="007424F2">
                <w:delText xml:space="preserve">FBS-4.8.6 à FBS-4.8.9</w:delText>
              </w:r>
            </w:del>
            <w:ins w:id="723" w:author="Claude" w:date="2026-10-03T19:14:09Z">
              <w:r>
                <w:t xml:space="preserve">FBS-4.8.6 à FBS-4.8.8</w:t>
              </w:r>
            </w:ins>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7" w:name="_Toc241403429"/>
      <w:r>
        <w:t xml:space="preserve">Tableau </w:t>
      </w:r>
      <w:fldSimple w:instr=" SEQ Tableau \* ARABIC ">
        <w:r w:rsidR="004E6894">
          <w:rPr>
            <w:noProof/>
          </w:rPr>
          <w:t>6</w:t>
        </w:r>
      </w:fldSimple>
      <w:r>
        <w:t xml:space="preserve"> Correspondances FBS </w:t>
      </w:r>
      <w:r w:rsidR="00064ACC">
        <w:t>–</w:t>
      </w:r>
      <w:r>
        <w:t xml:space="preserve"> PBS</w:t>
      </w:r>
      <w:bookmarkEnd w:id="2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 xml:space="preserve">un </w:t>
            </w:r>
            <w:r w:rsidRPr="00BF15BC">
              <w:rPr>
                <w:sz w:val="20"/>
                <w:szCs w:val="20"/>
              </w:rPr>
              <w:lastRenderedPageBreak/>
              <w:t>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del w:id="726" w:author="Claude" w:date="2026-10-03T19:14:09Z">
              <w:r>
                <w:rPr>
                  <w:b/>
                  <w:bCs/>
                </w:rPr>
                <w:delText>F</w:delText>
              </w:r>
              <w:r w:rsidRPr="00BF15BC">
                <w:rPr>
                  <w:b/>
                  <w:bCs/>
                </w:rPr>
                <w:delText>ournisseurs d</w:delText>
              </w:r>
              <w:r w:rsidR="00064ACC">
                <w:rPr>
                  <w:b/>
                  <w:bCs/>
                </w:rPr>
                <w:delText>’</w:delText>
              </w:r>
              <w:r w:rsidRPr="00BF15BC">
                <w:rPr>
                  <w:b/>
                  <w:bCs/>
                </w:rPr>
                <w:delText>authentification</w:delText>
              </w:r>
            </w:del>
            <w:ins w:id="727" w:author="Claude" w:date="2026-10-03T19:14:09Z">
              <w:r>
                <w:rPr>
                  <w:b/>
                  <w:bCs/>
                </w:rPr>
                <w:t xml:space="preserve">Authentification déléguée</w:t>
              </w:r>
            </w:ins>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del w:id="728" w:author="Claude" w:date="2026-10-03T19:14:09Z">
              <w:r w:rsidRPr="005E0298">
                <w:rPr>
                  <w:sz w:val="20"/>
                  <w:szCs w:val="20"/>
                </w:rPr>
                <w:delText>PBS-</w:delText>
              </w:r>
              <w:r>
                <w:rPr>
                  <w:sz w:val="20"/>
                  <w:szCs w:val="20"/>
                </w:rPr>
                <w:delText>2.5</w:delText>
              </w:r>
            </w:del>
            <w:ins w:id="729" w:author="Claude" w:date="2026-10-03T19:14:09Z">
              <w:r>
                <w:rPr>
                  <w:sz w:val="20"/>
                  <w:szCs w:val="20"/>
                </w:rPr>
                <w:t xml:space="preserve">PBS-2.5, PBS-5.4</w:t>
              </w:r>
            </w:ins>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del w:id="730" w:author="Claude" w:date="2026-10-03T19:14:09Z">
              <w:r w:rsidRPr="00BF15BC">
                <w:delText>Le module d</w:delText>
              </w:r>
              <w:r w:rsidR="00064ACC">
                <w:delText>’</w:delText>
              </w:r>
              <w:r w:rsidRPr="00BF15BC">
                <w:delText>authentification implémente trois fournisseurs</w:delText>
              </w:r>
              <w:r w:rsidR="00064ACC">
                <w:delText> </w:delText>
              </w:r>
              <w:r w:rsidRPr="00BF15BC">
                <w:delText>: les comptes locaux, un annuaire LDAP — dont Active Directory — et un fournisseur d</w:delText>
              </w:r>
              <w:r w:rsidR="00064ACC">
                <w:delText>’</w:delText>
              </w:r>
              <w:r w:rsidRPr="00BF15BC">
                <w:delText>identité OIDC. Les comptes locaux sont toujours actifs</w:delText>
              </w:r>
              <w:r w:rsidR="00064ACC">
                <w:delText> </w:delText>
              </w:r>
              <w:r w:rsidRPr="00BF15BC">
                <w:delText>; les deux autres s</w:delText>
              </w:r>
              <w:r w:rsidR="00064ACC">
                <w:delText>’</w:delText>
              </w:r>
              <w:r w:rsidRPr="00BF15BC">
                <w:delText>activent et se paramètrent par WF-ADM-0180. L</w:delText>
              </w:r>
              <w:r w:rsidR="00064ACC">
                <w:delText>’</w:delText>
              </w:r>
              <w:r w:rsidRPr="00BF15BC">
                <w:delText>import et la resynchronisation des comptes (WF-ADM-0070) n</w:delText>
              </w:r>
              <w:r w:rsidR="00064ACC">
                <w:delText>’</w:delText>
              </w:r>
              <w:r w:rsidRPr="00BF15BC">
                <w:delText>existent qu</w:delText>
              </w:r>
              <w:r w:rsidR="00064ACC">
                <w:delText>’</w:delText>
              </w:r>
              <w:r w:rsidRPr="00BF15BC">
                <w:delText>avec l</w:delText>
              </w:r>
              <w:r w:rsidR="00064ACC">
                <w:delText>’</w:delText>
              </w:r>
              <w:r w:rsidRPr="00BF15BC">
                <w:delText>annuaire LDAP</w:delText>
              </w:r>
              <w:r w:rsidR="00064ACC">
                <w:delText> </w:delText>
              </w:r>
              <w:r w:rsidRPr="00BF15BC">
                <w:delText>; avec le fournisseur OIDC, le compte est créé à la première connexion à partir des attributs transmis, sans rôle. Quel que soit le fournisseur, l</w:delText>
              </w:r>
              <w:r w:rsidR="00064ACC">
                <w:delText>’</w:delText>
              </w:r>
              <w:r w:rsidRPr="00BF15BC">
                <w:delText>API ne connaît que la session qu</w:delText>
              </w:r>
              <w:r w:rsidR="00064ACC">
                <w:delText>’</w:delText>
              </w:r>
              <w:r w:rsidRPr="00BF15BC">
                <w:delText>il a produite et l</w:delText>
              </w:r>
              <w:r w:rsidR="00064ACC">
                <w:delText>’</w:delText>
              </w:r>
              <w:r w:rsidRPr="00BF15BC">
                <w:delText>évalue de la même façon.</w:delText>
              </w:r>
            </w:del>
            <w:ins w:id="731" w:author="Claude" w:date="2026-10-03T19:14:09Z">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ins>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del w:id="732" w:author="Claude" w:date="2026-10-03T19:14:09Z">
              <w:r w:rsidRPr="00BF15BC">
                <w:rPr>
                  <w:sz w:val="20"/>
                  <w:szCs w:val="20"/>
                </w:rPr>
                <w:delText>L</w:delText>
              </w:r>
              <w:r w:rsidR="00064ACC">
                <w:rPr>
                  <w:sz w:val="20"/>
                  <w:szCs w:val="20"/>
                </w:rPr>
                <w:delText>’</w:delText>
              </w:r>
              <w:r w:rsidRPr="00BF15BC">
                <w:rPr>
                  <w:sz w:val="20"/>
                  <w:szCs w:val="20"/>
                </w:rPr>
                <w:delText>entreprise cible dispose d</w:delText>
              </w:r>
              <w:r w:rsidR="00064ACC">
                <w:rPr>
                  <w:sz w:val="20"/>
                  <w:szCs w:val="20"/>
                </w:rPr>
                <w:delText>’</w:delText>
              </w:r>
              <w:r w:rsidRPr="00BF15BC">
                <w:rPr>
                  <w:sz w:val="20"/>
                  <w:szCs w:val="20"/>
                </w:rPr>
                <w:delText>un Active Directory</w:delText>
              </w:r>
              <w:r w:rsidR="00064ACC">
                <w:rPr>
                  <w:sz w:val="20"/>
                  <w:szCs w:val="20"/>
                </w:rPr>
                <w:delText> </w:delText>
              </w:r>
              <w:r w:rsidRPr="00BF15BC">
                <w:rPr>
                  <w:sz w:val="20"/>
                  <w:szCs w:val="20"/>
                </w:rPr>
                <w:delText>; d</w:delText>
              </w:r>
              <w:r w:rsidR="00064ACC">
                <w:rPr>
                  <w:sz w:val="20"/>
                  <w:szCs w:val="20"/>
                </w:rPr>
                <w:delText>’</w:delText>
              </w:r>
              <w:r w:rsidRPr="00BF15BC">
                <w:rPr>
                  <w:sz w:val="20"/>
                  <w:szCs w:val="20"/>
                </w:rPr>
                <w:delText>autres disposeront d</w:delText>
              </w:r>
              <w:r w:rsidR="00064ACC">
                <w:rPr>
                  <w:sz w:val="20"/>
                  <w:szCs w:val="20"/>
                </w:rPr>
                <w:delText>’</w:delText>
              </w:r>
              <w:r w:rsidRPr="00BF15BC">
                <w:rPr>
                  <w:sz w:val="20"/>
                  <w:szCs w:val="20"/>
                </w:rPr>
                <w:delText>un fournisseur OIDC, ou de rien. Un socle local qui fonctionne seul et deux raccordements optionnels couvrent les trois cas sans imposer le déploiement d</w:delText>
              </w:r>
              <w:r w:rsidR="00064ACC">
                <w:rPr>
                  <w:sz w:val="20"/>
                  <w:szCs w:val="20"/>
                </w:rPr>
                <w:delText>’</w:delText>
              </w:r>
              <w:r w:rsidRPr="00BF15BC">
                <w:rPr>
                  <w:sz w:val="20"/>
                  <w:szCs w:val="20"/>
                </w:rPr>
                <w:delText>un fournisseur d</w:delText>
              </w:r>
              <w:r w:rsidR="00064ACC">
                <w:rPr>
                  <w:sz w:val="20"/>
                  <w:szCs w:val="20"/>
                </w:rPr>
                <w:delText>’</w:delText>
              </w:r>
              <w:r w:rsidRPr="00BF15BC">
                <w:rPr>
                  <w:sz w:val="20"/>
                  <w:szCs w:val="20"/>
                </w:rPr>
                <w:delText>identité pour Waterfall. Séparer l</w:delText>
              </w:r>
              <w:r w:rsidR="00064ACC">
                <w:rPr>
                  <w:sz w:val="20"/>
                  <w:szCs w:val="20"/>
                </w:rPr>
                <w:delText>’</w:delText>
              </w:r>
              <w:r w:rsidRPr="00BF15BC">
                <w:rPr>
                  <w:sz w:val="20"/>
                  <w:szCs w:val="20"/>
                </w:rPr>
                <w:delText>authentification de l</w:delText>
              </w:r>
              <w:r w:rsidR="00064ACC">
                <w:rPr>
                  <w:sz w:val="20"/>
                  <w:szCs w:val="20"/>
                </w:rPr>
                <w:delText>’</w:delText>
              </w:r>
              <w:r w:rsidRPr="00BF15BC">
                <w:rPr>
                  <w:sz w:val="20"/>
                  <w:szCs w:val="20"/>
                </w:rPr>
                <w:delText>évaluation des permissions est ce qui garde le RBAC indépendant du fournisseur.</w:delText>
              </w:r>
            </w:del>
            <w:ins w:id="733" w:author="Claude" w:date="2026-10-03T19:14:09Z">
              <w:r>
                <w:rPr>
                  <w:sz w:val="20"/>
                  <w:szCs w:val="20"/>
                </w:rPr>
                <w:t xml:space="preserve">Un seul serveur d’autorisation sert le front, le serveur MCP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ins>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del w:id="734" w:author="Claude" w:date="2026-10-03T19:14:09Z">
              <w:r w:rsidRPr="00BF15BC">
                <w:rPr>
                  <w:sz w:val="20"/>
                  <w:szCs w:val="20"/>
                </w:rPr>
                <w:delText>Une installation sans fournisseur externe authentifie un compte local. Une installation raccordée à un Active Directory authentifie un compte importé par ses identifiants d</w:delText>
              </w:r>
              <w:r w:rsidR="00064ACC">
                <w:rPr>
                  <w:sz w:val="20"/>
                  <w:szCs w:val="20"/>
                </w:rPr>
                <w:delText>’</w:delText>
              </w:r>
              <w:r w:rsidRPr="00BF15BC">
                <w:rPr>
                  <w:sz w:val="20"/>
                  <w:szCs w:val="20"/>
                </w:rPr>
                <w:delText>annuaire, et un compte local par son mot de passe. Une installation raccordée à un fournisseur OIDC crée le compte d</w:delText>
              </w:r>
              <w:r w:rsidR="00064ACC">
                <w:rPr>
                  <w:sz w:val="20"/>
                  <w:szCs w:val="20"/>
                </w:rPr>
                <w:delText>’</w:delText>
              </w:r>
              <w:r w:rsidRPr="00BF15BC">
                <w:rPr>
                  <w:sz w:val="20"/>
                  <w:szCs w:val="20"/>
                </w:rPr>
                <w:delText>une personne inconnue à sa première connexion et ne lui donne aucun rôle. Un même rôle d</w:delText>
              </w:r>
              <w:r w:rsidR="00064ACC">
                <w:rPr>
                  <w:sz w:val="20"/>
                  <w:szCs w:val="20"/>
                </w:rPr>
                <w:delText>’</w:delText>
              </w:r>
              <w:r w:rsidRPr="00BF15BC">
                <w:rPr>
                  <w:sz w:val="20"/>
                  <w:szCs w:val="20"/>
                </w:rPr>
                <w:delText>habilitation produit les mêmes permissions pour un compte local et un compte importé.</w:delText>
              </w:r>
            </w:del>
            <w:ins w:id="735" w:author="Claude" w:date="2026-10-03T19:14:09Z">
              <w:r>
                <w:rPr>
                  <w:sz w:val="20"/>
                  <w:szCs w:val="20"/>
                </w:rPr>
                <w:t xml:space="preserve">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ins>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lastRenderedPageBreak/>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del w:id="776" w:author="Claude" w:date="2026-10-03T19:14:09Z">
              <w:r w:rsidRPr="00F2045F">
                <w:delText xml:space="preserve">PostgreSQL est la seule source de vérité, et porte à ce titre les sessions. Redis ne porte que des données reconstructibles depuis PostgreSQL — le cache des indicateurs de la révision en cours — et la file de tâches.</w:delText>
              </w:r>
            </w:del>
            <w:ins w:id="777" w:author="Claude" w:date="2026-10-03T19:14:09Z">
              <w:r>
                <w:t xml:space="preserve">PostgreSQL est la seule source de vérité des données de Waterfall ; les identifiants des comptes vivent dans la base du fournisseur d'identité (WF-ARC-0030),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ins>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del w:id="778" w:author="Claude" w:date="2026-10-03T19:14:09Z">
              <w:r w:rsidRPr="00F2045F">
                <w:rPr>
                  <w:sz w:val="20"/>
                  <w:szCs w:val="20"/>
                </w:rPr>
                <w:delText xml:space="preserve">et c'est pourquoi les sessions n'y sont pas — une session ne se recalcule pas.</w:delText>
              </w:r>
            </w:del>
            <w:ins w:id="779" w:author="Claude" w:date="2026-10-03T19:14:09Z">
              <w:r>
                <w:rPr>
                  <w:sz w:val="20"/>
                  <w:szCs w:val="20"/>
                </w:rPr>
                <w:t xml:space="preserve">et une session du front s'y trouve parce que sa perte ne coûte qu'une reconnexion.</w:t>
              </w:r>
            </w:ins>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del w:id="780" w:author="Claude" w:date="2026-10-03T19:14:09Z">
              <w:r w:rsidRPr="00F2045F">
                <w:rPr>
                  <w:sz w:val="20"/>
                  <w:szCs w:val="20"/>
                </w:rPr>
                <w:delText xml:space="preserve">Après vidage de Redis, la plateforme fonctionne, aucun utilisateur n'est déconnecté et aucune donnée de projet ne manque. Une sauvegarde puis une restauration de PostgreSQL seul restitue tous les projets, révisions et comptes.</w:delText>
              </w:r>
            </w:del>
            <w:ins w:id="781" w:author="Claude" w:date="2026-10-03T19:14:09Z">
              <w:r>
                <w:rPr>
                  <w:sz w:val="20"/>
                  <w:szCs w:val="20"/>
                </w:rPr>
                <w:t xml:space="preserve">Après vidage de Redis, la plateforme fonctionne, les utilisateurs se reconnectent et aucune donnée de projet ne manque. Une sauvegarde puis une restauration de PostgreSQL et de la base du fournisseur d'identité restituent tous les projets, révisions et comptes.</w:t>
              </w:r>
            </w:ins>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8" w:name="_Toc241922518"/>
      <w:r>
        <w:t>Interactions techniques</w:t>
      </w:r>
      <w:bookmarkEnd w:id="238"/>
    </w:p>
    <w:p w14:paraId="05CC9F39" w14:textId="330CFF57" w:rsidR="0087399E" w:rsidRDefault="00340FF5" w:rsidP="00496905">
      <w:pPr>
        <w:pStyle w:val="Titre3"/>
        <w:numPr>
          <w:ilvl w:val="2"/>
          <w:numId w:val="4"/>
        </w:numPr>
      </w:pPr>
      <w:bookmarkStart w:id="239" w:name="_Toc241922519"/>
      <w:r>
        <w:t>Diagramme de déploiement</w:t>
      </w:r>
      <w:bookmarkEnd w:id="2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lastRenderedPageBreak/>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7A83C74A" w:rsidR="0028653E" w:rsidRDefault="006D53BF" w:rsidP="006D53BF">
      <w:pPr>
        <w:pStyle w:val="Lgende"/>
        <w:jc w:val="center"/>
      </w:pPr>
      <w:bookmarkStart w:id="240" w:name="_Toc241948369"/>
      <w:r>
        <w:t xml:space="preserve">Figure </w:t>
      </w:r>
      <w:fldSimple w:instr=" SEQ Figure \* ARABIC ">
        <w:r w:rsidR="005B32AA">
          <w:rPr>
            <w:noProof/>
          </w:rPr>
          <w:t>18</w:t>
        </w:r>
      </w:fldSimple>
      <w:r>
        <w:t xml:space="preserve"> Diagramme de déploiement</w:t>
      </w:r>
      <w:bookmarkEnd w:id="240"/>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1" w:name="_Toc241922520"/>
      <w:r>
        <w:t>Tableau des flux techniques</w:t>
      </w:r>
      <w:bookmarkEnd w:id="2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del w:id="840" w:author="Claude" w:date="2026-10-03T19:14:09Z">
              <w:r w:rsidRPr="006D53BF">
                <w:delText>Session de l</w:delText>
              </w:r>
              <w:r w:rsidR="00064ACC">
                <w:delText>’</w:delText>
              </w:r>
              <w:r w:rsidRPr="006D53BF">
                <w:delText>utilisateur</w:delText>
              </w:r>
            </w:del>
            <w:ins w:id="841" w:author="Claude" w:date="2026-10-03T19:14:09Z">
              <w:r>
                <w:t xml:space="preserve">Témoin de session du front</w:t>
              </w:r>
            </w:ins>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842" w:author="Claude" w:date="2026-10-03T19:14:09Z">
              <w:r w:rsidRPr="006D53BF">
                <w:delText>Jeton de session</w:delText>
              </w:r>
            </w:del>
            <w:ins w:id="843" w:author="Claude" w:date="2026-10-03T19:14:09Z">
              <w:r>
                <w:t xml:space="preserve">Jeton d’accès (WF-ARC-0030)</w:t>
              </w:r>
            </w:ins>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lastRenderedPageBreak/>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844" w:author="Claude" w:date="2026-10-03T19:14:09Z">
              <w:r w:rsidRPr="006D53BF">
                <w:delText>Service d</w:delText>
              </w:r>
              <w:r w:rsidR="00064ACC">
                <w:delText>’</w:delText>
              </w:r>
              <w:r w:rsidRPr="006D53BF">
                <w:delText>API</w:delText>
              </w:r>
            </w:del>
            <w:ins w:id="845" w:author="Claude" w:date="2026-10-03T19:14:09Z">
              <w:r>
                <w:t xml:space="preserve">Fournisseur d’identité</w:t>
              </w:r>
            </w:ins>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846" w:author="Claude" w:date="2026-10-03T19:14:09Z">
              <w:r w:rsidRPr="006D53BF">
                <w:delText>Service d</w:delText>
              </w:r>
              <w:r w:rsidR="00064ACC">
                <w:delText>’</w:delText>
              </w:r>
              <w:r w:rsidRPr="006D53BF">
                <w:delText>API</w:delText>
              </w:r>
            </w:del>
            <w:ins w:id="847" w:author="Claude" w:date="2026-10-03T19:14:09Z">
              <w:r>
                <w:t xml:space="preserve">Front, service d’API</w:t>
              </w:r>
            </w:ins>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848" w:author="Claude" w:date="2026-10-03T19:14:09Z">
              <w:r w:rsidRPr="006D53BF">
                <w:delText>HTTPS</w:delText>
              </w:r>
            </w:del>
            <w:ins w:id="849" w:author="Claude" w:date="2026-10-03T19:14:09Z">
              <w:r>
                <w:t xml:space="preserve">HTTPS : échange du code, clés publiques, API d’administration</w:t>
              </w:r>
            </w:ins>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850" w:author="Claude" w:date="2026-10-03T19:14:09Z">
              <w:r w:rsidRPr="006D53BF">
                <w:delText>Secret client, validation des jetons</w:delText>
              </w:r>
            </w:del>
            <w:ins w:id="851" w:author="Claude" w:date="2026-10-03T19:14:09Z">
              <w:r>
                <w:t xml:space="preserve">Secret client ; compte de service</w:t>
              </w:r>
            </w:ins>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trPr>
          <w:ins w:id="862" w:author="Claude" w:date="2026-10-03T19:14:09Z"/>
        </w:trPr>
        <w:tc>
          <w:tcPr>
            <w:cnfStyle w:val="001000000000" w:firstRow="0" w:lastRow="0" w:firstColumn="1" w:lastColumn="0" w:oddVBand="0" w:evenVBand="0" w:oddHBand="0" w:evenHBand="0" w:firstRowFirstColumn="0" w:firstRowLastColumn="0" w:lastRowFirstColumn="0" w:lastRowLastColumn="0"/>
            <w:tcW w:w="0" w:type="auto"/>
            <w:hideMark/>
          </w:tcPr>
          <w:p>
            <w:pPr>
              <w:spacing w:after="160" w:line="278" w:lineRule="auto"/>
              <w:rPr>
                <w:ins w:id="853" w:author="Claude" w:date="2026-10-03T19:14:09Z"/>
              </w:rPr>
            </w:pPr>
            <w:ins w:id="852" w:author="Claude" w:date="2026-10-03T19:14:09Z">
              <w:r>
                <w:t xml:space="preserve">TFX-11</w:t>
              </w:r>
            </w:ins>
          </w:p>
        </w:tc>
        <w:tc>
          <w:tcPr>
            <w:tcW w:w="0" w:type="auto"/>
            <w:hideMark/>
          </w:tcPr>
          <w:p>
            <w:pPr>
              <w:spacing w:after="160" w:line="278" w:lineRule="auto"/>
              <w:cnfStyle w:val="000000000000" w:firstRow="0" w:lastRow="0" w:firstColumn="0" w:lastColumn="0" w:oddVBand="0" w:evenVBand="0" w:oddHBand="0" w:evenHBand="0" w:firstRowFirstColumn="0" w:firstRowLastColumn="0" w:lastRowFirstColumn="0" w:lastRowLastColumn="0"/>
              <w:rPr>
                <w:ins w:id="855" w:author="Claude" w:date="2026-10-03T19:14:09Z"/>
              </w:rPr>
            </w:pPr>
            <w:ins w:id="854" w:author="Claude" w:date="2026-10-03T19:14:09Z">
              <w:r>
                <w:t xml:space="preserve">Fournisseur d’identité</w:t>
              </w:r>
            </w:ins>
          </w:p>
        </w:tc>
        <w:tc>
          <w:tcPr>
            <w:tcW w:w="0" w:type="auto"/>
            <w:hideMark/>
          </w:tcPr>
          <w:p>
            <w:pPr>
              <w:spacing w:after="160" w:line="278" w:lineRule="auto"/>
              <w:cnfStyle w:val="000000000000" w:firstRow="0" w:lastRow="0" w:firstColumn="0" w:lastColumn="0" w:oddVBand="0" w:evenVBand="0" w:oddHBand="0" w:evenHBand="0" w:firstRowFirstColumn="0" w:firstRowLastColumn="0" w:lastRowFirstColumn="0" w:lastRowLastColumn="0"/>
              <w:rPr>
                <w:ins w:id="857" w:author="Claude" w:date="2026-10-03T19:14:09Z"/>
              </w:rPr>
            </w:pPr>
            <w:ins w:id="856" w:author="Claude" w:date="2026-10-03T19:14:09Z">
              <w:r>
                <w:t xml:space="preserve">Fournisseur d’identité externe, annuaire LDAP</w:t>
              </w:r>
            </w:ins>
          </w:p>
        </w:tc>
        <w:tc>
          <w:tcPr>
            <w:tcW w:w="0" w:type="auto"/>
            <w:hideMark/>
          </w:tcPr>
          <w:p>
            <w:pPr>
              <w:spacing w:after="160" w:line="278" w:lineRule="auto"/>
              <w:cnfStyle w:val="000000000000" w:firstRow="0" w:lastRow="0" w:firstColumn="0" w:lastColumn="0" w:oddVBand="0" w:evenVBand="0" w:oddHBand="0" w:evenHBand="0" w:firstRowFirstColumn="0" w:firstRowLastColumn="0" w:lastRowFirstColumn="0" w:lastRowLastColumn="0"/>
              <w:rPr>
                <w:ins w:id="859" w:author="Claude" w:date="2026-10-03T19:14:09Z"/>
              </w:rPr>
            </w:pPr>
            <w:ins w:id="858" w:author="Claude" w:date="2026-10-03T19:14:09Z">
              <w:r>
                <w:t xml:space="preserve">HTTPS et OIDC ; LDAPS</w:t>
              </w:r>
            </w:ins>
          </w:p>
        </w:tc>
        <w:tc>
          <w:tcPr>
            <w:tcW w:w="0" w:type="auto"/>
            <w:hideMark/>
          </w:tcPr>
          <w:p>
            <w:pPr>
              <w:keepNext/>
              <w:spacing w:after="160" w:line="278" w:lineRule="auto"/>
              <w:cnfStyle w:val="000000000000" w:firstRow="0" w:lastRow="0" w:firstColumn="0" w:lastColumn="0" w:oddVBand="0" w:evenVBand="0" w:oddHBand="0" w:evenHBand="0" w:firstRowFirstColumn="0" w:firstRowLastColumn="0" w:lastRowFirstColumn="0" w:lastRowLastColumn="0"/>
              <w:rPr>
                <w:ins w:id="861" w:author="Claude" w:date="2026-10-03T19:14:09Z"/>
              </w:rPr>
            </w:pPr>
            <w:ins w:id="860" w:author="Claude" w:date="2026-10-03T19:14:09Z">
              <w:r>
                <w:t xml:space="preserve">Secret client ; compte de service</w:t>
              </w:r>
            </w:ins>
          </w:p>
        </w:tc>
      </w:tr>
    </w:tbl>
    <w:p w14:paraId="2A857B74" w14:textId="4CCD5E71" w:rsidR="006D53BF" w:rsidRDefault="006D53BF" w:rsidP="006D53BF">
      <w:pPr>
        <w:pStyle w:val="Lgende"/>
      </w:pPr>
      <w:bookmarkStart w:id="242" w:name="_Toc241403430"/>
      <w:r>
        <w:t xml:space="preserve">Tableau </w:t>
      </w:r>
      <w:fldSimple w:instr=" SEQ Tableau \* ARABIC ">
        <w:r w:rsidR="004E6894">
          <w:rPr>
            <w:noProof/>
          </w:rPr>
          <w:t>7</w:t>
        </w:r>
      </w:fldSimple>
      <w:r>
        <w:t xml:space="preserve"> Tableau des flux techniques</w:t>
      </w:r>
      <w:bookmarkEnd w:id="242"/>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3" w:name="_Toc241922521"/>
      <w:r>
        <w:t>Réalisation des flux fonctionnels</w:t>
      </w:r>
      <w:bookmarkEnd w:id="2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lastRenderedPageBreak/>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4" w:name="_Toc241403431"/>
      <w:r>
        <w:t xml:space="preserve">Tableau </w:t>
      </w:r>
      <w:fldSimple w:instr=" SEQ Tableau \* ARABIC ">
        <w:r w:rsidR="004E6894">
          <w:rPr>
            <w:noProof/>
          </w:rPr>
          <w:t>8</w:t>
        </w:r>
      </w:fldSimple>
      <w:r>
        <w:t xml:space="preserve"> Réalisation des flux fonctionnels</w:t>
      </w:r>
      <w:bookmarkEnd w:id="244"/>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5" w:name="_Toc241922522"/>
      <w:r>
        <w:t>Diagrammes de séquence</w:t>
      </w:r>
      <w:bookmarkEnd w:id="2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6" w:name="_Toc241948370"/>
      <w:r>
        <w:t xml:space="preserve">Figure </w:t>
      </w:r>
      <w:fldSimple w:instr=" SEQ Figure \* ARABIC ">
        <w:r w:rsidR="005B32AA">
          <w:rPr>
            <w:noProof/>
          </w:rPr>
          <w:t>19</w:t>
        </w:r>
      </w:fldSimple>
      <w:r>
        <w:t xml:space="preserve"> Diagramme de séquence des imports</w:t>
      </w:r>
      <w:bookmarkEnd w:id="2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633FEA3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7" w:name="_Toc241948371"/>
      <w:r>
        <w:t xml:space="preserve">Figure </w:t>
      </w:r>
      <w:fldSimple w:instr=" SEQ Figure \* ARABIC ">
        <w:r w:rsidR="005B32AA">
          <w:rPr>
            <w:noProof/>
          </w:rPr>
          <w:t>20</w:t>
        </w:r>
      </w:fldSimple>
      <w:r>
        <w:t xml:space="preserve"> Diagramme de séquence du marquage de révision</w:t>
      </w:r>
      <w:bookmarkEnd w:id="2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del w:id="796" w:author="Claude" w:date="2026-10-03T19:14:09Z">
              <w:r w:rsidRPr="00CA05BD">
                <w:delText xml:space="preserve">synchronisation de l</w:delText>
              </w:r>
              <w:r w:rsidR="00064ACC">
                <w:delText>’</w:delText>
              </w:r>
              <w:r w:rsidRPr="00CA05BD">
                <w:delText xml:space="preserve">annuaire</w:delText>
              </w:r>
            </w:del>
            <w:ins w:id="797" w:author="Claude" w:date="2026-10-03T19:14:09Z">
              <w:r>
                <w:t xml:space="preserve">lecture des comptes du fournisseur d’identité</w:t>
              </w:r>
            </w:ins>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8" w:name="_Ref241257330"/>
      <w:bookmarkStart w:id="249" w:name="_Toc241922523"/>
      <w:r>
        <w:t>Données</w:t>
      </w:r>
      <w:bookmarkEnd w:id="248"/>
      <w:bookmarkEnd w:id="249"/>
    </w:p>
    <w:p w14:paraId="0F1EF96F" w14:textId="3E68D5C2" w:rsidR="00340FF5" w:rsidRDefault="00DD480A" w:rsidP="00496905">
      <w:pPr>
        <w:pStyle w:val="Titre3"/>
        <w:numPr>
          <w:ilvl w:val="2"/>
          <w:numId w:val="4"/>
        </w:numPr>
      </w:pPr>
      <w:bookmarkStart w:id="250" w:name="_Toc241922524"/>
      <w:r w:rsidRPr="00DD480A">
        <w:t>Modèle de données et conventions</w:t>
      </w:r>
      <w:bookmarkEnd w:id="2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del w:id="877" w:author="Claude" w:date="2026-10-03T19:14:09Z">
              <w:r w:rsidRPr="00AB5EF2">
                <w:delText>Session</w:delText>
              </w:r>
            </w:del>
            <w:ins w:id="878" w:author="Claude" w:date="2026-10-03T19:14:09Z">
              <w:r>
                <w:t xml:space="preserve">Session du front</w:t>
              </w:r>
            </w:ins>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del w:id="879" w:author="Claude" w:date="2026-10-03T19:14:09Z">
              <w:r>
                <w:delText>s</w:delText>
              </w:r>
              <w:r w:rsidRPr="00AB5EF2">
                <w:delText>ession</w:delText>
              </w:r>
            </w:del>
            <w:ins w:id="880" w:author="Claude" w:date="2026-10-03T19:14:09Z">
              <w:r>
                <w:t xml:space="preserve">— (Redis, WF-ARC-0040)</w:t>
              </w:r>
            </w:ins>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1" w:name="_Toc241403432"/>
      <w:r>
        <w:t xml:space="preserve">Tableau </w:t>
      </w:r>
      <w:fldSimple w:instr=" SEQ Tableau \* ARABIC ">
        <w:r w:rsidR="004E6894">
          <w:rPr>
            <w:noProof/>
          </w:rPr>
          <w:t>9</w:t>
        </w:r>
      </w:fldSimple>
      <w:r>
        <w:t xml:space="preserve"> Correspondance entre objets et tables</w:t>
      </w:r>
      <w:bookmarkEnd w:id="2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del w:id="437" w:author="Claude" w:date="2026-10-03T19:14:09Z">
        <w:r w:rsidRPr="00DD480A">
          <w:delText xml:space="preserve">les dates du planning, des dates sans heure</w:delText>
        </w:r>
      </w:del>
      <w:ins w:id="438" w:author="Claude" w:date="2026-10-03T19:14:09Z">
        <w:r>
          <w:t xml:space="preserve">le début et la fin d’une tâche, une date sans heure et des heures de travail écoulées ce jour-là ; les dates des pièces, des dates sans heure</w:t>
        </w:r>
      </w:ins>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del w:id="433" w:author="Claude" w:date="2026-10-03T19:14:09Z">
              <w:r w:rsidRPr="005D32AD">
                <w:delText xml:space="preserve">Les dates du planning et des pièces sont des dates sans heure.</w:delText>
              </w:r>
            </w:del>
            <w:ins w:id="434" w:author="Claude" w:date="2026-10-03T19:14:09Z">
              <w:r>
                <w:t xml:space="preserve">Les dates des pièces sont des dates sans heure. Le début et la fin d’une tâche sont une date sans heure et un nombre d’heures de travail écoulées ce jour-là, sans fuseau.</w:t>
              </w:r>
            </w:ins>
            <w:r w:rsidRPr="005D32AD">
              <w:t xml:space="preserve"> Les horodatages d</w:t>
            </w:r>
            <w:r w:rsidR="00064ACC">
              <w:t>’</w:t>
            </w:r>
            <w:r w:rsidRPr="005D32AD">
              <w:t>audit et de marquage sont en temps universel. Les pourcentages sont conservés comme des décimaux exacts, non arrondis avant les calculs.</w:t>
            </w:r>
            <w:ins w:id="435" w:author="Claude" w:date="2026-10-03T19:14:09Z">
              <w:r>
                <w:t xml:space="preserve"> Un horodatage s’affiche dans l’heure locale du poste ; une date de planning s’affiche telle quelle.</w:t>
              </w:r>
            </w:ins>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ins w:id="436" w:author="Claude" w:date="2026-10-03T19:14:09Z">
              <w:r>
                <w:rPr>
                  <w:sz w:val="20"/>
                  <w:szCs w:val="20"/>
                </w:rPr>
                <w:t xml:space="preserve"> Deux tâches de quatre heures liées fin à début, sur un calendrier de huit heures, commencent et finissent le même jour.</w:t>
              </w:r>
            </w:ins>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2" w:name="_Toc241922525"/>
      <w:r>
        <w:t>Historisation et immuabilité des révisions</w:t>
      </w:r>
      <w:bookmarkEnd w:id="2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3" w:name="_Toc241922526"/>
      <w:r>
        <w:t>Idempotence des imports</w:t>
      </w:r>
      <w:bookmarkEnd w:id="2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4" w:name="_Toc241922527"/>
      <w:r>
        <w:t>Stockage des fichiers</w:t>
      </w:r>
      <w:bookmarkEnd w:id="2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5" w:name="_Toc241922528"/>
      <w:r>
        <w:t>Cache</w:t>
      </w:r>
      <w:bookmarkEnd w:id="25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6" w:name="_Toc241922529"/>
      <w:r>
        <w:t>Evolution du schéma</w:t>
      </w:r>
      <w:bookmarkEnd w:id="2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7" w:name="_Toc241922530"/>
      <w:r>
        <w:t>Modes de fonctionnement techniques</w:t>
      </w:r>
      <w:bookmarkEnd w:id="257"/>
    </w:p>
    <w:p w14:paraId="45E0C9AB" w14:textId="4FEE718C" w:rsidR="001E0B78" w:rsidRDefault="001E0B78" w:rsidP="00496905">
      <w:pPr>
        <w:pStyle w:val="Titre3"/>
        <w:numPr>
          <w:ilvl w:val="2"/>
          <w:numId w:val="4"/>
        </w:numPr>
      </w:pPr>
      <w:bookmarkStart w:id="258" w:name="_Toc241922531"/>
      <w:r>
        <w:t>Environnement</w:t>
      </w:r>
      <w:bookmarkEnd w:id="2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del w:id="836" w:author="Claude" w:date="2026-10-03T19:14:09Z">
              <w:r w:rsidRPr="00064ACC">
                <w:delText>Comptes locaux</w:delText>
              </w:r>
            </w:del>
            <w:ins w:id="837" w:author="Claude" w:date="2026-10-03T19:14:09Z">
              <w:r>
                <w:t xml:space="preserve">Fournisseur d'identité, comptes locaux</w:t>
              </w:r>
            </w:ins>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del w:id="838" w:author="Claude" w:date="2026-10-03T19:14:09Z">
              <w:r w:rsidRPr="00064ACC">
                <w:delText>Comptes locaux</w:delText>
              </w:r>
            </w:del>
            <w:ins w:id="839" w:author="Claude" w:date="2026-10-03T19:14:09Z">
              <w:r>
                <w:t xml:space="preserve">Fournisseur d'identité, comptes locaux</w:t>
              </w:r>
            </w:ins>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del w:id="832" w:author="Claude" w:date="2026-10-03T19:14:09Z">
              <w:r w:rsidRPr="00064ACC">
                <w:delText>Annuaire de l'entreprise</w:delText>
              </w:r>
            </w:del>
            <w:ins w:id="833" w:author="Claude" w:date="2026-10-03T19:14:09Z">
              <w:r>
                <w:t xml:space="preserve">Fournisseur d'identité fédérant l'annuaire de l'entreprise</w:t>
              </w:r>
            </w:ins>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del w:id="834" w:author="Claude" w:date="2026-10-03T19:14:09Z">
              <w:r w:rsidRPr="00064ACC">
                <w:delText>Annuaire de l'entreprise</w:delText>
              </w:r>
            </w:del>
            <w:ins w:id="835" w:author="Claude" w:date="2026-10-03T19:14:09Z">
              <w:r>
                <w:t xml:space="preserve">Fournisseur d'identité fédérant l'annuaire de l'entreprise</w:t>
              </w:r>
            </w:ins>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9" w:name="_Toc241403433"/>
      <w:r>
        <w:t xml:space="preserve">Tableau </w:t>
      </w:r>
      <w:fldSimple w:instr=" SEQ Tableau \* ARABIC ">
        <w:r w:rsidR="004E6894">
          <w:rPr>
            <w:noProof/>
          </w:rPr>
          <w:t>10</w:t>
        </w:r>
      </w:fldSimple>
      <w:r>
        <w:t xml:space="preserve"> Environnements gérés</w:t>
      </w:r>
      <w:bookmarkEnd w:id="259"/>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60" w:name="_Toc241922532"/>
      <w:r>
        <w:t>Installation initiale</w:t>
      </w:r>
      <w:bookmarkEnd w:id="2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w:t>
            </w:r>
            <w:del w:id="782" w:author="Claude" w:date="2026-10-03T19:14:09Z">
              <w:r w:rsidRPr="00064ACC">
                <w:delText xml:space="preserve">un unique compte administrateur local dont le mot de passe est fixé à sa première connexion</w:delText>
              </w:r>
            </w:del>
            <w:ins w:id="783" w:author="Claude" w:date="2026-10-03T19:14:09Z">
              <w:r>
                <w:t xml:space="preserve">un unique compte administrateur local, créé dans le fournisseur d'identité et dans Waterfall, dont le mot de passe est fixé à sa première connexion</w:t>
              </w:r>
            </w:ins>
            <w:r w:rsidRPr="00064ACC">
              <w:t xml:space="preserve">,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1" w:name="_Toc241922533"/>
      <w:r>
        <w:t>Déploiement et mise à jour</w:t>
      </w:r>
      <w:bookmarkEnd w:id="2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2" w:name="_Toc241922534"/>
      <w:r>
        <w:t>Modes dégradés</w:t>
      </w:r>
      <w:bookmarkEnd w:id="262"/>
    </w:p>
    <w:p w14:paraId="222BC197" w14:textId="337E120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del w:id="817" w:author="Claude" w:date="2026-10-03T19:14:09Z">
        <w:r w:rsidRPr="00064ACC">
          <w:delText xml:space="preserve">et que les comptes locaux existent toujours (WF-ADM-0180)</w:delText>
        </w:r>
      </w:del>
      <w:ins w:id="818" w:author="Claude" w:date="2026-10-03T19:14:09Z">
        <w:r>
          <w:t xml:space="preserve">et que le fournisseur d'identité soit livré avec la plateforme et non confié à un tiers (WF-ARC-0030)</w:t>
        </w:r>
      </w:ins>
      <w:r w:rsidRPr="00064ACC">
        <w:t xml:space="preserve">.</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del w:id="819" w:author="Claude" w:date="2026-10-03T19:14:09Z">
              <w:r w:rsidRPr="00064ACC">
                <w:delText>Annuaire ou fournisseur d'identité</w:delText>
              </w:r>
            </w:del>
            <w:ins w:id="820" w:author="Claude" w:date="2026-10-03T19:14:09Z">
              <w:r>
                <w:t xml:space="preserve">Fournisseur d'identité</w:t>
              </w:r>
            </w:ins>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del w:id="821" w:author="Claude" w:date="2026-10-03T19:14:09Z">
              <w:r w:rsidRPr="00064ACC">
                <w:delText>La connexion des comptes locaux, et les sessions déjà ouvertes</w:delText>
              </w:r>
            </w:del>
            <w:ins w:id="822" w:author="Claude" w:date="2026-10-03T19:14:09Z">
              <w:r>
                <w:t xml:space="preserve">Les connexions en cours, jusqu'à l'expiration de leur jeton d'accès</w:t>
              </w:r>
            </w:ins>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del w:id="823" w:author="Claude" w:date="2026-10-03T19:14:09Z">
              <w:r w:rsidRPr="00064ACC">
                <w:delText>La connexion des comptes venus du fournisseur ; la synchronisation</w:delText>
              </w:r>
            </w:del>
            <w:ins w:id="824" w:author="Claude" w:date="2026-10-03T19:14:09Z">
              <w:r>
                <w:t xml:space="preserve">Toute connexion et tout renouvellement de jeton, pour tous les comptes ; la lecture des comptes</w:t>
              </w:r>
            </w:ins>
          </w:p>
        </w:tc>
      </w:tr>
      <w:tr>
        <w:trPr>
          <w:cnfStyle w:val="000000100000" w:firstRow="0" w:lastRow="0" w:firstColumn="0" w:lastColumn="0" w:oddVBand="0" w:evenVBand="0" w:oddHBand="1" w:evenHBand="0" w:firstRowFirstColumn="0" w:firstRowLastColumn="0" w:lastRowFirstColumn="0" w:lastRowLastColumn="0"/>
          <w:ins w:id="831" w:author="Claude" w:date="2026-10-03T19:14:09Z"/>
        </w:trPr>
        <w:tc>
          <w:tcPr>
            <w:cnfStyle w:val="001000000000" w:firstRow="0" w:lastRow="0" w:firstColumn="1" w:lastColumn="0" w:oddVBand="0" w:evenVBand="0" w:oddHBand="0" w:evenHBand="0" w:firstRowFirstColumn="0" w:firstRowLastColumn="0" w:lastRowFirstColumn="0" w:lastRowLastColumn="0"/>
            <w:tcW w:w="0" w:type="auto"/>
            <w:hideMark/>
          </w:tcPr>
          <w:p>
            <w:pPr>
              <w:spacing w:after="160" w:line="278" w:lineRule="auto"/>
              <w:jc w:val="both"/>
              <w:rPr>
                <w:ins w:id="826" w:author="Claude" w:date="2026-10-03T19:14:09Z"/>
              </w:rPr>
            </w:pPr>
            <w:ins w:id="825" w:author="Claude" w:date="2026-10-03T19:14:09Z">
              <w:r>
                <w:t xml:space="preserve">Annuaire d'entreprise</w:t>
              </w:r>
            </w:ins>
          </w:p>
        </w:tc>
        <w:tc>
          <w:tcPr>
            <w:tcW w:w="0" w:type="auto"/>
            <w:hideMark/>
          </w:tcPr>
          <w:p>
            <w:pPr>
              <w:spacing w:after="160" w:line="278" w:lineRule="auto"/>
              <w:jc w:val="both"/>
              <w:cnfStyle w:val="000000100000" w:firstRow="0" w:lastRow="0" w:firstColumn="0" w:lastColumn="0" w:oddVBand="0" w:evenVBand="0" w:oddHBand="1" w:evenHBand="0" w:firstRowFirstColumn="0" w:firstRowLastColumn="0" w:lastRowFirstColumn="0" w:lastRowLastColumn="0"/>
              <w:rPr>
                <w:ins w:id="828" w:author="Claude" w:date="2026-10-03T19:14:09Z"/>
              </w:rPr>
            </w:pPr>
            <w:ins w:id="827" w:author="Claude" w:date="2026-10-03T19:14:09Z">
              <w:r>
                <w:t xml:space="preserve">Tout, pour les comptes locaux et les connexions en cours</w:t>
              </w:r>
            </w:ins>
          </w:p>
        </w:tc>
        <w:tc>
          <w:tcPr>
            <w:tcW w:w="0" w:type="auto"/>
            <w:hideMark/>
          </w:tcPr>
          <w:p>
            <w:pPr>
              <w:spacing w:after="160" w:line="278" w:lineRule="auto"/>
              <w:jc w:val="both"/>
              <w:cnfStyle w:val="000000100000" w:firstRow="0" w:lastRow="0" w:firstColumn="0" w:lastColumn="0" w:oddVBand="0" w:evenVBand="0" w:oddHBand="1" w:evenHBand="0" w:firstRowFirstColumn="0" w:firstRowLastColumn="0" w:lastRowFirstColumn="0" w:lastRowLastColumn="0"/>
              <w:rPr>
                <w:ins w:id="830" w:author="Claude" w:date="2026-10-03T19:14:09Z"/>
              </w:rPr>
            </w:pPr>
            <w:ins w:id="829" w:author="Claude" w:date="2026-10-03T19:14:09Z">
              <w:r>
                <w:t xml:space="preserve">La connexion des comptes de l'annuaire ; leur synchronisation</w:t>
              </w:r>
            </w:ins>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3" w:name="_Toc241403434"/>
      <w:r>
        <w:t xml:space="preserve">Tableau </w:t>
      </w:r>
      <w:fldSimple w:instr=" SEQ Tableau \* ARABIC ">
        <w:r w:rsidR="004E6894">
          <w:rPr>
            <w:noProof/>
          </w:rPr>
          <w:t>11</w:t>
        </w:r>
      </w:fldSimple>
      <w:r>
        <w:t xml:space="preserve"> Modes dégradés</w:t>
      </w:r>
      <w:bookmarkEnd w:id="2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4" w:name="_Toc241922535"/>
      <w:r>
        <w:lastRenderedPageBreak/>
        <w:t>Exigences transverses</w:t>
      </w:r>
      <w:bookmarkEnd w:id="264"/>
    </w:p>
    <w:p w14:paraId="1FD114BD" w14:textId="52A6F5C8" w:rsidR="001E0B78" w:rsidRDefault="001E0B78" w:rsidP="00496905">
      <w:pPr>
        <w:pStyle w:val="Titre3"/>
        <w:numPr>
          <w:ilvl w:val="2"/>
          <w:numId w:val="4"/>
        </w:numPr>
      </w:pPr>
      <w:bookmarkStart w:id="265" w:name="_Toc241922536"/>
      <w:r>
        <w:t>Sécurité</w:t>
      </w:r>
      <w:bookmarkEnd w:id="2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del w:id="430" w:author="Claude" w:date="2026-10-03T19:14:09Z">
              <w:r w:rsidRPr="00FA6C69">
                <w:rPr>
                  <w:sz w:val="20"/>
                  <w:szCs w:val="20"/>
                </w:rPr>
                <w:delText>PBS-2.5</w:delText>
              </w:r>
            </w:del>
            <w:ins w:id="431" w:author="Claude" w:date="2026-10-03T19:14:09Z">
              <w:r>
                <w:rPr>
                  <w:sz w:val="20"/>
                  <w:szCs w:val="20"/>
                </w:rPr>
                <w:t xml:space="preserve">PBS-2.5, PBS-5.4</w:t>
              </w:r>
            </w:ins>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del w:id="424" w:author="Claude" w:date="2026-10-03T19:14:09Z">
              <w:r w:rsidRPr="00F24C97">
                <w:delTex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delText>
              </w:r>
              <w:r w:rsidRPr="00F24C97">
                <w:lastRenderedPageBreak/>
                <w:delText>déconnexion demandée par l'utilisateur. La révocation vaut pour toutes les sessions ouvertes du compte, sur tous ses postes.</w:delText>
              </w:r>
            </w:del>
            <w:ins w:id="425" w:author="Claude" w:date="2026-10-03T19:14:09Z">
              <w:r>
                <w:t xml:space="preserve">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ins>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del w:id="426" w:author="Claude" w:date="2026-10-03T19:14:09Z">
              <w:r w:rsidRPr="00FA6C69">
                <w:rPr>
                  <w:sz w:val="20"/>
                  <w:szCs w:val="20"/>
                </w:rPr>
                <w:delTex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delText>
              </w:r>
            </w:del>
            <w:ins w:id="427" w:author="Claude" w:date="2026-10-03T19:14:09Z">
              <w:r>
                <w:rPr>
                  <w:sz w:val="20"/>
                  <w:szCs w:val="20"/>
                </w:rPr>
                <w:t xml:space="preserve">WF-ADM-0060 veut qu'un compte désactivé ne puisse plus agir ; lire son état à chaque requête, et non dans le jeton, rend la désactivation effective au moment où l'administrateur la décide, et non à l'expiration du jeton. Les deux délais sont ceux d'une journée de travail.</w:t>
              </w:r>
            </w:ins>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428" w:author="Claude" w:date="2026-10-03T19:14:09Z">
              <w:r w:rsidRPr="00FA6C69">
                <w:rPr>
                  <w:sz w:val="20"/>
                  <w:szCs w:val="20"/>
                </w:rPr>
                <w:delText>La désactivation d'un compte connecté sur deux postes interrompt les deux à leur requête suivante. Une session inactive au-delà du délai est refusée. Un utilisateur qui se déconnecte ne peut plus agir avec le jeton de cette session.</w:delText>
              </w:r>
            </w:del>
            <w:ins w:id="429" w:author="Claude" w:date="2026-10-03T19:14:09Z">
              <w:r>
                <w:rPr>
                  <w:sz w:val="20"/>
                  <w:szCs w:val="20"/>
                </w:rPr>
                <w:t xml:space="preserve">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ins>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6" w:name="_Toc241922537"/>
      <w:r>
        <w:t>Performance et volumétrie</w:t>
      </w:r>
      <w:bookmarkEnd w:id="2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7" w:name="_Toc241403435"/>
      <w:r>
        <w:t xml:space="preserve">Tableau </w:t>
      </w:r>
      <w:fldSimple w:instr=" SEQ Tableau \* ARABIC ">
        <w:r w:rsidR="004E6894">
          <w:rPr>
            <w:noProof/>
          </w:rPr>
          <w:t>12</w:t>
        </w:r>
      </w:fldSimple>
      <w:r>
        <w:t xml:space="preserve"> Hypothèses de volumétrie</w:t>
      </w:r>
      <w:bookmarkEnd w:id="2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8" w:name="_Toc241403436"/>
      <w:r>
        <w:t xml:space="preserve">Tableau </w:t>
      </w:r>
      <w:fldSimple w:instr=" SEQ Tableau \* ARABIC ">
        <w:r w:rsidR="004E6894">
          <w:rPr>
            <w:noProof/>
          </w:rPr>
          <w:t>13</w:t>
        </w:r>
      </w:fldSimple>
      <w:r>
        <w:t xml:space="preserve"> Volume de données</w:t>
      </w:r>
      <w:bookmarkEnd w:id="2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9" w:name="_Toc241403437"/>
      <w:r>
        <w:t xml:space="preserve">Tableau </w:t>
      </w:r>
      <w:fldSimple w:instr=" SEQ Tableau \* ARABIC ">
        <w:r w:rsidR="004E6894">
          <w:rPr>
            <w:noProof/>
          </w:rPr>
          <w:t>14</w:t>
        </w:r>
      </w:fldSimple>
      <w:r>
        <w:t xml:space="preserve"> Objectifs de temps de réponse</w:t>
      </w:r>
      <w:bookmarkEnd w:id="2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70" w:name="_Toc241922538"/>
      <w:r>
        <w:t>Observabilité</w:t>
      </w:r>
      <w:bookmarkEnd w:id="2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1" w:name="_Toc241922539"/>
      <w:r>
        <w:t>Sauvegarde et reprise</w:t>
      </w:r>
      <w:bookmarkEnd w:id="2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del w:id="774" w:author="Claude" w:date="2026-10-03T19:14:09Z">
              <w:r w:rsidRPr="00FA6C69">
                <w:delText xml:space="preserve">que le nombre de projets, de révisions marquées et de lignes de coût correspond</w:delText>
              </w:r>
            </w:del>
            <w:ins w:id="775" w:author="Claude" w:date="2026-10-03T19:14:09Z">
              <w:r>
                <w:t xml:space="preserve">que le nombre de projets, de révisions marquées, de lignes de coût et de comptes du fournisseur d'identité correspond</w:t>
              </w:r>
            </w:ins>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2" w:name="_Toc241922540"/>
      <w:r>
        <w:t>Compatibilité</w:t>
      </w:r>
      <w:bookmarkEnd w:id="272"/>
    </w:p>
    <w:p w14:paraId="279D65FE" w14:textId="1BFE0A91" w:rsidR="00DB7960" w:rsidRDefault="00E13361" w:rsidP="00E13361">
      <w:pPr>
        <w:jc w:val="both"/>
      </w:pPr>
      <w:r w:rsidRPr="00E13361">
        <w:t xml:space="preserve">Trois compatibilités engagent Waterfall : celle des navigateurs, qui conditionne l'accès ; celle des formats d'échange, déjà fixée par le §3 (</w:t>
      </w:r>
      <w:del w:id="530" w:author="Claude" w:date="2026-10-03T19:14:09Z">
        <w:r w:rsidRPr="00E13361">
          <w:delText xml:space="preserve">WF-INTF-0040 pour MS Project de 2007 à 2024</w:delText>
        </w:r>
      </w:del>
      <w:ins w:id="531" w:author="Claude" w:date="2026-10-03T19:14:09Z">
        <w:r>
          <w:t xml:space="preserve">WF-INTF-0040 pour le format XML de MS Project des versions 2010 et suivantes</w:t>
        </w:r>
      </w:ins>
      <w:r w:rsidRPr="00E13361">
        <w:t xml:space="preserve">,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del w:id="790" w:author="Claude" w:date="2026-10-03T19:14:09Z">
              <w:r w:rsidRPr="00F90762">
                <w:delText xml:space="preserve">un stockage compatible avec l'interface S3, et, pour le déploiement par chart</w:delText>
              </w:r>
            </w:del>
            <w:ins w:id="791" w:author="Claude" w:date="2026-10-03T19:14:09Z">
              <w:r>
                <w:t xml:space="preserve">un stockage compatible avec l'interface S3, Keycloak dans une version au moins égale à 26 comme fournisseur d'identité, et, pour le déploiement par chart</w:t>
              </w:r>
            </w:ins>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trPr>
          <w:cnfStyle w:val="100000000000" w:firstRow="1" w:lastRow="0" w:firstColumn="0" w:lastColumn="0" w:oddVBand="0" w:evenVBand="0" w:oddHBand="0" w:evenHBand="0" w:firstRowFirstColumn="0" w:firstRowLastColumn="0" w:lastRowFirstColumn="0" w:lastRowLastColumn="0"/>
          <w:ins w:id="888"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890" w:author="Claude" w:date="2026-10-03T19:14:09Z"/>
                <w:sz w:val="20"/>
                <w:szCs w:val="20"/>
              </w:rPr>
            </w:pPr>
            <w:ins w:id="889" w:author="Claude" w:date="2026-10-03T19:14:09Z">
              <w:r>
                <w:rPr>
                  <w:sz w:val="20"/>
                  <w:szCs w:val="20"/>
                </w:rPr>
                <w:t>ID</w:t>
              </w:r>
            </w:ins>
          </w:p>
        </w:tc>
        <w:tc>
          <w:tcPr>
            <w:tcW w:w="8079" w:type="dxa"/>
          </w:tcPr>
          <w:p>
            <w:pPr>
              <w:cnfStyle w:val="100000000000" w:firstRow="1" w:lastRow="0" w:firstColumn="0" w:lastColumn="0" w:oddVBand="0" w:evenVBand="0" w:oddHBand="0" w:evenHBand="0" w:firstRowFirstColumn="0" w:firstRowLastColumn="0" w:lastRowFirstColumn="0" w:lastRowLastColumn="0"/>
              <w:rPr>
                <w:ins w:id="899" w:author="Claude" w:date="2026-10-03T19:14:09Z"/>
                <w:sz w:val="20"/>
                <w:szCs w:val="20"/>
              </w:rPr>
            </w:pPr>
            <w:ins w:id="891" w:author="Claude" w:date="2026-10-03T19:14:09Z">
              <w:r>
                <w:rPr>
                  <w:sz w:val="20"/>
                  <w:szCs w:val="20"/>
                </w:rPr>
                <w:t>WF-CMP-0030-A</w:t>
              </w:r>
            </w:ins>
            <w:ins w:id="892" w:author="Claude" w:date="2026-10-03T19:14:09Z">
              <w:r>
                <w:rPr>
                  <w:sz w:val="20"/>
                  <w:szCs w:val="20"/>
                </w:rPr>
                <w:fldChar w:fldCharType="begin"/>
              </w:r>
            </w:ins>
            <w:ins w:id="893" w:author="Claude" w:date="2026-10-03T19:14:09Z">
              <w:r>
                <w:rPr>
                  <w:sz w:val="20"/>
                  <w:szCs w:val="20"/>
                </w:rPr>
                <w:instrText xml:space="preserve"> XE </w:instrText>
              </w:r>
            </w:ins>
            <w:ins w:id="894" w:author="Claude" w:date="2026-10-03T19:14:09Z">
              <w:r>
                <w:rPr>
                  <w:sz w:val="20"/>
                  <w:szCs w:val="20"/>
                </w:rPr>
                <w:instrText>« </w:instrText>
              </w:r>
            </w:ins>
            <w:ins w:id="895" w:author="Claude" w:date="2026-10-03T19:14:09Z">
              <w:r>
                <w:rPr>
                  <w:sz w:val="20"/>
                  <w:szCs w:val="20"/>
                </w:rPr>
                <w:instrText>WF-CMP-0030-A</w:instrText>
              </w:r>
            </w:ins>
            <w:ins w:id="896" w:author="Claude" w:date="2026-10-03T19:14:09Z">
              <w:r>
                <w:rPr>
                  <w:sz w:val="20"/>
                  <w:szCs w:val="20"/>
                </w:rPr>
                <w:instrText> »</w:instrText>
              </w:r>
            </w:ins>
            <w:ins w:id="897" w:author="Claude" w:date="2026-10-03T19:14:09Z">
              <w:r>
                <w:rPr>
                  <w:sz w:val="20"/>
                  <w:szCs w:val="20"/>
                </w:rPr>
                <w:instrText xml:space="preserve"> </w:instrText>
              </w:r>
            </w:ins>
            <w:ins w:id="898" w:author="Claude" w:date="2026-10-03T19:14:09Z">
              <w:r>
                <w:rPr>
                  <w:sz w:val="20"/>
                  <w:szCs w:val="20"/>
                </w:rPr>
                <w:fldChar w:fldCharType="end"/>
              </w:r>
            </w:ins>
          </w:p>
        </w:tc>
      </w:tr>
      <w:tr>
        <w:trPr>
          <w:cnfStyle w:val="000000100000" w:firstRow="0" w:lastRow="0" w:firstColumn="0" w:lastColumn="0" w:oddVBand="0" w:evenVBand="0" w:oddHBand="1" w:evenHBand="0" w:firstRowFirstColumn="0" w:firstRowLastColumn="0" w:lastRowFirstColumn="0" w:lastRowLastColumn="0"/>
          <w:ins w:id="90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02" w:author="Claude" w:date="2026-10-03T19:14:09Z"/>
              </w:rPr>
            </w:pPr>
            <w:ins w:id="901" w:author="Claude" w:date="2026-10-03T19:14:09Z">
              <w:r>
                <w:t>Titre</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904" w:author="Claude" w:date="2026-10-03T19:14:09Z"/>
                <w:b/>
                <w:bCs/>
              </w:rPr>
            </w:pPr>
            <w:ins w:id="903" w:author="Claude" w:date="2026-10-03T19:14:09Z">
              <w:r>
                <w:rPr>
                  <w:b/>
                  <w:bCs/>
                </w:rPr>
                <w:t xml:space="preserve">Fonctionnement sur réseau isolé</w:t>
              </w:r>
            </w:ins>
          </w:p>
        </w:tc>
      </w:tr>
      <w:tr>
        <w:trPr>
          <w:ins w:id="90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07" w:author="Claude" w:date="2026-10-03T19:14:09Z"/>
                <w:sz w:val="20"/>
                <w:szCs w:val="20"/>
              </w:rPr>
            </w:pPr>
            <w:ins w:id="906" w:author="Claude" w:date="2026-10-03T19:14:09Z">
              <w:r>
                <w:rPr>
                  <w:sz w:val="20"/>
                  <w:szCs w:val="20"/>
                </w:rPr>
                <w:t>Flex</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909" w:author="Claude" w:date="2026-10-03T19:14:09Z"/>
                <w:sz w:val="20"/>
                <w:szCs w:val="20"/>
              </w:rPr>
            </w:pPr>
            <w:ins w:id="908" w:author="Claude" w:date="2026-10-03T19:14:09Z">
              <w:r>
                <w:rPr>
                  <w:sz w:val="20"/>
                  <w:szCs w:val="20"/>
                </w:rPr>
                <w:t xml:space="preserve">F0</w:t>
              </w:r>
            </w:ins>
          </w:p>
        </w:tc>
      </w:tr>
      <w:tr>
        <w:trPr>
          <w:cnfStyle w:val="000000100000" w:firstRow="0" w:lastRow="0" w:firstColumn="0" w:lastColumn="0" w:oddVBand="0" w:evenVBand="0" w:oddHBand="1" w:evenHBand="0" w:firstRowFirstColumn="0" w:firstRowLastColumn="0" w:lastRowFirstColumn="0" w:lastRowLastColumn="0"/>
          <w:ins w:id="91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12" w:author="Claude" w:date="2026-10-03T19:14:09Z"/>
                <w:sz w:val="20"/>
                <w:szCs w:val="20"/>
              </w:rPr>
            </w:pPr>
            <w:ins w:id="911" w:author="Claude" w:date="2026-10-03T19:14:09Z">
              <w:r>
                <w:rPr>
                  <w:sz w:val="20"/>
                  <w:szCs w:val="20"/>
                </w:rPr>
                <w:t>FBS</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914" w:author="Claude" w:date="2026-10-03T19:14:09Z"/>
                <w:sz w:val="20"/>
                <w:szCs w:val="20"/>
              </w:rPr>
            </w:pPr>
            <w:ins w:id="913" w:author="Claude" w:date="2026-10-03T19:14:09Z">
              <w:r>
                <w:rPr>
                  <w:sz w:val="20"/>
                  <w:szCs w:val="20"/>
                </w:rPr>
                <w:t xml:space="preserve">FBS-1</w:t>
              </w:r>
            </w:ins>
          </w:p>
        </w:tc>
      </w:tr>
      <w:tr>
        <w:trPr>
          <w:ins w:id="91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17" w:author="Claude" w:date="2026-10-03T19:14:09Z"/>
                <w:sz w:val="20"/>
                <w:szCs w:val="20"/>
              </w:rPr>
            </w:pPr>
            <w:ins w:id="916" w:author="Claude" w:date="2026-10-03T19:14:09Z">
              <w:r>
                <w:rPr>
                  <w:sz w:val="20"/>
                  <w:szCs w:val="20"/>
                </w:rPr>
                <w:t>PBS</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919" w:author="Claude" w:date="2026-10-03T19:14:09Z"/>
                <w:sz w:val="20"/>
                <w:szCs w:val="20"/>
              </w:rPr>
            </w:pPr>
            <w:ins w:id="918" w:author="Claude" w:date="2026-10-03T19:14:09Z">
              <w:r>
                <w:rPr>
                  <w:sz w:val="20"/>
                  <w:szCs w:val="20"/>
                </w:rPr>
                <w:t xml:space="preserve">PBS-5.1, PBS-5.4</w:t>
              </w:r>
            </w:ins>
          </w:p>
        </w:tc>
      </w:tr>
      <w:tr>
        <w:trPr>
          <w:cnfStyle w:val="000000100000" w:firstRow="0" w:lastRow="0" w:firstColumn="0" w:lastColumn="0" w:oddVBand="0" w:evenVBand="0" w:oddHBand="1" w:evenHBand="0" w:firstRowFirstColumn="0" w:firstRowLastColumn="0" w:lastRowFirstColumn="0" w:lastRowLastColumn="0"/>
          <w:ins w:id="92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22" w:author="Claude" w:date="2026-10-03T19:14:09Z"/>
              </w:rPr>
            </w:pPr>
            <w:ins w:id="921" w:author="Claude" w:date="2026-10-03T19:14:09Z">
              <w:r>
                <w:t>Corp</w:t>
              </w:r>
            </w:ins>
          </w:p>
        </w:tc>
        <w:tc>
          <w:tcPr>
            <w:tcW w:w="8079" w:type="dxa"/>
          </w:tcPr>
          <w:p>
            <w:pPr>
              <w:jc w:val="both"/>
              <w:cnfStyle w:val="000000100000" w:firstRow="0" w:lastRow="0" w:firstColumn="0" w:lastColumn="0" w:oddVBand="0" w:evenVBand="0" w:oddHBand="1" w:evenHBand="0" w:firstRowFirstColumn="0" w:firstRowLastColumn="0" w:lastRowFirstColumn="0" w:lastRowLastColumn="0"/>
              <w:rPr>
                <w:ins w:id="924" w:author="Claude" w:date="2026-10-03T19:14:09Z"/>
              </w:rPr>
            </w:pPr>
            <w:ins w:id="923" w:author="Claude" w:date="2026-10-03T19:14:09Z">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un utilisateur habilité.</w:t>
              </w:r>
            </w:ins>
          </w:p>
        </w:tc>
      </w:tr>
      <w:tr>
        <w:trPr>
          <w:ins w:id="925"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27" w:author="Claude" w:date="2026-10-03T19:14:09Z"/>
                <w:sz w:val="20"/>
                <w:szCs w:val="20"/>
              </w:rPr>
            </w:pPr>
            <w:ins w:id="926" w:author="Claude" w:date="2026-10-03T19:14:09Z">
              <w:r>
                <w:rPr>
                  <w:sz w:val="20"/>
                  <w:szCs w:val="20"/>
                </w:rPr>
                <w:t>Motif</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929" w:author="Claude" w:date="2026-10-03T19:14:09Z"/>
                <w:sz w:val="20"/>
                <w:szCs w:val="20"/>
              </w:rPr>
            </w:pPr>
            <w:ins w:id="928" w:author="Claude" w:date="2026-10-03T19:14:09Z">
              <w:r>
                <w:rPr>
                  <w:sz w:val="20"/>
                  <w:szCs w:val="20"/>
                </w:rPr>
                <w:t xml:space="preserve">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ins>
          </w:p>
        </w:tc>
      </w:tr>
      <w:tr>
        <w:trPr>
          <w:cnfStyle w:val="000000100000" w:firstRow="0" w:lastRow="0" w:firstColumn="0" w:lastColumn="0" w:oddVBand="0" w:evenVBand="0" w:oddHBand="1" w:evenHBand="0" w:firstRowFirstColumn="0" w:firstRowLastColumn="0" w:lastRowFirstColumn="0" w:lastRowLastColumn="0"/>
          <w:ins w:id="930"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932" w:author="Claude" w:date="2026-10-03T19:14:09Z"/>
                <w:sz w:val="20"/>
                <w:szCs w:val="20"/>
              </w:rPr>
            </w:pPr>
            <w:ins w:id="931" w:author="Claude" w:date="2026-10-03T19:14:09Z">
              <w:r>
                <w:rPr>
                  <w:sz w:val="20"/>
                  <w:szCs w:val="20"/>
                </w:rPr>
                <w:t>Vérif</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934" w:author="Claude" w:date="2026-10-03T19:14:09Z"/>
                <w:sz w:val="20"/>
                <w:szCs w:val="20"/>
              </w:rPr>
            </w:pPr>
            <w:ins w:id="933" w:author="Claude" w:date="2026-10-03T19:14:09Z">
              <w:r>
                <w:rPr>
                  <w:sz w:val="20"/>
                  <w:szCs w:val="20"/>
                </w:rPr>
                <w:t xml:space="preserve">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ins>
          </w:p>
        </w:tc>
      </w:tr>
    </w:tbl>
    <w:p>
      <w:pPr>
        <w:rPr>
          <w:ins w:id="935" w:author="Claude" w:date="2026-10-03T19:14:09Z"/>
        </w:rPr>
      </w:pPr>
    </w:p>
    <w:p w14:paraId="56E51ECE" w14:textId="32E83E6F" w:rsidR="005D3130" w:rsidRDefault="005D3130" w:rsidP="00496905">
      <w:pPr>
        <w:pStyle w:val="Titre2"/>
        <w:numPr>
          <w:ilvl w:val="1"/>
          <w:numId w:val="4"/>
        </w:numPr>
      </w:pPr>
      <w:bookmarkStart w:id="273" w:name="_Toc241922541"/>
      <w:r w:rsidRPr="005D3130">
        <w:t>Qualité et vérification</w:t>
      </w:r>
      <w:bookmarkEnd w:id="2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trPr>
          <w:cnfStyle w:val="100000000000" w:firstRow="1" w:lastRow="0" w:firstColumn="0" w:lastColumn="0" w:oddVBand="0" w:evenVBand="0" w:oddHBand="0" w:evenHBand="0" w:firstRowFirstColumn="0" w:firstRowLastColumn="0" w:lastRowFirstColumn="0" w:lastRowLastColumn="0"/>
          <w:ins w:id="539"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41" w:author="Claude" w:date="2026-10-03T19:14:09Z"/>
                <w:sz w:val="20"/>
                <w:szCs w:val="20"/>
              </w:rPr>
            </w:pPr>
            <w:ins w:id="540" w:author="Claude" w:date="2026-10-03T19:14:09Z">
              <w:r>
                <w:rPr>
                  <w:sz w:val="20"/>
                  <w:szCs w:val="20"/>
                </w:rPr>
                <w:t>ID</w:t>
              </w:r>
            </w:ins>
          </w:p>
        </w:tc>
        <w:tc>
          <w:tcPr>
            <w:tcW w:w="8079" w:type="dxa"/>
          </w:tcPr>
          <w:p>
            <w:pPr>
              <w:cnfStyle w:val="100000000000" w:firstRow="1" w:lastRow="0" w:firstColumn="0" w:lastColumn="0" w:oddVBand="0" w:evenVBand="0" w:oddHBand="0" w:evenHBand="0" w:firstRowFirstColumn="0" w:firstRowLastColumn="0" w:lastRowFirstColumn="0" w:lastRowLastColumn="0"/>
              <w:rPr>
                <w:ins w:id="550" w:author="Claude" w:date="2026-10-03T19:14:09Z"/>
                <w:sz w:val="20"/>
                <w:szCs w:val="20"/>
              </w:rPr>
            </w:pPr>
            <w:ins w:id="542" w:author="Claude" w:date="2026-10-03T19:14:09Z">
              <w:r>
                <w:rPr>
                  <w:sz w:val="20"/>
                  <w:szCs w:val="20"/>
                </w:rPr>
                <w:t>WF-QUA-0080-A</w:t>
              </w:r>
            </w:ins>
            <w:ins w:id="543" w:author="Claude" w:date="2026-10-03T19:14:09Z">
              <w:r>
                <w:rPr>
                  <w:sz w:val="20"/>
                  <w:szCs w:val="20"/>
                </w:rPr>
                <w:fldChar w:fldCharType="begin"/>
              </w:r>
            </w:ins>
            <w:ins w:id="544" w:author="Claude" w:date="2026-10-03T19:14:09Z">
              <w:r>
                <w:rPr>
                  <w:sz w:val="20"/>
                  <w:szCs w:val="20"/>
                </w:rPr>
                <w:instrText xml:space="preserve"> XE </w:instrText>
              </w:r>
            </w:ins>
            <w:ins w:id="545" w:author="Claude" w:date="2026-10-03T19:14:09Z">
              <w:r>
                <w:rPr>
                  <w:sz w:val="20"/>
                  <w:szCs w:val="20"/>
                </w:rPr>
                <w:instrText>« </w:instrText>
              </w:r>
            </w:ins>
            <w:ins w:id="546" w:author="Claude" w:date="2026-10-03T19:14:09Z">
              <w:r>
                <w:rPr>
                  <w:sz w:val="20"/>
                  <w:szCs w:val="20"/>
                </w:rPr>
                <w:instrText>WF-QUA-0080-A</w:instrText>
              </w:r>
            </w:ins>
            <w:ins w:id="547" w:author="Claude" w:date="2026-10-03T19:14:09Z">
              <w:r>
                <w:rPr>
                  <w:sz w:val="20"/>
                  <w:szCs w:val="20"/>
                </w:rPr>
                <w:instrText> »</w:instrText>
              </w:r>
            </w:ins>
            <w:ins w:id="548" w:author="Claude" w:date="2026-10-03T19:14:09Z">
              <w:r>
                <w:rPr>
                  <w:sz w:val="20"/>
                  <w:szCs w:val="20"/>
                </w:rPr>
                <w:instrText xml:space="preserve"> </w:instrText>
              </w:r>
            </w:ins>
            <w:ins w:id="549" w:author="Claude" w:date="2026-10-03T19:14:09Z">
              <w:r>
                <w:rPr>
                  <w:sz w:val="20"/>
                  <w:szCs w:val="20"/>
                </w:rPr>
                <w:fldChar w:fldCharType="end"/>
              </w:r>
            </w:ins>
          </w:p>
        </w:tc>
      </w:tr>
      <w:tr>
        <w:trPr>
          <w:cnfStyle w:val="000000100000" w:firstRow="0" w:lastRow="0" w:firstColumn="0" w:lastColumn="0" w:oddVBand="0" w:evenVBand="0" w:oddHBand="1" w:evenHBand="0" w:firstRowFirstColumn="0" w:firstRowLastColumn="0" w:lastRowFirstColumn="0" w:lastRowLastColumn="0"/>
          <w:ins w:id="551"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53" w:author="Claude" w:date="2026-10-03T19:14:09Z"/>
              </w:rPr>
            </w:pPr>
            <w:ins w:id="552" w:author="Claude" w:date="2026-10-03T19:14:09Z">
              <w:r>
                <w:t>Titre</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555" w:author="Claude" w:date="2026-10-03T19:14:09Z"/>
                <w:b/>
                <w:bCs/>
              </w:rPr>
            </w:pPr>
            <w:ins w:id="554" w:author="Claude" w:date="2026-10-03T19:14:09Z">
              <w:r>
                <w:rPr>
                  <w:b/>
                  <w:bCs/>
                </w:rPr>
                <w:t xml:space="preserve">Corpus de plannings de référence et schéma d’échange</w:t>
              </w:r>
            </w:ins>
          </w:p>
        </w:tc>
      </w:tr>
      <w:tr>
        <w:trPr>
          <w:ins w:id="556"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58" w:author="Claude" w:date="2026-10-03T19:14:09Z"/>
                <w:sz w:val="20"/>
                <w:szCs w:val="20"/>
              </w:rPr>
            </w:pPr>
            <w:ins w:id="557" w:author="Claude" w:date="2026-10-03T19:14:09Z">
              <w:r>
                <w:rPr>
                  <w:sz w:val="20"/>
                  <w:szCs w:val="20"/>
                </w:rPr>
                <w:t>Flex</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560" w:author="Claude" w:date="2026-10-03T19:14:09Z"/>
                <w:sz w:val="20"/>
                <w:szCs w:val="20"/>
              </w:rPr>
            </w:pPr>
            <w:ins w:id="559" w:author="Claude" w:date="2026-10-03T19:14:09Z">
              <w:r>
                <w:rPr>
                  <w:sz w:val="20"/>
                  <w:szCs w:val="20"/>
                </w:rPr>
                <w:t xml:space="preserve">F0</w:t>
              </w:r>
            </w:ins>
          </w:p>
        </w:tc>
      </w:tr>
      <w:tr>
        <w:trPr>
          <w:cnfStyle w:val="000000100000" w:firstRow="0" w:lastRow="0" w:firstColumn="0" w:lastColumn="0" w:oddVBand="0" w:evenVBand="0" w:oddHBand="1" w:evenHBand="0" w:firstRowFirstColumn="0" w:firstRowLastColumn="0" w:lastRowFirstColumn="0" w:lastRowLastColumn="0"/>
          <w:ins w:id="561"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63" w:author="Claude" w:date="2026-10-03T19:14:09Z"/>
                <w:sz w:val="20"/>
                <w:szCs w:val="20"/>
              </w:rPr>
            </w:pPr>
            <w:ins w:id="562" w:author="Claude" w:date="2026-10-03T19:14:09Z">
              <w:r>
                <w:rPr>
                  <w:sz w:val="20"/>
                  <w:szCs w:val="20"/>
                </w:rPr>
                <w:t>FBS</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565" w:author="Claude" w:date="2026-10-03T19:14:09Z"/>
                <w:sz w:val="20"/>
                <w:szCs w:val="20"/>
              </w:rPr>
            </w:pPr>
            <w:ins w:id="564" w:author="Claude" w:date="2026-10-03T19:14:09Z">
              <w:r>
                <w:rPr>
                  <w:sz w:val="20"/>
                  <w:szCs w:val="20"/>
                </w:rPr>
                <w:t xml:space="preserve">FBS-4.3, FBS-4.3.4</w:t>
              </w:r>
            </w:ins>
          </w:p>
        </w:tc>
      </w:tr>
      <w:tr>
        <w:trPr>
          <w:ins w:id="566"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68" w:author="Claude" w:date="2026-10-03T19:14:09Z"/>
                <w:sz w:val="20"/>
                <w:szCs w:val="20"/>
              </w:rPr>
            </w:pPr>
            <w:ins w:id="567" w:author="Claude" w:date="2026-10-03T19:14:09Z">
              <w:r>
                <w:rPr>
                  <w:sz w:val="20"/>
                  <w:szCs w:val="20"/>
                </w:rPr>
                <w:t>PBS</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570" w:author="Claude" w:date="2026-10-03T19:14:09Z"/>
                <w:sz w:val="20"/>
                <w:szCs w:val="20"/>
              </w:rPr>
            </w:pPr>
            <w:ins w:id="569" w:author="Claude" w:date="2026-10-03T19:14:09Z">
              <w:r>
                <w:rPr>
                  <w:sz w:val="20"/>
                  <w:szCs w:val="20"/>
                </w:rPr>
                <w:t xml:space="preserve">PBS-2.3, PBS-5.2</w:t>
              </w:r>
            </w:ins>
          </w:p>
        </w:tc>
      </w:tr>
      <w:tr>
        <w:trPr>
          <w:cnfStyle w:val="000000100000" w:firstRow="0" w:lastRow="0" w:firstColumn="0" w:lastColumn="0" w:oddVBand="0" w:evenVBand="0" w:oddHBand="1" w:evenHBand="0" w:firstRowFirstColumn="0" w:firstRowLastColumn="0" w:lastRowFirstColumn="0" w:lastRowLastColumn="0"/>
          <w:ins w:id="571"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73" w:author="Claude" w:date="2026-10-03T19:14:09Z"/>
              </w:rPr>
            </w:pPr>
            <w:ins w:id="572" w:author="Claude" w:date="2026-10-03T19:14:09Z">
              <w:r>
                <w:t>Corp</w:t>
              </w:r>
            </w:ins>
          </w:p>
        </w:tc>
        <w:tc>
          <w:tcPr>
            <w:tcW w:w="8079" w:type="dxa"/>
          </w:tcPr>
          <w:p>
            <w:pPr>
              <w:jc w:val="both"/>
              <w:cnfStyle w:val="000000100000" w:firstRow="0" w:lastRow="0" w:firstColumn="0" w:lastColumn="0" w:oddVBand="0" w:evenVBand="0" w:oddHBand="1" w:evenHBand="0" w:firstRowFirstColumn="0" w:firstRowLastColumn="0" w:lastRowFirstColumn="0" w:lastRowLastColumn="0"/>
              <w:rPr>
                <w:ins w:id="575" w:author="Claude" w:date="2026-10-03T19:14:09Z"/>
              </w:rPr>
            </w:pPr>
            <w:ins w:id="574" w:author="Claude" w:date="2026-10-03T19:14:09Z">
              <w:r>
                <w:t xml:space="preserve">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ins>
          </w:p>
        </w:tc>
      </w:tr>
      <w:tr>
        <w:trPr>
          <w:ins w:id="576"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78" w:author="Claude" w:date="2026-10-03T19:14:09Z"/>
                <w:sz w:val="20"/>
                <w:szCs w:val="20"/>
              </w:rPr>
            </w:pPr>
            <w:ins w:id="577" w:author="Claude" w:date="2026-10-03T19:14:09Z">
              <w:r>
                <w:rPr>
                  <w:sz w:val="20"/>
                  <w:szCs w:val="20"/>
                </w:rPr>
                <w:t>Motif</w:t>
              </w:r>
            </w:ins>
          </w:p>
        </w:tc>
        <w:tc>
          <w:tcPr>
            <w:tcW w:w="8079" w:type="dxa"/>
          </w:tcPr>
          <w:p>
            <w:pPr>
              <w:cnfStyle w:val="000000000000" w:firstRow="0" w:lastRow="0" w:firstColumn="0" w:lastColumn="0" w:oddVBand="0" w:evenVBand="0" w:oddHBand="0" w:evenHBand="0" w:firstRowFirstColumn="0" w:firstRowLastColumn="0" w:lastRowFirstColumn="0" w:lastRowLastColumn="0"/>
              <w:rPr>
                <w:ins w:id="580" w:author="Claude" w:date="2026-10-03T19:14:09Z"/>
                <w:sz w:val="20"/>
                <w:szCs w:val="20"/>
              </w:rPr>
            </w:pPr>
            <w:ins w:id="579" w:author="Claude" w:date="2026-10-03T19:14:09Z">
              <w:r>
                <w:rPr>
                  <w:sz w:val="20"/>
                  <w:szCs w:val="20"/>
                </w:rPr>
                <w:t xml:space="preserve">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ins>
          </w:p>
        </w:tc>
      </w:tr>
      <w:tr>
        <w:trPr>
          <w:cnfStyle w:val="000000100000" w:firstRow="0" w:lastRow="0" w:firstColumn="0" w:lastColumn="0" w:oddVBand="0" w:evenVBand="0" w:oddHBand="1" w:evenHBand="0" w:firstRowFirstColumn="0" w:firstRowLastColumn="0" w:lastRowFirstColumn="0" w:lastRowLastColumn="0"/>
          <w:ins w:id="581" w:author="Claude" w:date="2026-10-03T19:14:09Z"/>
        </w:trPr>
        <w:tc>
          <w:tcPr>
            <w:cnfStyle w:val="001000000000" w:firstRow="0" w:lastRow="0" w:firstColumn="1" w:lastColumn="0" w:oddVBand="0" w:evenVBand="0" w:oddHBand="0" w:evenHBand="0" w:firstRowFirstColumn="0" w:firstRowLastColumn="0" w:lastRowFirstColumn="0" w:lastRowLastColumn="0"/>
            <w:tcW w:w="988" w:type="dxa"/>
          </w:tcPr>
          <w:p>
            <w:pPr>
              <w:rPr>
                <w:ins w:id="583" w:author="Claude" w:date="2026-10-03T19:14:09Z"/>
                <w:sz w:val="20"/>
                <w:szCs w:val="20"/>
              </w:rPr>
            </w:pPr>
            <w:ins w:id="582" w:author="Claude" w:date="2026-10-03T19:14:09Z">
              <w:r>
                <w:rPr>
                  <w:sz w:val="20"/>
                  <w:szCs w:val="20"/>
                </w:rPr>
                <w:t>Vérif</w:t>
              </w:r>
            </w:ins>
          </w:p>
        </w:tc>
        <w:tc>
          <w:tcPr>
            <w:tcW w:w="8079" w:type="dxa"/>
          </w:tcPr>
          <w:p>
            <w:pPr>
              <w:cnfStyle w:val="000000100000" w:firstRow="0" w:lastRow="0" w:firstColumn="0" w:lastColumn="0" w:oddVBand="0" w:evenVBand="0" w:oddHBand="1" w:evenHBand="0" w:firstRowFirstColumn="0" w:firstRowLastColumn="0" w:lastRowFirstColumn="0" w:lastRowLastColumn="0"/>
              <w:rPr>
                <w:ins w:id="585" w:author="Claude" w:date="2026-10-03T19:14:09Z"/>
                <w:sz w:val="20"/>
                <w:szCs w:val="20"/>
              </w:rPr>
            </w:pPr>
            <w:ins w:id="584" w:author="Claude" w:date="2026-10-03T19:14:09Z">
              <w:r>
                <w:rPr>
                  <w:sz w:val="20"/>
                  <w:szCs w:val="20"/>
                </w:rPr>
                <w:t xml:space="preserve">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ins>
          </w:p>
        </w:tc>
      </w:tr>
    </w:tbl>
    <w:p>
      <w:pPr>
        <w:rPr>
          <w:ins w:id="586" w:author="Claude" w:date="2026-10-03T19:14:09Z"/>
        </w:rPr>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4" w:name="_Toc241922542"/>
      <w:r>
        <w:lastRenderedPageBreak/>
        <w:t>Index des exigences</w:t>
      </w:r>
      <w:bookmarkEnd w:id="2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5" w:name="_Ref240831569"/>
      <w:bookmarkStart w:id="276" w:name="_Ref240831611"/>
      <w:bookmarkStart w:id="277" w:name="_Toc241922543"/>
      <w:r w:rsidRPr="00AC35F5">
        <w:lastRenderedPageBreak/>
        <w:t xml:space="preserve">ANNEXE A: </w:t>
      </w:r>
      <w:r>
        <w:t>Glossaire</w:t>
      </w:r>
      <w:bookmarkEnd w:id="275"/>
      <w:bookmarkEnd w:id="276"/>
      <w:bookmarkEnd w:id="2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del w:id="863" w:author="Claude" w:date="2026-10-03T19:14:09Z">
              <w:r w:rsidRPr="00BD19FA">
                <w:delText xml:space="preserve">Waterfall en importe les comptes et leur délègue l'authentification, sans y écrire.</w:delText>
              </w:r>
            </w:del>
            <w:ins w:id="864" w:author="Claude" w:date="2026-10-03T19:14:09Z">
              <w:r>
                <w:t xml:space="preserve">Le fournisseur d'identité livré avec Waterfall le fédère : Waterfall en lit les comptes et lui délègue leur authentification, sans y écrire.</w:t>
              </w:r>
            </w:ins>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ins w:id="423" w:author="Claude" w:date="2026-10-03T19:14:09Z">
              <w:r>
                <w:t xml:space="preserve"> Chaque inscription porte une qualité, chef de projet ou contributeur.</w:t>
              </w:r>
            </w:ins>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trPr>
          <w:cnfStyle w:val="000000100000" w:firstRow="0" w:lastRow="0" w:firstColumn="0" w:lastColumn="0" w:oddVBand="0" w:evenVBand="0" w:oddHBand="1" w:evenHBand="0" w:firstRowFirstColumn="0" w:firstRowLastColumn="0" w:lastRowFirstColumn="0" w:lastRowLastColumn="0"/>
          <w:ins w:id="869" w:author="Claude" w:date="2026-10-03T19:14:09Z"/>
        </w:trPr>
        <w:tc>
          <w:tcPr>
            <w:cnfStyle w:val="001000000000" w:firstRow="0" w:lastRow="0" w:firstColumn="1" w:lastColumn="0" w:oddVBand="0" w:evenVBand="0" w:oddHBand="0" w:evenHBand="0" w:firstRowFirstColumn="0" w:firstRowLastColumn="0" w:lastRowFirstColumn="0" w:lastRowLastColumn="0"/>
            <w:tcW w:w="2830" w:type="dxa"/>
          </w:tcPr>
          <w:p>
            <w:pPr>
              <w:rPr>
                <w:ins w:id="866" w:author="Claude" w:date="2026-10-03T19:14:09Z"/>
              </w:rPr>
            </w:pPr>
            <w:ins w:id="865" w:author="Claude" w:date="2026-10-03T19:14:09Z">
              <w:r>
                <w:t xml:space="preserve">Fournisseur d'identité</w:t>
              </w:r>
            </w:ins>
          </w:p>
        </w:tc>
        <w:tc>
          <w:tcPr>
            <w:tcW w:w="6232" w:type="dxa"/>
          </w:tcPr>
          <w:p>
            <w:pPr>
              <w:keepNext/>
              <w:cnfStyle w:val="000000100000" w:firstRow="0" w:lastRow="0" w:firstColumn="0" w:lastColumn="0" w:oddVBand="0" w:evenVBand="0" w:oddHBand="1" w:evenHBand="0" w:firstRowFirstColumn="0" w:firstRowLastColumn="0" w:lastRowFirstColumn="0" w:lastRowLastColumn="0"/>
              <w:rPr>
                <w:ins w:id="868" w:author="Claude" w:date="2026-10-03T19:14:09Z"/>
              </w:rPr>
            </w:pPr>
            <w:ins w:id="867" w:author="Claude" w:date="2026-10-03T19:14:09Z">
              <w:r>
                <w:t xml:space="preserve">Désigne le composant livré avec la plateforme (Keycloak) qui authentifie les utilisateurs et émet les jetons que l'API valide. Il porte les comptes locaux, fédère l'annuaire d'entreprise et relaie vers un fournisseur externe.</w:t>
              </w:r>
            </w:ins>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8" w:name="_Toc241403438"/>
      <w:r>
        <w:t xml:space="preserve">Tableau </w:t>
      </w:r>
      <w:fldSimple w:instr=" SEQ Tableau \* ARABIC ">
        <w:r w:rsidR="004E6894">
          <w:rPr>
            <w:noProof/>
          </w:rPr>
          <w:t>15</w:t>
        </w:r>
      </w:fldSimple>
      <w:r>
        <w:t xml:space="preserve"> Définitions</w:t>
      </w:r>
      <w:bookmarkEnd w:id="2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9" w:name="_Ref241255843"/>
      <w:bookmarkStart w:id="280" w:name="_Ref241256076"/>
      <w:bookmarkStart w:id="281" w:name="_Ref241256129"/>
      <w:bookmarkStart w:id="282" w:name="_Ref241256483"/>
      <w:bookmarkStart w:id="283" w:name="_Ref241256640"/>
      <w:bookmarkStart w:id="284" w:name="_Ref241256700"/>
      <w:bookmarkStart w:id="285" w:name="_Ref241256789"/>
      <w:bookmarkStart w:id="286" w:name="_Ref241256836"/>
      <w:bookmarkStart w:id="287" w:name="_Toc241922544"/>
      <w:r w:rsidRPr="00AC35F5">
        <w:lastRenderedPageBreak/>
        <w:t xml:space="preserve">ANNEXE </w:t>
      </w:r>
      <w:r w:rsidR="00A82824">
        <w:t>B</w:t>
      </w:r>
      <w:r w:rsidRPr="00AC35F5">
        <w:t>: Formats d’échanges Excel</w:t>
      </w:r>
      <w:bookmarkEnd w:id="279"/>
      <w:bookmarkEnd w:id="280"/>
      <w:bookmarkEnd w:id="281"/>
      <w:bookmarkEnd w:id="282"/>
      <w:bookmarkEnd w:id="283"/>
      <w:bookmarkEnd w:id="284"/>
      <w:bookmarkEnd w:id="285"/>
      <w:bookmarkEnd w:id="286"/>
      <w:bookmarkEnd w:id="2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8" w:name="_Toc241922545"/>
      <w:r w:rsidRPr="00614AED">
        <w:lastRenderedPageBreak/>
        <w:t xml:space="preserve">ANNEXE </w:t>
      </w:r>
      <w:r w:rsidR="00A82824">
        <w:t>C</w:t>
      </w:r>
      <w:r w:rsidRPr="00614AED">
        <w:t xml:space="preserve">: </w:t>
      </w:r>
      <w:r w:rsidR="005F1CB3" w:rsidRPr="005F1CB3">
        <w:t>Outillage retenu</w:t>
      </w:r>
      <w:bookmarkEnd w:id="2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EC077F"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del w:id="724" w:author="Claude" w:date="2026-10-03T19:14:09Z">
              <w:r w:rsidRPr="00BF695B">
                <w:delText xml:space="preserve">FBS-4.8.6 à FBS-4.8.9</w:delText>
              </w:r>
            </w:del>
            <w:ins w:id="725" w:author="Claude" w:date="2026-10-03T19:14:09Z">
              <w:r>
                <w:t xml:space="preserve">FBS-4.8.6 à FBS-4.8.8</w:t>
              </w:r>
            </w:ins>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trPr>
          <w:cnfStyle w:val="000000100000" w:firstRow="0" w:lastRow="0" w:firstColumn="0" w:lastColumn="0" w:oddVBand="0" w:evenVBand="0" w:oddHBand="1" w:evenHBand="0" w:firstRowFirstColumn="0" w:firstRowLastColumn="0" w:lastRowFirstColumn="0" w:lastRowLastColumn="0"/>
          <w:ins w:id="876" w:author="Claude" w:date="2026-10-03T19:14:09Z"/>
        </w:trPr>
        <w:tc>
          <w:tcPr>
            <w:cnfStyle w:val="001000000000" w:firstRow="0" w:lastRow="0" w:firstColumn="1" w:lastColumn="0" w:oddVBand="0" w:evenVBand="0" w:oddHBand="0" w:evenHBand="0" w:firstRowFirstColumn="0" w:firstRowLastColumn="0" w:lastRowFirstColumn="0" w:lastRowLastColumn="0"/>
            <w:tcW w:w="0" w:type="auto"/>
            <w:hideMark/>
          </w:tcPr>
          <w:p>
            <w:pPr>
              <w:spacing w:after="160" w:line="278" w:lineRule="auto"/>
              <w:rPr>
                <w:ins w:id="871" w:author="Claude" w:date="2026-10-03T19:14:09Z"/>
              </w:rPr>
            </w:pPr>
            <w:ins w:id="870" w:author="Claude" w:date="2026-10-03T19:14:09Z">
              <w:r>
                <w:t xml:space="preserve">Fournisseur d'identité</w:t>
              </w:r>
            </w:ins>
          </w:p>
        </w:tc>
        <w:tc>
          <w:tcPr>
            <w:tcW w:w="0" w:type="auto"/>
            <w:hideMark/>
          </w:tcPr>
          <w:p>
            <w:pPr>
              <w:spacing w:after="160" w:line="278" w:lineRule="auto"/>
              <w:cnfStyle w:val="000000100000" w:firstRow="0" w:lastRow="0" w:firstColumn="0" w:lastColumn="0" w:oddVBand="0" w:evenVBand="0" w:oddHBand="1" w:evenHBand="0" w:firstRowFirstColumn="0" w:firstRowLastColumn="0" w:lastRowFirstColumn="0" w:lastRowLastColumn="0"/>
              <w:rPr>
                <w:ins w:id="873" w:author="Claude" w:date="2026-10-03T19:14:09Z"/>
              </w:rPr>
            </w:pPr>
            <w:ins w:id="872" w:author="Claude" w:date="2026-10-03T19:14:09Z">
              <w:r>
                <w:t xml:space="preserve">Keycloak</w:t>
              </w:r>
            </w:ins>
          </w:p>
        </w:tc>
        <w:tc>
          <w:tcPr>
            <w:tcW w:w="0" w:type="auto"/>
            <w:hideMark/>
          </w:tcPr>
          <w:p>
            <w:pPr>
              <w:spacing w:after="160" w:line="278" w:lineRule="auto"/>
              <w:cnfStyle w:val="000000100000" w:firstRow="0" w:lastRow="0" w:firstColumn="0" w:lastColumn="0" w:oddVBand="0" w:evenVBand="0" w:oddHBand="1" w:evenHBand="0" w:firstRowFirstColumn="0" w:firstRowLastColumn="0" w:lastRowFirstColumn="0" w:lastRowLastColumn="0"/>
              <w:rPr>
                <w:ins w:id="875" w:author="Claude" w:date="2026-10-03T19:14:09Z"/>
              </w:rPr>
            </w:pPr>
            <w:ins w:id="874" w:author="Claude" w:date="2026-10-03T19:14:09Z">
              <w:r>
                <w:t xml:space="preserve">WF-ARC-0030, PBS-5.4</w:t>
              </w:r>
            </w:ins>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9" w:name="_Toc241922546"/>
      <w:r w:rsidRPr="00614AED">
        <w:lastRenderedPageBreak/>
        <w:t xml:space="preserve">ANNEXE </w:t>
      </w:r>
      <w:r>
        <w:t>D</w:t>
      </w:r>
      <w:r w:rsidRPr="00614AED">
        <w:t xml:space="preserve">: </w:t>
      </w:r>
      <w:r>
        <w:t>Points ouverts</w:t>
      </w:r>
      <w:bookmarkEnd w:id="2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5:00Z" w:initials="BD">
    <w:p w14:paraId="1AB9041E" w14:textId="77777777" w:rsidR="00BE1A0D" w:rsidRDefault="00BE1A0D" w:rsidP="00BE1A0D">
      <w:pPr>
        <w:pStyle w:val="Commentaire"/>
      </w:pPr>
      <w:r>
        <w:rPr>
          <w:rStyle w:val="Marquedecommentaire"/>
        </w:rPr>
        <w:annotationRef/>
      </w:r>
      <w:r>
        <w:t>Ya t il une différence fondamentale avec la courbe en S. J’ai l’impression que nous avons deux indicateurs qui disent la même chose.</w:t>
      </w:r>
    </w:p>
  </w:comment>
  <w:comment w:id="222"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0"/>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0"/>
  <w15:commentEx w15:paraId="5B77779F" w15:done="0"/>
  <w15:commentEx w15:paraId="25F81919" w15:done="1"/>
  <w15:commentEx w15:paraId="383A7733" w15:paraIdParent="25F81919" w15:done="1"/>
  <w15:commentEx w15:paraId="442574AA" w15:done="0"/>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0"/>
  <w15:commentEx w15:paraId="441D051C" w15:done="0"/>
  <w15:commentEx w15:paraId="042B89EB" w15:done="0"/>
  <w15:commentEx w15:paraId="2368A3B6" w15:done="1"/>
  <w15:commentEx w15:paraId="548385E7" w15:paraIdParent="2368A3B6" w15:done="1"/>
  <w15:commentEx w15:paraId="7C7DBD9B" w15:done="1"/>
  <w15:commentEx w15:paraId="60441DEB" w15:paraIdParent="7C7DBD9B" w15:done="1"/>
  <w15:commentEx w15:paraId="20E73694" w15:done="0"/>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0"/>
  <w15:commentEx w15:paraId="14B4D33A" w15:done="0"/>
  <w15:commentEx w15:paraId="529F1966" w15:done="1"/>
  <w15:commentEx w15:paraId="17B06EBC" w15:paraIdParent="529F1966" w15:done="1"/>
  <w15:commentEx w15:paraId="42CFE246" w15:done="0"/>
  <w15:commentEx w15:paraId="10059CE7" w15:done="0"/>
  <w15:commentEx w15:paraId="442C6269" w15:done="1"/>
  <w15:commentEx w15:paraId="2BEE148F" w15:paraIdParent="442C6269" w15:done="1"/>
  <w15:commentEx w15:paraId="5395DAC5" w15:done="0"/>
  <w15:commentEx w15:paraId="48B0896A" w15:done="0"/>
  <w15:commentEx w15:paraId="1963E83B" w15:done="1"/>
  <w15:commentEx w15:paraId="40E3ABFA" w15:paraIdParent="1963E83B" w15:done="1"/>
  <w15:commentEx w15:paraId="4B4B7A32" w15:done="0"/>
  <w15:commentEx w15:paraId="1D5363F1" w15:done="0"/>
  <w15:commentEx w15:paraId="66C4A62A" w15:done="0"/>
  <w15:commentEx w15:paraId="17CFBBC1" w15:done="1"/>
  <w15:commentEx w15:paraId="132A2BDE" w15:paraIdParent="17CFBBC1" w15:done="1"/>
  <w15:commentEx w15:paraId="745FADC2" w15:done="0"/>
  <w15:commentEx w15:paraId="69DBBD3D" w15:done="0"/>
  <w15:commentEx w15:paraId="1C149E1E" w15:done="1"/>
  <w15:commentEx w15:paraId="78D010E6" w15:paraIdParent="1C149E1E" w15:done="1"/>
  <w15:commentEx w15:paraId="5E026BED" w15:done="0"/>
  <w15:commentEx w15:paraId="03225BBA" w15:done="0"/>
  <w15:commentEx w15:paraId="132EC4FD" w15:done="0"/>
  <w15:commentEx w15:paraId="0C97C8C7" w15:done="0"/>
  <w15:commentEx w15:paraId="19D3AC06" w15:done="0"/>
  <w15:commentEx w15:paraId="09DD2B8D" w15:done="0"/>
  <w15:commentEx w15:paraId="6D06CBE4" w15:done="1"/>
  <w15:commentEx w15:paraId="7819B169" w15:paraIdParent="6D06CBE4" w15:done="1"/>
  <w15:commentEx w15:paraId="1B92D7E4" w15:done="0"/>
  <w15:commentEx w15:paraId="70CFCA90" w15:done="0"/>
  <w15:commentEx w15:paraId="02074F0C" w15:done="0"/>
  <w15:commentEx w15:paraId="1EE35504" w15:done="1"/>
  <w15:commentEx w15:paraId="0E70511F" w15:paraIdParent="1EE35504" w15:done="1"/>
  <w15:commentEx w15:paraId="1AB9041E" w15:done="0"/>
  <w15:commentEx w15:paraId="20949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1833D1B" w16cex:dateUtc="2026-10-03T15:15:00Z"/>
  <w16cex:commentExtensible w16cex:durableId="34420469" w16cex:dateUtc="2026-10-03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1AB9041E" w16cid:durableId="31833D1B"/>
  <w16cid:commentId w16cid:paraId="209492F5" w16cid:durableId="34420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EA1BF" w14:textId="77777777" w:rsidR="00A60A1D" w:rsidRDefault="00A60A1D" w:rsidP="00FA4402">
      <w:pPr>
        <w:spacing w:after="0" w:line="240" w:lineRule="auto"/>
      </w:pPr>
      <w:r>
        <w:separator/>
      </w:r>
    </w:p>
  </w:endnote>
  <w:endnote w:type="continuationSeparator" w:id="0">
    <w:p w14:paraId="619CAFF2" w14:textId="77777777" w:rsidR="00A60A1D" w:rsidRDefault="00A60A1D"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08E2C" w14:textId="77777777" w:rsidR="00A60A1D" w:rsidRDefault="00A60A1D" w:rsidP="00FA4402">
      <w:pPr>
        <w:spacing w:after="0" w:line="240" w:lineRule="auto"/>
      </w:pPr>
      <w:r>
        <w:separator/>
      </w:r>
    </w:p>
  </w:footnote>
  <w:footnote w:type="continuationSeparator" w:id="0">
    <w:p w14:paraId="1E15A863" w14:textId="77777777" w:rsidR="00A60A1D" w:rsidRDefault="00A60A1D"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516D"/>
    <w:rsid w:val="0097113A"/>
    <w:rsid w:val="00975130"/>
    <w:rsid w:val="009809EB"/>
    <w:rsid w:val="009870FE"/>
    <w:rsid w:val="0098711A"/>
    <w:rsid w:val="009C318B"/>
    <w:rsid w:val="009D63BF"/>
    <w:rsid w:val="009D66D3"/>
    <w:rsid w:val="009F7028"/>
    <w:rsid w:val="00A01853"/>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162</Pages>
  <Words>61263</Words>
  <Characters>318569</Characters>
  <Application>Microsoft Office Word</Application>
  <DocSecurity>0</DocSecurity>
  <Lines>9369</Lines>
  <Paragraphs>6330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254</cp:revision>
  <dcterms:created xsi:type="dcterms:W3CDTF">2026-09-17T06:51:00Z</dcterms:created>
  <dcterms:modified xsi:type="dcterms:W3CDTF">2026-10-03T18:38:00Z</dcterms:modified>
</cp:coreProperties>
</file>