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5B512035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5727DE">
        <w:rPr>
          <w:rFonts w:ascii="Arial" w:hAnsi="Arial" w:cs="Arial"/>
          <w:sz w:val="24"/>
        </w:rPr>
        <w:t>2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05B9D6A7" w:rsidR="00522309" w:rsidRPr="005E1893" w:rsidRDefault="005E1893" w:rsidP="005E1893">
      <w:pPr>
        <w:rPr>
          <w:b/>
          <w:szCs w:val="22"/>
        </w:rPr>
      </w:pPr>
      <w:r w:rsidRPr="005E1893">
        <w:rPr>
          <w:b/>
        </w:rPr>
        <w:t xml:space="preserve">This exercise is a series of steps you will complete on the Mint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>. Therefore, you must have your virtual machine installed as per the “Linux Mint 1</w:t>
      </w:r>
      <w:r w:rsidR="003E502E">
        <w:rPr>
          <w:b/>
        </w:rPr>
        <w:t>9</w:t>
      </w:r>
      <w:r>
        <w:rPr>
          <w:b/>
        </w:rPr>
        <w:t>.</w:t>
      </w:r>
      <w:r w:rsidR="003E502E">
        <w:rPr>
          <w:b/>
        </w:rPr>
        <w:t>0</w:t>
      </w:r>
      <w:r>
        <w:rPr>
          <w:b/>
        </w:rPr>
        <w:t xml:space="preserve"> Installation” video.</w:t>
      </w:r>
      <w:r w:rsidR="00E336BA" w:rsidRPr="005E1893">
        <w:rPr>
          <w:b/>
          <w:szCs w:val="22"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460169E1" w14:textId="26BECAC5" w:rsidR="005158D6" w:rsidRDefault="00BA46FB" w:rsidP="005F1502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Using either the terminal help commands (</w:t>
      </w:r>
      <w:r w:rsidRPr="00BA46FB">
        <w:rPr>
          <w:b/>
          <w:color w:val="0D0D0D" w:themeColor="text1" w:themeTint="F2"/>
        </w:rPr>
        <w:t>man</w:t>
      </w:r>
      <w:r>
        <w:rPr>
          <w:color w:val="0D0D0D" w:themeColor="text1" w:themeTint="F2"/>
        </w:rPr>
        <w:t xml:space="preserve"> and </w:t>
      </w:r>
      <w:r w:rsidRPr="00BA46FB">
        <w:rPr>
          <w:b/>
          <w:color w:val="0D0D0D" w:themeColor="text1" w:themeTint="F2"/>
        </w:rPr>
        <w:t>info</w:t>
      </w:r>
      <w:r>
        <w:rPr>
          <w:color w:val="0D0D0D" w:themeColor="text1" w:themeTint="F2"/>
        </w:rPr>
        <w:t xml:space="preserve">) </w:t>
      </w:r>
      <w:r w:rsidR="00083B8C">
        <w:rPr>
          <w:color w:val="0D0D0D" w:themeColor="text1" w:themeTint="F2"/>
        </w:rPr>
        <w:t xml:space="preserve">or just the Internet </w:t>
      </w:r>
      <w:r>
        <w:rPr>
          <w:color w:val="0D0D0D" w:themeColor="text1" w:themeTint="F2"/>
        </w:rPr>
        <w:t>research the following new Linux commands:</w:t>
      </w:r>
    </w:p>
    <w:p w14:paraId="48A142B6" w14:textId="3D5FB893" w:rsidR="00BA46FB" w:rsidRPr="00083B8C" w:rsidRDefault="00BA46FB" w:rsidP="00BA46FB">
      <w:pPr>
        <w:pStyle w:val="ListParagraph"/>
        <w:numPr>
          <w:ilvl w:val="1"/>
          <w:numId w:val="2"/>
        </w:numPr>
        <w:rPr>
          <w:b/>
          <w:color w:val="0D0D0D" w:themeColor="text1" w:themeTint="F2"/>
        </w:rPr>
      </w:pPr>
      <w:r w:rsidRPr="00083B8C">
        <w:rPr>
          <w:b/>
          <w:color w:val="0D0D0D" w:themeColor="text1" w:themeTint="F2"/>
        </w:rPr>
        <w:t>echo</w:t>
      </w:r>
    </w:p>
    <w:p w14:paraId="6D890A5E" w14:textId="4915BAF3" w:rsidR="00BA46FB" w:rsidRPr="00083B8C" w:rsidRDefault="00BA46FB" w:rsidP="00BA46FB">
      <w:pPr>
        <w:pStyle w:val="ListParagraph"/>
        <w:numPr>
          <w:ilvl w:val="1"/>
          <w:numId w:val="2"/>
        </w:numPr>
        <w:rPr>
          <w:b/>
          <w:color w:val="0D0D0D" w:themeColor="text1" w:themeTint="F2"/>
        </w:rPr>
      </w:pPr>
      <w:proofErr w:type="spellStart"/>
      <w:r w:rsidRPr="00083B8C">
        <w:rPr>
          <w:b/>
          <w:color w:val="0D0D0D" w:themeColor="text1" w:themeTint="F2"/>
        </w:rPr>
        <w:t>cal</w:t>
      </w:r>
      <w:proofErr w:type="spellEnd"/>
    </w:p>
    <w:p w14:paraId="1C38C622" w14:textId="61B1E9BF" w:rsidR="00BA46FB" w:rsidRPr="00083B8C" w:rsidRDefault="00BA46FB" w:rsidP="00BA46FB">
      <w:pPr>
        <w:pStyle w:val="ListParagraph"/>
        <w:numPr>
          <w:ilvl w:val="1"/>
          <w:numId w:val="2"/>
        </w:numPr>
        <w:rPr>
          <w:b/>
          <w:color w:val="0D0D0D" w:themeColor="text1" w:themeTint="F2"/>
        </w:rPr>
      </w:pPr>
      <w:proofErr w:type="spellStart"/>
      <w:r w:rsidRPr="00083B8C">
        <w:rPr>
          <w:b/>
          <w:color w:val="0D0D0D" w:themeColor="text1" w:themeTint="F2"/>
        </w:rPr>
        <w:t>whatis</w:t>
      </w:r>
      <w:proofErr w:type="spellEnd"/>
    </w:p>
    <w:p w14:paraId="291B7F72" w14:textId="3A34A003" w:rsidR="00083B8C" w:rsidRPr="00083B8C" w:rsidRDefault="00083B8C" w:rsidP="00BA46FB">
      <w:pPr>
        <w:pStyle w:val="ListParagraph"/>
        <w:numPr>
          <w:ilvl w:val="1"/>
          <w:numId w:val="2"/>
        </w:numPr>
        <w:rPr>
          <w:b/>
          <w:color w:val="0D0D0D" w:themeColor="text1" w:themeTint="F2"/>
        </w:rPr>
      </w:pPr>
      <w:proofErr w:type="spellStart"/>
      <w:r w:rsidRPr="00083B8C">
        <w:rPr>
          <w:b/>
          <w:color w:val="0D0D0D" w:themeColor="text1" w:themeTint="F2"/>
        </w:rPr>
        <w:t>mkdir</w:t>
      </w:r>
      <w:proofErr w:type="spellEnd"/>
    </w:p>
    <w:p w14:paraId="1EF50E5C" w14:textId="0FEB5C99" w:rsidR="00083B8C" w:rsidRPr="00083B8C" w:rsidRDefault="00083B8C" w:rsidP="00BA46FB">
      <w:pPr>
        <w:pStyle w:val="ListParagraph"/>
        <w:numPr>
          <w:ilvl w:val="1"/>
          <w:numId w:val="2"/>
        </w:numPr>
        <w:rPr>
          <w:b/>
          <w:color w:val="0D0D0D" w:themeColor="text1" w:themeTint="F2"/>
        </w:rPr>
      </w:pPr>
      <w:proofErr w:type="spellStart"/>
      <w:r w:rsidRPr="00083B8C">
        <w:rPr>
          <w:b/>
          <w:color w:val="0D0D0D" w:themeColor="text1" w:themeTint="F2"/>
        </w:rPr>
        <w:t>rmdir</w:t>
      </w:r>
      <w:proofErr w:type="spellEnd"/>
    </w:p>
    <w:p w14:paraId="3F47BB86" w14:textId="18106AF7" w:rsidR="00E551AA" w:rsidRDefault="005727DE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Start </w:t>
      </w:r>
      <w:r w:rsidR="00BA46FB">
        <w:rPr>
          <w:color w:val="0D0D0D" w:themeColor="text1" w:themeTint="F2"/>
        </w:rPr>
        <w:t xml:space="preserve">a script file recording with the </w:t>
      </w:r>
      <w:r w:rsidR="00BA46FB" w:rsidRPr="00BA46FB">
        <w:rPr>
          <w:b/>
          <w:color w:val="0D0D0D" w:themeColor="text1" w:themeTint="F2"/>
        </w:rPr>
        <w:t>script</w:t>
      </w:r>
      <w:r w:rsidR="00BA46FB">
        <w:rPr>
          <w:color w:val="0D0D0D" w:themeColor="text1" w:themeTint="F2"/>
        </w:rPr>
        <w:t xml:space="preserve"> command:</w:t>
      </w:r>
    </w:p>
    <w:p w14:paraId="48E43562" w14:textId="75E0DE85" w:rsidR="00BA46FB" w:rsidRPr="00BA46FB" w:rsidRDefault="00BA46FB" w:rsidP="00BA46FB">
      <w:pPr>
        <w:ind w:left="1080"/>
        <w:rPr>
          <w:color w:val="0D0D0D" w:themeColor="text1" w:themeTint="F2"/>
        </w:rPr>
      </w:pPr>
      <w:r w:rsidRPr="00BA46FB">
        <w:rPr>
          <w:color w:val="0D0D0D" w:themeColor="text1" w:themeTint="F2"/>
        </w:rPr>
        <w:t>e.g. script mikec_exercise2.txt</w:t>
      </w:r>
    </w:p>
    <w:p w14:paraId="54B04AA5" w14:textId="12537511" w:rsidR="004E6DB1" w:rsidRPr="0014090A" w:rsidRDefault="00083B8C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Use all of the commands listed in Step 1 in some sort of meaningful/useful way at the terminal (i.e. not just generating error messages). Make sure to use at least two of those commands with command line options.</w:t>
      </w:r>
    </w:p>
    <w:p w14:paraId="698DCC43" w14:textId="06A56655" w:rsidR="004E6DB1" w:rsidRDefault="00083B8C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Stop the script recording with the </w:t>
      </w:r>
      <w:r w:rsidRPr="00083B8C">
        <w:rPr>
          <w:b/>
          <w:color w:val="0D0D0D" w:themeColor="text1" w:themeTint="F2"/>
        </w:rPr>
        <w:t>exit</w:t>
      </w:r>
      <w:r>
        <w:rPr>
          <w:color w:val="0D0D0D" w:themeColor="text1" w:themeTint="F2"/>
        </w:rPr>
        <w:t xml:space="preserve"> command</w:t>
      </w:r>
      <w:r w:rsidR="004E6DB1">
        <w:rPr>
          <w:color w:val="0D0D0D" w:themeColor="text1" w:themeTint="F2"/>
        </w:rPr>
        <w:t>.</w:t>
      </w:r>
    </w:p>
    <w:p w14:paraId="0075A6E3" w14:textId="3C8FF23C" w:rsidR="00083B8C" w:rsidRPr="0014090A" w:rsidRDefault="00083B8C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Display your script file with the </w:t>
      </w:r>
      <w:r w:rsidRPr="00083B8C">
        <w:rPr>
          <w:b/>
          <w:color w:val="0D0D0D" w:themeColor="text1" w:themeTint="F2"/>
        </w:rPr>
        <w:t>cat</w:t>
      </w:r>
      <w:r>
        <w:rPr>
          <w:color w:val="0D0D0D" w:themeColor="text1" w:themeTint="F2"/>
        </w:rPr>
        <w:t xml:space="preserve"> command to make sure that it captured all of your desired output.</w:t>
      </w:r>
    </w:p>
    <w:p w14:paraId="018177DD" w14:textId="1597685F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>
        <w:rPr>
          <w:color w:val="0D0D0D" w:themeColor="text1" w:themeTint="F2"/>
        </w:rPr>
        <w:t>script recording file</w:t>
      </w:r>
      <w:r w:rsidR="00117939">
        <w:rPr>
          <w:color w:val="0D0D0D" w:themeColor="text1" w:themeTint="F2"/>
        </w:rPr>
        <w:t xml:space="preserve"> to the D2L Dropbox for the </w:t>
      </w:r>
      <w:r>
        <w:rPr>
          <w:color w:val="0D0D0D" w:themeColor="text1" w:themeTint="F2"/>
        </w:rPr>
        <w:t>second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  <w:bookmarkStart w:id="3" w:name="_GoBack"/>
      <w:bookmarkEnd w:id="3"/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AD8FA" w14:textId="77777777" w:rsidR="00172020" w:rsidRDefault="00172020">
      <w:r>
        <w:separator/>
      </w:r>
    </w:p>
  </w:endnote>
  <w:endnote w:type="continuationSeparator" w:id="0">
    <w:p w14:paraId="5CEF8777" w14:textId="77777777" w:rsidR="00172020" w:rsidRDefault="0017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06147A25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5727DE">
      <w:rPr>
        <w:rFonts w:ascii="Arial" w:hAnsi="Arial" w:cs="Arial"/>
        <w:b/>
        <w:i/>
        <w:sz w:val="16"/>
        <w:szCs w:val="16"/>
      </w:rPr>
      <w:t xml:space="preserve">                      Year- 201</w:t>
    </w:r>
    <w:r w:rsidR="003E502E">
      <w:rPr>
        <w:rFonts w:ascii="Arial" w:hAnsi="Arial" w:cs="Arial"/>
        <w:b/>
        <w:i/>
        <w:sz w:val="16"/>
        <w:szCs w:val="16"/>
      </w:rPr>
      <w:t>8</w:t>
    </w:r>
    <w:r w:rsidR="004C5D2A">
      <w:rPr>
        <w:rFonts w:ascii="Arial" w:hAnsi="Arial" w:cs="Arial"/>
        <w:b/>
        <w:i/>
        <w:sz w:val="16"/>
        <w:szCs w:val="16"/>
      </w:rPr>
      <w:t>/201</w:t>
    </w:r>
    <w:r w:rsidR="003E502E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3E502E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3E502E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172020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37933" w14:textId="77777777" w:rsidR="00172020" w:rsidRDefault="00172020">
      <w:r>
        <w:separator/>
      </w:r>
    </w:p>
  </w:footnote>
  <w:footnote w:type="continuationSeparator" w:id="0">
    <w:p w14:paraId="723F641A" w14:textId="77777777" w:rsidR="00172020" w:rsidRDefault="001720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0604305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5727DE">
      <w:rPr>
        <w:rFonts w:ascii="Arial" w:hAnsi="Arial" w:cs="Arial"/>
        <w:b/>
        <w:sz w:val="28"/>
        <w:szCs w:val="28"/>
      </w:rPr>
      <w:t>2</w:t>
    </w:r>
  </w:p>
  <w:p w14:paraId="0A900C42" w14:textId="77777777" w:rsidR="00F052FE" w:rsidRPr="00432086" w:rsidRDefault="00172020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30576"/>
    <w:rsid w:val="000323C4"/>
    <w:rsid w:val="00041152"/>
    <w:rsid w:val="0004171F"/>
    <w:rsid w:val="0006005F"/>
    <w:rsid w:val="00072C9C"/>
    <w:rsid w:val="000778C2"/>
    <w:rsid w:val="00077FB2"/>
    <w:rsid w:val="00081F27"/>
    <w:rsid w:val="00083B8C"/>
    <w:rsid w:val="00084536"/>
    <w:rsid w:val="00090963"/>
    <w:rsid w:val="000933D0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72020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E502E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1893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70E9E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338</cp:revision>
  <cp:lastPrinted>2018-01-09T15:18:00Z</cp:lastPrinted>
  <dcterms:created xsi:type="dcterms:W3CDTF">2009-07-30T17:00:00Z</dcterms:created>
  <dcterms:modified xsi:type="dcterms:W3CDTF">2019-01-03T16:38:00Z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