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OlistOps</w:t>
      </w:r>
      <w:r>
        <w:t xml:space="preserve"> </w:t>
      </w:r>
      <w:r>
        <w:t xml:space="preserve">Agent</w:t>
      </w:r>
    </w:p>
    <w:p>
      <w:pPr>
        <w:pStyle w:val="Subtitle"/>
      </w:pPr>
      <w:r>
        <w:t xml:space="preserve">基于真实电商数据的本地企业</w:t>
      </w:r>
      <w:r>
        <w:t xml:space="preserve"> </w:t>
      </w:r>
      <w:r>
        <w:t xml:space="preserve">Agent：项目计划与实施指南</w:t>
      </w:r>
    </w:p>
    <w:p>
      <w:pPr>
        <w:pStyle w:val="Author"/>
      </w:pPr>
      <w:r>
        <w:t xml:space="preserve">项目讨论稿</w:t>
      </w:r>
      <w:r>
        <w:t xml:space="preserve"> </w:t>
      </w:r>
      <w:r>
        <w:t xml:space="preserve">v1.0</w:t>
      </w:r>
    </w:p>
    <w:p>
      <w:pPr>
        <w:pStyle w:val="Date"/>
      </w:pPr>
      <w:r>
        <w:t xml:space="preserve">2026-07-24</w:t>
      </w:r>
    </w:p>
    <w:p>
      <w:r>
        <w:br w:type="page"/>
      </w:r>
    </w:p>
    <w:bookmarkStart w:id="20" w:name="目录"/>
    <w:p>
      <w:pPr>
        <w:pStyle w:val="Heading1"/>
      </w:pPr>
      <w:r>
        <w:t xml:space="preserve">目录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如何使用本文件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兼容层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执行摘要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前端计划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 BrainHub 继承什么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可观测性与 Trace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 Agent 方向对齐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安全与治理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业务场景与用户故事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测试策略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数据方案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周实施路线图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知识库方案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与最终版验收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系统架构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推荐仓库结构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工作流设计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开发工作规范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安全结构化数据分析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风险、取舍与回退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Gateway 与 4060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演示与作品集包装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与算法实验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面试问题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可选机器学习扩展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第一批开发 Issue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数据库与对象模型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最终决策清单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设计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A–C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配置、报告模板、参考资料</w:t>
            </w:r>
          </w:p>
        </w:tc>
      </w:tr>
    </w:tbl>
    <w:p>
      <w:r>
        <w:br w:type="page"/>
      </w:r>
    </w:p>
    <w:p>
      <w:pPr>
        <w:pStyle w:val="BlockText"/>
      </w:pPr>
      <w:r>
        <w:rPr>
          <w:b/>
          <w:bCs/>
        </w:rPr>
        <w:t xml:space="preserve">项目定位</w:t>
      </w:r>
      <w:r>
        <w:t xml:space="preserve">：这是一个面向 AI 应用开发、Agent 开发和 AI 应用算法岗位的作品集项目。它不复制大型企业平台的服务数量，而是保留企业 Agent 最有价值的能力：模型路由、工具调用、知识检索、会话状态、人工审批、可观测性、评测、安全边界和本地部署。</w:t>
      </w:r>
    </w:p>
    <w:p>
      <w:pPr>
        <w:pStyle w:val="BlockText"/>
      </w:pPr>
      <w:r>
        <w:rPr>
          <w:b/>
          <w:bCs/>
        </w:rPr>
        <w:t xml:space="preserve">固定场景</w:t>
      </w:r>
      <w:r>
        <w:t xml:space="preserve">：使用 Olist 发布的真实匿名电商订单数据，构建“履约与客户体验分析 Agent”。系统能够联合分析订单、配送、卖家、支付、商品和评论数据，检索运营知识，生成有证据的诊断报告，并对写操作执行人工审批。</w:t>
      </w:r>
    </w:p>
    <w:bookmarkEnd w:id="20"/>
    <w:bookmarkStart w:id="21" w:name="如何使用本文件"/>
    <w:p>
      <w:pPr>
        <w:pStyle w:val="Heading1"/>
      </w:pPr>
      <w:r>
        <w:t xml:space="preserve">1. 如何使用本文件</w:t>
      </w:r>
    </w:p>
    <w:p>
      <w:pPr>
        <w:pStyle w:val="FirstParagraph"/>
      </w:pPr>
      <w:r>
        <w:t xml:space="preserve">本文件同时承担四个角色：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产品需求文档</w:t>
      </w:r>
      <w:r>
        <w:t xml:space="preserve">：说明系统解决什么问题、服务谁、哪些功能属于范围内。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技术设计文档</w:t>
      </w:r>
      <w:r>
        <w:t xml:space="preserve">：给出架构、数据模型、Agent 状态图、RAG、工具和接口设计。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开发计划</w:t>
      </w:r>
      <w:r>
        <w:t xml:space="preserve">：给出 10 周兼职节奏、每阶段产出和验收标准。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作品集指导</w:t>
      </w:r>
      <w:r>
        <w:t xml:space="preserve">：说明如何做评测、录屏、写简历、准备面试和避免项目“只有界面没有指标”。</w:t>
      </w:r>
    </w:p>
    <w:p>
      <w:pPr>
        <w:pStyle w:val="FirstParagraph"/>
      </w:pPr>
      <w:r>
        <w:t xml:space="preserve">建议开发时将本文件拆成仓库中的</w:t>
      </w:r>
      <w:r>
        <w:t xml:space="preserve"> </w:t>
      </w:r>
      <w:r>
        <w:rPr>
          <w:rStyle w:val="VerbatimChar"/>
        </w:rPr>
        <w:t xml:space="preserve">docs/product.md</w:t>
      </w:r>
      <w:r>
        <w:t xml:space="preserve">、</w:t>
      </w:r>
      <w:r>
        <w:rPr>
          <w:rStyle w:val="VerbatimChar"/>
        </w:rPr>
        <w:t xml:space="preserve">docs/architecture.md</w:t>
      </w:r>
      <w:r>
        <w:t xml:space="preserve">、</w:t>
      </w:r>
      <w:r>
        <w:rPr>
          <w:rStyle w:val="VerbatimChar"/>
        </w:rPr>
        <w:t xml:space="preserve">docs/evaluation.md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docs/runbook.md</w:t>
      </w:r>
      <w:r>
        <w:t xml:space="preserve">。第一版先严格按照“必须项”完成；</w:t>
      </w:r>
      <w:r>
        <w:t xml:space="preserve">“</w:t>
      </w:r>
      <w:r>
        <w:t xml:space="preserve">增强项</w:t>
      </w:r>
      <w:r>
        <w:t xml:space="preserve">”</w:t>
      </w:r>
      <w:r>
        <w:t xml:space="preserve">只有在 MVP 已通过验收后再做。</w:t>
      </w:r>
    </w:p>
    <w:bookmarkEnd w:id="21"/>
    <w:bookmarkStart w:id="26" w:name="执行摘要"/>
    <w:p>
      <w:pPr>
        <w:pStyle w:val="Heading1"/>
      </w:pPr>
      <w:r>
        <w:t xml:space="preserve">2. 执行摘要</w:t>
      </w:r>
    </w:p>
    <w:bookmarkStart w:id="22" w:name="最终项目名称"/>
    <w:p>
      <w:pPr>
        <w:pStyle w:val="Heading2"/>
      </w:pPr>
      <w:r>
        <w:t xml:space="preserve">2.1 最终项目名称</w:t>
      </w:r>
    </w:p>
    <w:p>
      <w:pPr>
        <w:pStyle w:val="FirstParagraph"/>
      </w:pPr>
      <w:r>
        <w:rPr>
          <w:b/>
          <w:bCs/>
        </w:rPr>
        <w:t xml:space="preserve">中文名：OlistOps 企业经营分析智能体</w:t>
      </w:r>
      <w:r>
        <w:br/>
      </w:r>
      <w:r>
        <w:rPr>
          <w:b/>
          <w:bCs/>
        </w:rPr>
        <w:t xml:space="preserve">英文名：OlistOps Agent — E-commerce Fulfillment &amp; Customer Experience Copilot</w:t>
      </w:r>
    </w:p>
    <w:bookmarkEnd w:id="22"/>
    <w:bookmarkStart w:id="23" w:name="一句话介绍"/>
    <w:p>
      <w:pPr>
        <w:pStyle w:val="Heading2"/>
      </w:pPr>
      <w:r>
        <w:t xml:space="preserve">2.2 一句话介绍</w:t>
      </w:r>
    </w:p>
    <w:p>
      <w:pPr>
        <w:pStyle w:val="FirstParagraph"/>
      </w:pPr>
      <w:r>
        <w:t xml:space="preserve">基于真实匿名电商订单和客户评论数据，使用可恢复 Agent 工作流联合执行结构化指标分析、混合 RAG、证据校验和报告生成，并支持 RTX 4060 本地模型与云端模型切换。</w:t>
      </w:r>
    </w:p>
    <w:bookmarkEnd w:id="23"/>
    <w:bookmarkStart w:id="24" w:name="为什么选择这个场景"/>
    <w:p>
      <w:pPr>
        <w:pStyle w:val="Heading2"/>
      </w:pPr>
      <w:r>
        <w:t xml:space="preserve">2.3 为什么选择这个场景</w:t>
      </w:r>
    </w:p>
    <w:p>
      <w:pPr>
        <w:pStyle w:val="FirstParagraph"/>
      </w:pPr>
      <w:r>
        <w:t xml:space="preserve">这个场景同时满足“真实数据、业务闭环、算法可评测、工程可演示”四个条件：</w:t>
      </w:r>
    </w:p>
    <w:p>
      <w:pPr>
        <w:pStyle w:val="Compact"/>
        <w:numPr>
          <w:ilvl w:val="0"/>
          <w:numId w:val="1002"/>
        </w:numPr>
      </w:pPr>
      <w:r>
        <w:t xml:space="preserve">Olist 数据集包含约 10 万笔 2016—2018 年订单，可从订单状态、价格、支付、运费、客户和卖家位置、商品属性、配送时间和客户评论等维度进行分析；数据为真实商业数据但已经匿名化。[W1]</w:t>
      </w:r>
    </w:p>
    <w:p>
      <w:pPr>
        <w:pStyle w:val="Compact"/>
        <w:numPr>
          <w:ilvl w:val="0"/>
          <w:numId w:val="1002"/>
        </w:numPr>
      </w:pPr>
      <w:r>
        <w:t xml:space="preserve">数据集按多个相关 CSV 组织，并采用 CC BY-NC-SA 4.0 许可；适合非商业学习和作品集使用，但公开发布时必须保留署名、非商业和相同方式共享要求。[W2]</w:t>
      </w:r>
    </w:p>
    <w:p>
      <w:pPr>
        <w:pStyle w:val="Compact"/>
        <w:numPr>
          <w:ilvl w:val="0"/>
          <w:numId w:val="1002"/>
        </w:numPr>
      </w:pPr>
      <w:r>
        <w:t xml:space="preserve">数据中既有结构化表，也有评论文本，能够自然展示 SQL/指标工具、文本检索、Embedding、Reranker、报告生成和 Agent 编排。</w:t>
      </w:r>
    </w:p>
    <w:p>
      <w:pPr>
        <w:pStyle w:val="Compact"/>
        <w:numPr>
          <w:ilvl w:val="0"/>
          <w:numId w:val="1002"/>
        </w:numPr>
      </w:pPr>
      <w:r>
        <w:t xml:space="preserve">数据没有可靠的实时库存量，因此本项目明确不宣称“库存预测”，避免为了场景完整而虚构字段。</w:t>
      </w:r>
    </w:p>
    <w:bookmarkEnd w:id="24"/>
    <w:bookmarkStart w:id="25" w:name="对目标岗位的价值"/>
    <w:p>
      <w:pPr>
        <w:pStyle w:val="Heading2"/>
      </w:pPr>
      <w:r>
        <w:t xml:space="preserve">2.4 对目标岗位的价值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目标岗位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项目重点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可展示证据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应用开发工程师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FastAPI、Agent 工作流、SSE、工具调用、RAG、数据库、Docker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可运行系统、接口文档、Trace、部署说明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开发工程师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状态图、Checkpoint、HITL、工具权限、失败恢复、MCP 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工作流图、审批演示、工具协议和执行记录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应用算法工程师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混合检索、Reranker、评测集、消融实验、Bad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Recall@K、MRR、nDCG、忠实度和实验报告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算法工程师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Chunk、Embedding、融合检索、证据门控、拒答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标注集、检索对照实验、引用覆盖率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偏传统算法岗位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延期/差评预测、特征工程、校准和解释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LightGBM/CatBoost 基线、PR-AUC、SHAP</w:t>
            </w:r>
          </w:p>
        </w:tc>
      </w:tr>
    </w:tbl>
    <w:p>
      <w:pPr>
        <w:pStyle w:val="BodyText"/>
      </w:pPr>
      <w:r>
        <w:t xml:space="preserve">本项目不是大模型预训练项目，也不应包装为“训练了企业大模型”。它更准确的定位是：</w:t>
      </w:r>
      <w:r>
        <w:rPr>
          <w:b/>
          <w:bCs/>
        </w:rPr>
        <w:t xml:space="preserve">AI 应用算法 + Agent 工程 + 本地部署</w:t>
      </w:r>
      <w:r>
        <w:t xml:space="preserve">。</w:t>
      </w:r>
    </w:p>
    <w:bookmarkEnd w:id="25"/>
    <w:bookmarkEnd w:id="26"/>
    <w:bookmarkStart w:id="29" w:name="从-brainhub-继承什么舍弃什么"/>
    <w:p>
      <w:pPr>
        <w:pStyle w:val="Heading1"/>
      </w:pPr>
      <w:r>
        <w:t xml:space="preserve">3. 从 BrainHub 继承什么，舍弃什么</w:t>
      </w:r>
    </w:p>
    <w:p>
      <w:pPr>
        <w:pStyle w:val="FirstParagraph"/>
      </w:pPr>
      <w:r>
        <w:t xml:space="preserve">用户提供的 BrainHub 文档展示了一个完整的企业级 AI 平台：统一 Gateway 和身份体系、多模型管理、Digital Employee、原生 Agent Engine、Knowledge Service，以及 PostgreSQL、Redis、MinIO、Milvus 等数据组件。原生 Agent 链路包括模型、Tool、Skill、Knowledge、Memory、Workspace 和 Subagent；知识服务包括解析、切片、Embedding、混合检索和 Reranker。[B1]</w:t>
      </w:r>
    </w:p>
    <w:bookmarkStart w:id="27" w:name="必须继承的能力模型"/>
    <w:p>
      <w:pPr>
        <w:pStyle w:val="Heading2"/>
      </w:pPr>
      <w:r>
        <w:t xml:space="preserve">3.1 必须继承的能力模型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BrainHub 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OlistOps 的保留方式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统一入口与可信身份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合并到 FastAPI 中间件；使用本地用户/API Key，不复制完整 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模型配置与 OpenAI-compatible 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 Model Gateway，支持 Ollama 和云端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会话、上下文和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 Session、Message、Run、事件流和取消机制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保留工具注册、参数校验、超时、权限和执行日志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简化为版本化 Prompt/Workflow 配置，不做技能市场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Knowledge/RAG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保留上传、切片、向量、全文检索、融合和引用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只保留会话记忆和少量用户偏好；长期语义记忆后置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保留受限文件目录和报告产物管理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不做多 Agent 群聊；只预留 specialist 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Key/开放能力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保留简单 API Key，便于脚本或第三方调用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强化为核心模块，而不是只记录普通日志</w:t>
            </w:r>
          </w:p>
        </w:tc>
      </w:tr>
    </w:tbl>
    <w:bookmarkEnd w:id="27"/>
    <w:bookmarkStart w:id="28" w:name="明确舍弃的企业规模基础设施"/>
    <w:p>
      <w:pPr>
        <w:pStyle w:val="Heading2"/>
      </w:pPr>
      <w:r>
        <w:t xml:space="preserve">3.2 明确舍弃的企业规模基础设施</w:t>
      </w:r>
    </w:p>
    <w:p>
      <w:pPr>
        <w:pStyle w:val="Compact"/>
        <w:numPr>
          <w:ilvl w:val="0"/>
          <w:numId w:val="1003"/>
        </w:numPr>
      </w:pPr>
      <w:r>
        <w:t xml:space="preserve">不运行 5 个后端和 3 个前端。</w:t>
      </w:r>
    </w:p>
    <w:p>
      <w:pPr>
        <w:pStyle w:val="Compact"/>
        <w:numPr>
          <w:ilvl w:val="0"/>
          <w:numId w:val="1003"/>
        </w:numPr>
      </w:pPr>
      <w:r>
        <w:t xml:space="preserve">不复制复杂角色、菜单和 SSO 管理后台。</w:t>
      </w:r>
    </w:p>
    <w:p>
      <w:pPr>
        <w:pStyle w:val="Compact"/>
        <w:numPr>
          <w:ilvl w:val="0"/>
          <w:numId w:val="1003"/>
        </w:numPr>
      </w:pPr>
      <w:r>
        <w:t xml:space="preserve">不依赖外部 OpenClaw Gateway。</w:t>
      </w:r>
    </w:p>
    <w:p>
      <w:pPr>
        <w:pStyle w:val="Compact"/>
        <w:numPr>
          <w:ilvl w:val="0"/>
          <w:numId w:val="1003"/>
        </w:numPr>
      </w:pPr>
      <w:r>
        <w:t xml:space="preserve">不在 MVP 引入 Milvus、MinIO、Redis 和 Kubernetes。</w:t>
      </w:r>
    </w:p>
    <w:p>
      <w:pPr>
        <w:pStyle w:val="Compact"/>
        <w:numPr>
          <w:ilvl w:val="0"/>
          <w:numId w:val="1003"/>
        </w:numPr>
      </w:pPr>
      <w:r>
        <w:t xml:space="preserve">不做员工市场、技能市场、频道、团队和定时任务中心。</w:t>
      </w:r>
    </w:p>
    <w:p>
      <w:pPr>
        <w:pStyle w:val="Compact"/>
        <w:numPr>
          <w:ilvl w:val="0"/>
          <w:numId w:val="1003"/>
        </w:numPr>
      </w:pPr>
      <w:r>
        <w:t xml:space="preserve">不做“Agent 自主执行任意命令”或无限 ReAct 循环。</w:t>
      </w:r>
    </w:p>
    <w:p>
      <w:pPr>
        <w:pStyle w:val="FirstParagraph"/>
      </w:pPr>
      <w:r>
        <w:t xml:space="preserve">核心原则是：</w:t>
      </w:r>
      <w:r>
        <w:rPr>
          <w:b/>
          <w:bCs/>
        </w:rPr>
        <w:t xml:space="preserve">保留企业能力，缩减企业规模</w:t>
      </w:r>
      <w:r>
        <w:t xml:space="preserve">。</w:t>
      </w:r>
    </w:p>
    <w:bookmarkEnd w:id="28"/>
    <w:bookmarkEnd w:id="29"/>
    <w:bookmarkStart w:id="31" w:name="与当前企业-agent-方向的对齐"/>
    <w:p>
      <w:pPr>
        <w:pStyle w:val="Heading1"/>
      </w:pPr>
      <w:r>
        <w:t xml:space="preserve">4. 与当前企业 Agent 方向的对齐</w:t>
      </w:r>
    </w:p>
    <w:p>
      <w:pPr>
        <w:pStyle w:val="FirstParagraph"/>
      </w:pPr>
      <w:r>
        <w:t xml:space="preserve">当前 Agent 工程正在从“让模型无限思考并调用工具”转向“可恢复、可审批、可观测、可评测的工作流”。LangGraph 官方将 durable execution、streaming、human-in-the-loop 和 persistence 作为运行时核心能力，并支持 PostgreSQL Checkpointer。[W3][W4] OpenAI Agents SDK 同样把工具、会话、Guardrail、Handoff、Trace 和敏感工具审批放到运行时层面。[W5][W6]</w:t>
      </w:r>
    </w:p>
    <w:p>
      <w:pPr>
        <w:pStyle w:val="BodyText"/>
      </w:pPr>
      <w:r>
        <w:t xml:space="preserve">MCP 被定义为连接 AI 应用与外部数据、工具和工作流的开放标准；本项目不为了“有 MCP”再造一套业务，而是将同一组内部工具通过适配器选择性暴露为本地 MCP Server。[W7]</w:t>
      </w:r>
    </w:p>
    <w:p>
      <w:pPr>
        <w:pStyle w:val="BodyText"/>
      </w:pPr>
      <w:r>
        <w:t xml:space="preserve">可观测性和评测也属于第一等功能。Langfuse 将 tracing、datasets、experiments、evaluation 和 human feedback 连接为一个迭代闭环，并支持自托管；Ragas 强调从“凭感觉检查”转向系统化评测。[W8][W9] OpenTelemetry 正在规范模型、Token、检索、工具调用和工具结果等 GenAI 观测字段。[W10]</w:t>
      </w:r>
    </w:p>
    <w:p>
      <w:pPr>
        <w:pStyle w:val="BodyText"/>
      </w:pPr>
      <w:r>
        <w:t xml:space="preserve">安全边界按照 OWASP 2025 LLM Top 10 设计，重点覆盖 Prompt Injection、敏感信息泄露、向量/Embedding 弱点、过度代理权限和无界资源消耗。[W11]</w:t>
      </w:r>
    </w:p>
    <w:bookmarkStart w:id="30" w:name="对齐矩阵"/>
    <w:p>
      <w:pPr>
        <w:pStyle w:val="Heading2"/>
      </w:pPr>
      <w:r>
        <w:t xml:space="preserve">4.1 对齐矩阵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企业前沿能力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本项目实现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是否进入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可恢复状态工作流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+ PostgreSQL 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Human-in-the-loop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写工具在 Approval 节点中断和恢复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标准化工具协议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 Tool Registry + 可选 MCP 暴露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是，展示模式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混合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FTS + pgvector + RRF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Reranker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Cross-encoder/云端 Reranker 可插拔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5 周后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可观测性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Run/Step/Tool Trace + Langfuse 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固定数据集、检索指标、任务成功率、安全集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 Schema、权限、Evidence Gate、预算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单工作流 + 专家节点预留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只在路线图中保留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</w:tbl>
    <w:bookmarkEnd w:id="30"/>
    <w:bookmarkEnd w:id="31"/>
    <w:bookmarkStart w:id="37" w:name="业务场景与用户故事"/>
    <w:p>
      <w:pPr>
        <w:pStyle w:val="Heading1"/>
      </w:pPr>
      <w:r>
        <w:t xml:space="preserve">5. 业务场景与用户故事</w:t>
      </w:r>
    </w:p>
    <w:bookmarkStart w:id="32" w:name="目标用户"/>
    <w:p>
      <w:pPr>
        <w:pStyle w:val="Heading2"/>
      </w:pPr>
      <w:r>
        <w:t xml:space="preserve">5.1 目标用户</w:t>
      </w:r>
    </w:p>
    <w:p>
      <w:pPr>
        <w:pStyle w:val="FirstParagraph"/>
      </w:pPr>
      <w:r>
        <w:rPr>
          <w:b/>
          <w:bCs/>
        </w:rPr>
        <w:t xml:space="preserve">核心用户：中小电商运营负责人</w:t>
      </w:r>
      <w:r>
        <w:br/>
      </w:r>
      <w:r>
        <w:t xml:space="preserve">他能够读懂业务指标，但不希望手工连接多张订单表、筛选评论和撰写周报。</w:t>
      </w:r>
    </w:p>
    <w:p>
      <w:pPr>
        <w:pStyle w:val="BodyText"/>
      </w:pPr>
      <w:r>
        <w:rPr>
          <w:b/>
          <w:bCs/>
        </w:rPr>
        <w:t xml:space="preserve">次要用户：数据分析师或运营专员</w:t>
      </w:r>
      <w:r>
        <w:br/>
      </w:r>
      <w:r>
        <w:t xml:space="preserve">他希望快速定位异常，并查看 Agent 使用了哪些数据、SQL、评论和文档依据。</w:t>
      </w:r>
    </w:p>
    <w:p>
      <w:pPr>
        <w:pStyle w:val="BodyText"/>
      </w:pPr>
      <w:r>
        <w:rPr>
          <w:b/>
          <w:bCs/>
        </w:rPr>
        <w:t xml:space="preserve">系统管理员：项目演示者本人</w:t>
      </w:r>
      <w:r>
        <w:br/>
      </w:r>
      <w:r>
        <w:t xml:space="preserve">负责导入数据、配置模型、创建评测集和查看 Trace。</w:t>
      </w:r>
    </w:p>
    <w:bookmarkEnd w:id="32"/>
    <w:bookmarkStart w:id="33" w:name="固定演示任务-a配送异常根因分析"/>
    <w:p>
      <w:pPr>
        <w:pStyle w:val="Heading2"/>
      </w:pPr>
      <w:r>
        <w:t xml:space="preserve">5.2 固定演示任务 A：配送异常根因分析</w:t>
      </w:r>
    </w:p>
    <w:p>
      <w:pPr>
        <w:pStyle w:val="FirstParagraph"/>
      </w:pPr>
      <w:r>
        <w:t xml:space="preserve">用户问题：</w:t>
      </w:r>
    </w:p>
    <w:p>
      <w:pPr>
        <w:pStyle w:val="BlockText"/>
      </w:pPr>
      <w:r>
        <w:t xml:space="preserve">分析 2018 年 7 月的配送表现，找出延期率最高且订单量不低于 20 的卖家和商品类别，比较延期订单与按时订单的平均评分，并给出改进建议。</w:t>
      </w:r>
    </w:p>
    <w:p>
      <w:pPr>
        <w:pStyle w:val="FirstParagraph"/>
      </w:pPr>
      <w:r>
        <w:t xml:space="preserve">系统必须完成：</w:t>
      </w:r>
    </w:p>
    <w:p>
      <w:pPr>
        <w:pStyle w:val="Compact"/>
        <w:numPr>
          <w:ilvl w:val="0"/>
          <w:numId w:val="1004"/>
        </w:numPr>
      </w:pPr>
      <w:r>
        <w:t xml:space="preserve">识别时间范围和最小样本数。</w:t>
      </w:r>
    </w:p>
    <w:p>
      <w:pPr>
        <w:pStyle w:val="Compact"/>
        <w:numPr>
          <w:ilvl w:val="0"/>
          <w:numId w:val="1004"/>
        </w:numPr>
      </w:pPr>
      <w:r>
        <w:t xml:space="preserve">调用确定性的配送指标工具，而不是让模型随意写 SQL。</w:t>
      </w:r>
    </w:p>
    <w:p>
      <w:pPr>
        <w:pStyle w:val="Compact"/>
        <w:numPr>
          <w:ilvl w:val="0"/>
          <w:numId w:val="1004"/>
        </w:numPr>
      </w:pPr>
      <w:r>
        <w:t xml:space="preserve">返回延期率、平均延期天数、样本量和评分差异。</w:t>
      </w:r>
    </w:p>
    <w:p>
      <w:pPr>
        <w:pStyle w:val="Compact"/>
        <w:numPr>
          <w:ilvl w:val="0"/>
          <w:numId w:val="1004"/>
        </w:numPr>
      </w:pPr>
      <w:r>
        <w:t xml:space="preserve">检索与物流、包装、发货时效相关的知识文档。</w:t>
      </w:r>
    </w:p>
    <w:p>
      <w:pPr>
        <w:pStyle w:val="Compact"/>
        <w:numPr>
          <w:ilvl w:val="0"/>
          <w:numId w:val="1004"/>
        </w:numPr>
      </w:pPr>
      <w:r>
        <w:t xml:space="preserve">生成带数据口径和文档引用的报告。</w:t>
      </w:r>
    </w:p>
    <w:p>
      <w:pPr>
        <w:pStyle w:val="Compact"/>
        <w:numPr>
          <w:ilvl w:val="0"/>
          <w:numId w:val="1004"/>
        </w:numPr>
      </w:pPr>
      <w:r>
        <w:t xml:space="preserve">将“事实、推断、建议”分开书写。</w:t>
      </w:r>
    </w:p>
    <w:bookmarkEnd w:id="33"/>
    <w:bookmarkStart w:id="34" w:name="固定演示任务-b差评主题与证据分析"/>
    <w:p>
      <w:pPr>
        <w:pStyle w:val="Heading2"/>
      </w:pPr>
      <w:r>
        <w:t xml:space="preserve">5.3 固定演示任务 B：差评主题与证据分析</w:t>
      </w:r>
    </w:p>
    <w:p>
      <w:pPr>
        <w:pStyle w:val="FirstParagraph"/>
      </w:pPr>
      <w:r>
        <w:t xml:space="preserve">用户问题：</w:t>
      </w:r>
    </w:p>
    <w:p>
      <w:pPr>
        <w:pStyle w:val="BlockText"/>
      </w:pPr>
      <w:r>
        <w:t xml:space="preserve">低分评论主要在投诉什么？按配送、商品质量、包装、沟通和其他进行归类，列出代表性匿名评论并说明各主题与配送延迟的关系。</w:t>
      </w:r>
    </w:p>
    <w:p>
      <w:pPr>
        <w:pStyle w:val="FirstParagraph"/>
      </w:pPr>
      <w:r>
        <w:t xml:space="preserve">系统必须完成：</w:t>
      </w:r>
    </w:p>
    <w:p>
      <w:pPr>
        <w:pStyle w:val="Compact"/>
        <w:numPr>
          <w:ilvl w:val="0"/>
          <w:numId w:val="1005"/>
        </w:numPr>
      </w:pPr>
      <w:r>
        <w:t xml:space="preserve">查询评分不高于 2 的评论及对应订单特征。</w:t>
      </w:r>
    </w:p>
    <w:p>
      <w:pPr>
        <w:pStyle w:val="Compact"/>
        <w:numPr>
          <w:ilvl w:val="0"/>
          <w:numId w:val="1005"/>
        </w:numPr>
      </w:pPr>
      <w:r>
        <w:t xml:space="preserve">对评论进行主题分类或语义聚类。</w:t>
      </w:r>
    </w:p>
    <w:p>
      <w:pPr>
        <w:pStyle w:val="Compact"/>
        <w:numPr>
          <w:ilvl w:val="0"/>
          <w:numId w:val="1005"/>
        </w:numPr>
      </w:pPr>
      <w:r>
        <w:t xml:space="preserve">统计主题占比、平均配送延迟和样本数。</w:t>
      </w:r>
    </w:p>
    <w:p>
      <w:pPr>
        <w:pStyle w:val="Compact"/>
        <w:numPr>
          <w:ilvl w:val="0"/>
          <w:numId w:val="1005"/>
        </w:numPr>
      </w:pPr>
      <w:r>
        <w:t xml:space="preserve">对代表性评论进行脱敏展示；不得暴露非必要原文。</w:t>
      </w:r>
    </w:p>
    <w:p>
      <w:pPr>
        <w:pStyle w:val="Compact"/>
        <w:numPr>
          <w:ilvl w:val="0"/>
          <w:numId w:val="1005"/>
        </w:numPr>
      </w:pPr>
      <w:r>
        <w:t xml:space="preserve">说明分类置信度和无法判断的样本比例。</w:t>
      </w:r>
    </w:p>
    <w:bookmarkEnd w:id="34"/>
    <w:bookmarkStart w:id="35" w:name="固定演示任务-c卖家诊断报告"/>
    <w:p>
      <w:pPr>
        <w:pStyle w:val="Heading2"/>
      </w:pPr>
      <w:r>
        <w:t xml:space="preserve">5.4 固定演示任务 C：卖家诊断报告</w:t>
      </w:r>
    </w:p>
    <w:p>
      <w:pPr>
        <w:pStyle w:val="FirstParagraph"/>
      </w:pPr>
      <w:r>
        <w:t xml:space="preserve">用户问题：</w:t>
      </w:r>
    </w:p>
    <w:p>
      <w:pPr>
        <w:pStyle w:val="BlockText"/>
      </w:pPr>
      <w:r>
        <w:t xml:space="preserve">为指定 seller_id 生成一份经营诊断：订单规模、客单价、运费占比、延期率、评分、与同品类卖家的对比、主要差评主题和三条改进建议。</w:t>
      </w:r>
    </w:p>
    <w:p>
      <w:pPr>
        <w:pStyle w:val="FirstParagraph"/>
      </w:pPr>
      <w:r>
        <w:t xml:space="preserve">系统必须完成：</w:t>
      </w:r>
    </w:p>
    <w:p>
      <w:pPr>
        <w:pStyle w:val="Compact"/>
        <w:numPr>
          <w:ilvl w:val="0"/>
          <w:numId w:val="1006"/>
        </w:numPr>
      </w:pPr>
      <w:r>
        <w:t xml:space="preserve">验证 seller_id 是否存在。</w:t>
      </w:r>
    </w:p>
    <w:p>
      <w:pPr>
        <w:pStyle w:val="Compact"/>
        <w:numPr>
          <w:ilvl w:val="0"/>
          <w:numId w:val="1006"/>
        </w:numPr>
      </w:pPr>
      <w:r>
        <w:t xml:space="preserve">计算单个卖家指标和同类基线。</w:t>
      </w:r>
    </w:p>
    <w:p>
      <w:pPr>
        <w:pStyle w:val="Compact"/>
        <w:numPr>
          <w:ilvl w:val="0"/>
          <w:numId w:val="1006"/>
        </w:numPr>
      </w:pPr>
      <w:r>
        <w:t xml:space="preserve">检索相关差评和运营规则。</w:t>
      </w:r>
    </w:p>
    <w:p>
      <w:pPr>
        <w:pStyle w:val="Compact"/>
        <w:numPr>
          <w:ilvl w:val="0"/>
          <w:numId w:val="1006"/>
        </w:numPr>
      </w:pPr>
      <w:r>
        <w:t xml:space="preserve">生成 Markdown/HTML 报告。</w:t>
      </w:r>
    </w:p>
    <w:p>
      <w:pPr>
        <w:pStyle w:val="Compact"/>
        <w:numPr>
          <w:ilvl w:val="0"/>
          <w:numId w:val="1006"/>
        </w:numPr>
      </w:pPr>
      <w:r>
        <w:t xml:space="preserve">在用户批准后保存为正式产物；MVP 不自动发送真实邮件。</w:t>
      </w:r>
    </w:p>
    <w:bookmarkEnd w:id="35"/>
    <w:bookmarkStart w:id="36" w:name="范围外需求"/>
    <w:p>
      <w:pPr>
        <w:pStyle w:val="Heading2"/>
      </w:pPr>
      <w:r>
        <w:t xml:space="preserve">5.5 范围外需求</w:t>
      </w:r>
    </w:p>
    <w:p>
      <w:pPr>
        <w:pStyle w:val="Compact"/>
        <w:numPr>
          <w:ilvl w:val="0"/>
          <w:numId w:val="1007"/>
        </w:numPr>
      </w:pPr>
      <w:r>
        <w:t xml:space="preserve">实时订单同步、真实 ERP 写入和真实客户联系。</w:t>
      </w:r>
    </w:p>
    <w:p>
      <w:pPr>
        <w:pStyle w:val="Compact"/>
        <w:numPr>
          <w:ilvl w:val="0"/>
          <w:numId w:val="1007"/>
        </w:numPr>
      </w:pPr>
      <w:r>
        <w:t xml:space="preserve">库存量、仓库调度和商品补货预测。</w:t>
      </w:r>
    </w:p>
    <w:p>
      <w:pPr>
        <w:pStyle w:val="Compact"/>
        <w:numPr>
          <w:ilvl w:val="0"/>
          <w:numId w:val="1007"/>
        </w:numPr>
      </w:pPr>
      <w:r>
        <w:t xml:space="preserve">财务会计、税务和法律意见。</w:t>
      </w:r>
    </w:p>
    <w:p>
      <w:pPr>
        <w:pStyle w:val="Compact"/>
        <w:numPr>
          <w:ilvl w:val="0"/>
          <w:numId w:val="1007"/>
        </w:numPr>
      </w:pPr>
      <w:r>
        <w:t xml:space="preserve">以匿名历史数据推断真实个人身份。</w:t>
      </w:r>
    </w:p>
    <w:p>
      <w:pPr>
        <w:pStyle w:val="Compact"/>
        <w:numPr>
          <w:ilvl w:val="0"/>
          <w:numId w:val="1007"/>
        </w:numPr>
      </w:pPr>
      <w:r>
        <w:t xml:space="preserve">全自动执行高风险动作。</w:t>
      </w:r>
    </w:p>
    <w:bookmarkEnd w:id="36"/>
    <w:bookmarkEnd w:id="37"/>
    <w:bookmarkStart w:id="49" w:name="数据方案"/>
    <w:p>
      <w:pPr>
        <w:pStyle w:val="Heading1"/>
      </w:pPr>
      <w:r>
        <w:t xml:space="preserve">6. 数据方案</w:t>
      </w:r>
    </w:p>
    <w:bookmarkStart w:id="38" w:name="数据来源与许可"/>
    <w:p>
      <w:pPr>
        <w:pStyle w:val="Heading2"/>
      </w:pPr>
      <w:r>
        <w:t xml:space="preserve">6.1 数据来源与许可</w:t>
      </w:r>
    </w:p>
    <w:p>
      <w:pPr>
        <w:pStyle w:val="FirstParagraph"/>
      </w:pPr>
      <w:r>
        <w:t xml:space="preserve">主数据使用 Kaggle 上的</w:t>
      </w:r>
      <w:r>
        <w:t xml:space="preserve"> </w:t>
      </w:r>
      <w:r>
        <w:rPr>
          <w:b/>
          <w:bCs/>
        </w:rPr>
        <w:t xml:space="preserve">Brazilian E-Commerce Public Dataset by Olist</w:t>
      </w:r>
      <w:r>
        <w:t xml:space="preserve">。数据集描述为约 10 万笔、多市场的真实匿名订单，覆盖 2016—2018 年；数据页注明 CC BY-NC-SA 4.0。[W1][W2]</w:t>
      </w:r>
    </w:p>
    <w:p>
      <w:pPr>
        <w:pStyle w:val="BodyText"/>
      </w:pPr>
      <w:r>
        <w:t xml:space="preserve">仓库必须做到：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data/raw/</w:t>
      </w:r>
      <w:r>
        <w:t xml:space="preserve"> </w:t>
      </w:r>
      <w:r>
        <w:t xml:space="preserve">不提交到 Git。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scripts/download_olist.py</w:t>
      </w:r>
      <w:r>
        <w:t xml:space="preserve"> </w:t>
      </w:r>
      <w:r>
        <w:t xml:space="preserve">或 README 提供下载说明。</w:t>
      </w:r>
    </w:p>
    <w:p>
      <w:pPr>
        <w:pStyle w:val="Compact"/>
        <w:numPr>
          <w:ilvl w:val="0"/>
          <w:numId w:val="1008"/>
        </w:numPr>
      </w:pPr>
      <w:r>
        <w:t xml:space="preserve">README 明确写出数据集名称、作者/提供方、原始链接和许可。</w:t>
      </w:r>
    </w:p>
    <w:p>
      <w:pPr>
        <w:pStyle w:val="Compact"/>
        <w:numPr>
          <w:ilvl w:val="0"/>
          <w:numId w:val="1008"/>
        </w:numPr>
      </w:pPr>
      <w:r>
        <w:t xml:space="preserve">项目保持非商业展示；若未来商业化，必须重新审查许可和数据来源。</w:t>
      </w:r>
    </w:p>
    <w:p>
      <w:pPr>
        <w:pStyle w:val="FirstParagraph"/>
      </w:pPr>
      <w:r>
        <w:t xml:space="preserve">建议下载命令：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kaggle</w:t>
      </w:r>
      <w:r>
        <w:br/>
      </w:r>
      <w:r>
        <w:rPr>
          <w:rStyle w:val="ExtensionTok"/>
        </w:rPr>
        <w:t xml:space="preserve">kaggle</w:t>
      </w:r>
      <w:r>
        <w:rPr>
          <w:rStyle w:val="NormalTok"/>
        </w:rPr>
        <w:t xml:space="preserve"> datasets download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olistbr/brazilian-ecommerce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data/raw </w:t>
      </w:r>
      <w:r>
        <w:rPr>
          <w:rStyle w:val="AttributeTok"/>
        </w:rPr>
        <w:t xml:space="preserve">--unzip</w:t>
      </w:r>
    </w:p>
    <w:p>
      <w:pPr>
        <w:pStyle w:val="FirstParagraph"/>
      </w:pPr>
      <w:r>
        <w:t xml:space="preserve">用户需要自行在 Kaggle 配置凭据；项目不得提交</w:t>
      </w:r>
      <w:r>
        <w:t xml:space="preserve"> </w:t>
      </w:r>
      <w:r>
        <w:rPr>
          <w:rStyle w:val="VerbatimChar"/>
        </w:rPr>
        <w:t xml:space="preserve">kaggle.json</w:t>
      </w:r>
      <w:r>
        <w:t xml:space="preserve">。</w:t>
      </w:r>
    </w:p>
    <w:bookmarkEnd w:id="38"/>
    <w:bookmarkStart w:id="42" w:name="原始数据表"/>
    <w:p>
      <w:pPr>
        <w:pStyle w:val="Heading2"/>
      </w:pPr>
      <w:r>
        <w:t xml:space="preserve">6.2 原始数据表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文件/表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customer_id、customer_unique_id、city、state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订单客户、复购标识和地区分析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zip_prefix、lat、lng、city、state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可选距离和地域可视化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order_id、customer_id、status、purchase、delivered、estimated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订单主链路、延期和取消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order_id、product_id、seller_id、price、freight、shipping_limit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卖家、商品、运费和发货时限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payment_type、installments、payment_value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支付结构和订单金额校验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score、comment_title、comment_message、timestamps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客户体验、评论检索和主题分析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category、文本长度、图片数、重量和尺寸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品类、商品属性和风险特征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seller_id、city、state、zip_prefix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卖家分析和地区特征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category_translation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葡萄牙语类别、英文类别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显示和多语言标准化</w:t>
            </w:r>
          </w:p>
        </w:tc>
      </w:tr>
    </w:tbl>
    <w:p>
      <w:pPr>
        <w:pStyle w:val="BodyText"/>
      </w:pPr>
      <w:r>
        <w:t xml:space="preserve">数据页说明同一客户的不同订单可能拥有不同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，</w:t>
      </w:r>
      <w:r>
        <w:rPr>
          <w:rStyle w:val="VerbatimChar"/>
        </w:rPr>
        <w:t xml:space="preserve">customer_unique_id</w:t>
      </w:r>
      <w:r>
        <w:t xml:space="preserve"> </w:t>
      </w:r>
      <w:r>
        <w:t xml:space="preserve">用于识别复购客户。[W12]</w:t>
      </w:r>
    </w:p>
    <w:p>
      <w:pPr>
        <w:pStyle w:val="CaptionedFigure"/>
      </w:pPr>
      <w:r>
        <w:drawing>
          <wp:inline>
            <wp:extent cx="5067300" cy="2881127"/>
            <wp:effectExtent b="0" l="0" r="0" t="0"/>
            <wp:docPr descr="Olist 数据关系与项目数据分层" title="" id="40" name="Picture"/>
            <a:graphic>
              <a:graphicData uri="http://schemas.openxmlformats.org/drawingml/2006/picture">
                <pic:pic>
                  <pic:nvPicPr>
                    <pic:cNvPr descr="/tmp/olistops/assets/data_mode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81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Olist 数据关系与项目数据分层</w:t>
      </w:r>
    </w:p>
    <w:bookmarkEnd w:id="42"/>
    <w:bookmarkStart w:id="43" w:name="数据质量检查"/>
    <w:p>
      <w:pPr>
        <w:pStyle w:val="Heading2"/>
      </w:pPr>
      <w:r>
        <w:t xml:space="preserve">6.3 数据质量检查</w:t>
      </w:r>
    </w:p>
    <w:p>
      <w:pPr>
        <w:pStyle w:val="FirstParagraph"/>
      </w:pPr>
      <w:r>
        <w:t xml:space="preserve">数据导入后必须生成</w:t>
      </w:r>
      <w:r>
        <w:t xml:space="preserve"> </w:t>
      </w:r>
      <w:r>
        <w:rPr>
          <w:rStyle w:val="VerbatimChar"/>
        </w:rPr>
        <w:t xml:space="preserve">data_quality_report.html</w:t>
      </w:r>
      <w:r>
        <w:t xml:space="preserve">，至少检查：</w:t>
      </w:r>
    </w:p>
    <w:p>
      <w:pPr>
        <w:pStyle w:val="Compact"/>
        <w:numPr>
          <w:ilvl w:val="0"/>
          <w:numId w:val="1009"/>
        </w:numPr>
      </w:pPr>
      <w:r>
        <w:t xml:space="preserve">主键唯一性和外键孤儿记录。</w:t>
      </w:r>
    </w:p>
    <w:p>
      <w:pPr>
        <w:pStyle w:val="Compact"/>
        <w:numPr>
          <w:ilvl w:val="0"/>
          <w:numId w:val="1009"/>
        </w:numPr>
      </w:pPr>
      <w:r>
        <w:t xml:space="preserve">时间顺序：购买、审批、交给承运商、送达、预计送达。</w:t>
      </w:r>
    </w:p>
    <w:p>
      <w:pPr>
        <w:pStyle w:val="Compact"/>
        <w:numPr>
          <w:ilvl w:val="0"/>
          <w:numId w:val="1009"/>
        </w:numPr>
      </w:pPr>
      <w:r>
        <w:t xml:space="preserve">已取消/不可用订单是否缺少交付日期。</w:t>
      </w:r>
    </w:p>
    <w:p>
      <w:pPr>
        <w:pStyle w:val="Compact"/>
        <w:numPr>
          <w:ilvl w:val="0"/>
          <w:numId w:val="1009"/>
        </w:numPr>
      </w:pPr>
      <w:r>
        <w:t xml:space="preserve">商品类别、重量和尺寸缺失率。</w:t>
      </w:r>
    </w:p>
    <w:p>
      <w:pPr>
        <w:pStyle w:val="Compact"/>
        <w:numPr>
          <w:ilvl w:val="0"/>
          <w:numId w:val="1009"/>
        </w:numPr>
      </w:pPr>
      <w:r>
        <w:t xml:space="preserve">评论文本为空但评分存在的比例。</w:t>
      </w:r>
    </w:p>
    <w:p>
      <w:pPr>
        <w:pStyle w:val="Compact"/>
        <w:numPr>
          <w:ilvl w:val="0"/>
          <w:numId w:val="1009"/>
        </w:numPr>
      </w:pPr>
      <w:r>
        <w:t xml:space="preserve">一个订单多商品、多卖家时聚合口径是否重复计算。</w:t>
      </w:r>
    </w:p>
    <w:p>
      <w:pPr>
        <w:pStyle w:val="Compact"/>
        <w:numPr>
          <w:ilvl w:val="0"/>
          <w:numId w:val="1009"/>
        </w:numPr>
      </w:pPr>
      <w:r>
        <w:t xml:space="preserve">支付金额和商品价格 + 运费之间的差异。</w:t>
      </w:r>
    </w:p>
    <w:p>
      <w:pPr>
        <w:pStyle w:val="Compact"/>
        <w:numPr>
          <w:ilvl w:val="0"/>
          <w:numId w:val="1009"/>
        </w:numPr>
      </w:pPr>
      <w:r>
        <w:t xml:space="preserve">城市/州拼写、重音符号和 zip prefix 的标准化。</w:t>
      </w:r>
    </w:p>
    <w:bookmarkEnd w:id="43"/>
    <w:bookmarkStart w:id="47" w:name="数据分层"/>
    <w:p>
      <w:pPr>
        <w:pStyle w:val="Heading2"/>
      </w:pPr>
      <w:r>
        <w:t xml:space="preserve">6.4 数据分层</w:t>
      </w:r>
    </w:p>
    <w:bookmarkStart w:id="44" w:name="raw-层"/>
    <w:p>
      <w:pPr>
        <w:pStyle w:val="Heading3"/>
      </w:pPr>
      <w:r>
        <w:t xml:space="preserve">RAW 层</w:t>
      </w:r>
    </w:p>
    <w:p>
      <w:pPr>
        <w:pStyle w:val="FirstParagraph"/>
      </w:pPr>
      <w:r>
        <w:t xml:space="preserve">原始 CSV 只读导入，保留字段名和原始值，用于追溯。</w:t>
      </w:r>
    </w:p>
    <w:bookmarkEnd w:id="44"/>
    <w:bookmarkStart w:id="45" w:name="staging-层"/>
    <w:p>
      <w:pPr>
        <w:pStyle w:val="Heading3"/>
      </w:pPr>
      <w:r>
        <w:t xml:space="preserve">STAGING 层</w:t>
      </w:r>
    </w:p>
    <w:p>
      <w:pPr>
        <w:pStyle w:val="FirstParagraph"/>
      </w:pPr>
      <w:r>
        <w:t xml:space="preserve">完成类型转换、时间字段、空值和类别翻译，例如：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stg_orders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stg_order_items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stg_reviews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stg_products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stg_sellers</w:t>
      </w:r>
    </w:p>
    <w:bookmarkEnd w:id="45"/>
    <w:bookmarkStart w:id="46" w:name="mart-层"/>
    <w:p>
      <w:pPr>
        <w:pStyle w:val="Heading3"/>
      </w:pPr>
      <w:r>
        <w:t xml:space="preserve">MART 层</w:t>
      </w:r>
    </w:p>
    <w:p>
      <w:pPr>
        <w:pStyle w:val="FirstParagraph"/>
      </w:pPr>
      <w:r>
        <w:t xml:space="preserve">面向工具和前端的稳定视图：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mart_order_fulfillment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mart_seller_performance_monthly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mart_category_performance_monthly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mart_review_analysis_base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mart_customer_repurchase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mart_delivery_risk_features</w:t>
      </w:r>
    </w:p>
    <w:p>
      <w:pPr>
        <w:pStyle w:val="FirstParagraph"/>
      </w:pPr>
      <w:r>
        <w:t xml:space="preserve">工具只查询 MART 层，避免模型理解原始多表细节。</w:t>
      </w:r>
    </w:p>
    <w:bookmarkEnd w:id="46"/>
    <w:bookmarkEnd w:id="47"/>
    <w:bookmarkStart w:id="48" w:name="指标口径"/>
    <w:p>
      <w:pPr>
        <w:pStyle w:val="Heading2"/>
      </w:pPr>
      <w:r>
        <w:t xml:space="preserve">6.5 指标口径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去重</w:t>
            </w:r>
            <w:r>
              <w:t xml:space="preserve"> </w:t>
            </w:r>
            <w:r>
              <w:rPr>
                <w:rStyle w:val="VerbatimChar"/>
              </w:rPr>
              <w:t xml:space="preserve">order_id</w:t>
            </w:r>
            <w:r>
              <w:t xml:space="preserve"> </w:t>
            </w:r>
            <w:r>
              <w:t xml:space="preserve">数量；默认仅统计 delivered，可由参数修改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GMV 代理值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sum(price)</w:t>
            </w:r>
            <w:r>
              <w:t xml:space="preserve">；明确说明不等于企业财务收入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平均客单价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订单级商品金额之和的平均值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运费占比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sum(freight_value) / sum(price + freight_value)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延期订单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delivered_customer_date &gt; estimated_delivery_date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延期率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延期且已送达订单 / 有实际与预计日期的已送达订单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平均延期天数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延期订单的</w:t>
            </w:r>
            <w:r>
              <w:t xml:space="preserve"> </w:t>
            </w:r>
            <w:r>
              <w:rPr>
                <w:rStyle w:val="VerbatimChar"/>
              </w:rPr>
              <w:t xml:space="preserve">actual - estimated</w:t>
            </w:r>
            <w:r>
              <w:t xml:space="preserve"> </w:t>
            </w:r>
            <w:r>
              <w:t xml:space="preserve">平均天数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取消率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canceled/unavailable 订单 / 全部订单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 review_score 订单的平均评分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低分率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review_score &lt;= 2</w:t>
            </w:r>
            <w:r>
              <w:t xml:space="preserve"> </w:t>
            </w:r>
            <w:r>
              <w:t xml:space="preserve">的评论 / 有评分评论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卖家风险分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仅用于排序的可解释加权分；不得冒充因果结论</w:t>
            </w:r>
          </w:p>
        </w:tc>
      </w:tr>
    </w:tbl>
    <w:p>
      <w:pPr>
        <w:pStyle w:val="BodyText"/>
      </w:pPr>
      <w:r>
        <w:t xml:space="preserve">所有报告必须显示样本量和过滤条件，禁止只给百分比不说明分母。</w:t>
      </w:r>
    </w:p>
    <w:bookmarkEnd w:id="48"/>
    <w:bookmarkEnd w:id="49"/>
    <w:bookmarkStart w:id="54" w:name="知识库方案"/>
    <w:p>
      <w:pPr>
        <w:pStyle w:val="Heading1"/>
      </w:pPr>
      <w:r>
        <w:t xml:space="preserve">7. 知识库方案</w:t>
      </w:r>
    </w:p>
    <w:bookmarkStart w:id="50" w:name="语料来源"/>
    <w:p>
      <w:pPr>
        <w:pStyle w:val="Heading2"/>
      </w:pPr>
      <w:r>
        <w:t xml:space="preserve">7.1 语料来源</w:t>
      </w:r>
    </w:p>
    <w:p>
      <w:pPr>
        <w:pStyle w:val="FirstParagraph"/>
      </w:pPr>
      <w:r>
        <w:t xml:space="preserve">知识库分为两部分：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公开来源元数据</w:t>
      </w:r>
      <w:r>
        <w:t xml:space="preserve">：选择少量 Olist 帮助中心和博客页面，例如物流服务、发货流程、包装建议、运输限制、订单跟踪和延迟处理。Olist 帮助中心当前公开了物流、订单、ERP 和 AI Agent 等分类。[W13] 示例页面包括 Olist Envios 服务说明、完整集成指南和包装指南。[W14][W15][W16]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项目自编政策包</w:t>
      </w:r>
      <w:r>
        <w:t xml:space="preserve">：编写 8—12 篇可公开的模拟企业制度，例如《配送异常分级规则》《卖家绩效复盘 SOP》《客户差评处理规范》《报告指标口径说明》。每篇注明“项目模拟文档”，便于建立可控 Gold Answer。</w:t>
      </w:r>
    </w:p>
    <w:p>
      <w:pPr>
        <w:pStyle w:val="FirstParagraph"/>
      </w:pPr>
      <w:r>
        <w:t xml:space="preserve">不要直接把大量网站正文提交到仓库。推荐提交：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knowledge_sources.yaml</w:t>
      </w:r>
      <w:r>
        <w:t xml:space="preserve">：URL、标题、访问日期、用途和许可备注。</w:t>
      </w:r>
    </w:p>
    <w:p>
      <w:pPr>
        <w:pStyle w:val="Compact"/>
        <w:numPr>
          <w:ilvl w:val="0"/>
          <w:numId w:val="1013"/>
        </w:numPr>
      </w:pPr>
      <w:r>
        <w:t xml:space="preserve">项目自编摘要和政策文档。</w:t>
      </w:r>
    </w:p>
    <w:p>
      <w:pPr>
        <w:pStyle w:val="Compact"/>
        <w:numPr>
          <w:ilvl w:val="0"/>
          <w:numId w:val="1013"/>
        </w:numPr>
      </w:pPr>
      <w:r>
        <w:t xml:space="preserve">一个运行时抓取/手动导入流程。</w:t>
      </w:r>
    </w:p>
    <w:bookmarkEnd w:id="50"/>
    <w:bookmarkStart w:id="51" w:name="文档处理"/>
    <w:p>
      <w:pPr>
        <w:pStyle w:val="Heading2"/>
      </w:pPr>
      <w:r>
        <w:t xml:space="preserve">7.2 文档处理</w:t>
      </w:r>
    </w:p>
    <w:p>
      <w:pPr>
        <w:pStyle w:val="FirstParagraph"/>
      </w:pPr>
      <w:r>
        <w:t xml:space="preserve">MVP 支持 Markdown、TXT 和 PDF；Office 文档解析属于增强项。</w:t>
      </w:r>
    </w:p>
    <w:p>
      <w:pPr>
        <w:pStyle w:val="BodyText"/>
      </w:pPr>
      <w:r>
        <w:t xml:space="preserve">处理链路：</w:t>
      </w:r>
    </w:p>
    <w:p>
      <w:pPr>
        <w:pStyle w:val="SourceCode"/>
      </w:pPr>
      <w:r>
        <w:rPr>
          <w:rStyle w:val="VerbatimChar"/>
        </w:rPr>
        <w:t xml:space="preserve">文件/网页快照</w:t>
      </w:r>
      <w:r>
        <w:br/>
      </w:r>
      <w:r>
        <w:rPr>
          <w:rStyle w:val="VerbatimChar"/>
        </w:rPr>
        <w:t xml:space="preserve">→ 文本清洗与结构识别</w:t>
      </w:r>
      <w:r>
        <w:br/>
      </w:r>
      <w:r>
        <w:rPr>
          <w:rStyle w:val="VerbatimChar"/>
        </w:rPr>
        <w:t xml:space="preserve">→ 标题感知切片</w:t>
      </w:r>
      <w:r>
        <w:br/>
      </w:r>
      <w:r>
        <w:rPr>
          <w:rStyle w:val="VerbatimChar"/>
        </w:rPr>
        <w:t xml:space="preserve">→ 元数据补全</w:t>
      </w:r>
      <w:r>
        <w:br/>
      </w:r>
      <w:r>
        <w:rPr>
          <w:rStyle w:val="VerbatimChar"/>
        </w:rPr>
        <w:t xml:space="preserve">→ Embedding</w:t>
      </w:r>
      <w:r>
        <w:br/>
      </w:r>
      <w:r>
        <w:rPr>
          <w:rStyle w:val="VerbatimChar"/>
        </w:rPr>
        <w:t xml:space="preserve">→ PostgreSQL 文档/Chunk 元数据</w:t>
      </w:r>
      <w:r>
        <w:br/>
      </w:r>
      <w:r>
        <w:rPr>
          <w:rStyle w:val="VerbatimChar"/>
        </w:rPr>
        <w:t xml:space="preserve">→ pgvector 向量</w:t>
      </w:r>
      <w:r>
        <w:br/>
      </w:r>
      <w:r>
        <w:rPr>
          <w:rStyle w:val="VerbatimChar"/>
        </w:rPr>
        <w:t xml:space="preserve">→ PostgreSQL 全文检索索引</w:t>
      </w:r>
    </w:p>
    <w:p>
      <w:pPr>
        <w:pStyle w:val="FirstParagraph"/>
      </w:pPr>
      <w:r>
        <w:t xml:space="preserve">默认切片策略：</w:t>
      </w:r>
    </w:p>
    <w:p>
      <w:pPr>
        <w:pStyle w:val="Compact"/>
        <w:numPr>
          <w:ilvl w:val="0"/>
          <w:numId w:val="1014"/>
        </w:numPr>
      </w:pPr>
      <w:r>
        <w:t xml:space="preserve">目标 350—600 中文字符或 250—450 tokens。</w:t>
      </w:r>
    </w:p>
    <w:p>
      <w:pPr>
        <w:pStyle w:val="Compact"/>
        <w:numPr>
          <w:ilvl w:val="0"/>
          <w:numId w:val="1014"/>
        </w:numPr>
      </w:pPr>
      <w:r>
        <w:t xml:space="preserve">相邻重叠 10%—15%。</w:t>
      </w:r>
    </w:p>
    <w:p>
      <w:pPr>
        <w:pStyle w:val="Compact"/>
        <w:numPr>
          <w:ilvl w:val="0"/>
          <w:numId w:val="1014"/>
        </w:numPr>
      </w:pPr>
      <w:r>
        <w:t xml:space="preserve">保留标题路径、来源 URL、访问日期、文档类型和段落序号。</w:t>
      </w:r>
    </w:p>
    <w:p>
      <w:pPr>
        <w:pStyle w:val="Compact"/>
        <w:numPr>
          <w:ilvl w:val="0"/>
          <w:numId w:val="1014"/>
        </w:numPr>
      </w:pPr>
      <w:r>
        <w:t xml:space="preserve">表格按“表头 + 行组”切片，不拆成无语义数字。</w:t>
      </w:r>
    </w:p>
    <w:p>
      <w:pPr>
        <w:pStyle w:val="Compact"/>
        <w:numPr>
          <w:ilvl w:val="0"/>
          <w:numId w:val="1014"/>
        </w:numPr>
      </w:pPr>
      <w:r>
        <w:t xml:space="preserve">每个 Chunk 有稳定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，支持增量更新和去重。</w:t>
      </w:r>
    </w:p>
    <w:bookmarkEnd w:id="51"/>
    <w:bookmarkStart w:id="52" w:name="检索流程"/>
    <w:p>
      <w:pPr>
        <w:pStyle w:val="Heading2"/>
      </w:pPr>
      <w:r>
        <w:t xml:space="preserve">7.3 检索流程</w:t>
      </w:r>
    </w:p>
    <w:p>
      <w:pPr>
        <w:pStyle w:val="SourceCode"/>
      </w:pPr>
      <w:r>
        <w:rPr>
          <w:rStyle w:val="VerbatimChar"/>
        </w:rPr>
        <w:t xml:space="preserve">用户问题</w:t>
      </w:r>
      <w:r>
        <w:br/>
      </w:r>
      <w:r>
        <w:rPr>
          <w:rStyle w:val="VerbatimChar"/>
        </w:rPr>
        <w:t xml:space="preserve">→ Query Normalize</w:t>
      </w:r>
      <w:r>
        <w:br/>
      </w:r>
      <w:r>
        <w:rPr>
          <w:rStyle w:val="VerbatimChar"/>
        </w:rPr>
        <w:t xml:space="preserve">→ 数据/知识/混合路由</w:t>
      </w:r>
      <w:r>
        <w:br/>
      </w:r>
      <w:r>
        <w:rPr>
          <w:rStyle w:val="VerbatimChar"/>
        </w:rPr>
        <w:t xml:space="preserve">→ PostgreSQL 全文检索 Top N</w:t>
      </w:r>
      <w:r>
        <w:br/>
      </w:r>
      <w:r>
        <w:rPr>
          <w:rStyle w:val="VerbatimChar"/>
        </w:rPr>
        <w:t xml:space="preserve">+ pgvector Dense Retrieval Top N</w:t>
      </w:r>
      <w:r>
        <w:br/>
      </w:r>
      <w:r>
        <w:rPr>
          <w:rStyle w:val="VerbatimChar"/>
        </w:rPr>
        <w:t xml:space="preserve">→ Reciprocal Rank Fusion</w:t>
      </w:r>
      <w:r>
        <w:br/>
      </w:r>
      <w:r>
        <w:rPr>
          <w:rStyle w:val="VerbatimChar"/>
        </w:rPr>
        <w:t xml:space="preserve">→ 元数据过滤</w:t>
      </w:r>
      <w:r>
        <w:br/>
      </w:r>
      <w:r>
        <w:rPr>
          <w:rStyle w:val="VerbatimChar"/>
        </w:rPr>
        <w:t xml:space="preserve">→ 可选 Cross-encoder Reranker</w:t>
      </w:r>
      <w:r>
        <w:br/>
      </w:r>
      <w:r>
        <w:rPr>
          <w:rStyle w:val="VerbatimChar"/>
        </w:rPr>
        <w:t xml:space="preserve">→ Evidence Gate</w:t>
      </w:r>
      <w:r>
        <w:br/>
      </w:r>
      <w:r>
        <w:rPr>
          <w:rStyle w:val="VerbatimChar"/>
        </w:rPr>
        <w:t xml:space="preserve">→ 生成带引用回答</w:t>
      </w:r>
    </w:p>
    <w:p>
      <w:pPr>
        <w:pStyle w:val="FirstParagraph"/>
      </w:pPr>
      <w:r>
        <w:t xml:space="preserve">pgvector 在 PostgreSQL 中提供向量相似度检索，并支持 HNSW 和 IVFFlat 索引。HNSW 通常有更好的查询速度—召回权衡，但构建更慢且使用更多内存；IVFFlat 构建快、内存低，但需要训练后数据并调节 lists/probes。[W17] 对本项目的小规模语料，第一版应先使用精确检索；当 Chunk 数量达到数万后再启用 HNSW，避免过早优化。</w:t>
      </w:r>
    </w:p>
    <w:bookmarkEnd w:id="52"/>
    <w:bookmarkStart w:id="53" w:name="evidence-gate"/>
    <w:p>
      <w:pPr>
        <w:pStyle w:val="Heading2"/>
      </w:pPr>
      <w:r>
        <w:t xml:space="preserve">7.4 Evidence Gate</w:t>
      </w:r>
    </w:p>
    <w:p>
      <w:pPr>
        <w:pStyle w:val="FirstParagraph"/>
      </w:pPr>
      <w:r>
        <w:t xml:space="preserve">生成前必须检查：</w:t>
      </w:r>
    </w:p>
    <w:p>
      <w:pPr>
        <w:pStyle w:val="Compact"/>
        <w:numPr>
          <w:ilvl w:val="0"/>
          <w:numId w:val="1015"/>
        </w:numPr>
      </w:pPr>
      <w:r>
        <w:t xml:space="preserve">是否至少存在一个达到阈值的文档证据。</w:t>
      </w:r>
    </w:p>
    <w:p>
      <w:pPr>
        <w:pStyle w:val="Compact"/>
        <w:numPr>
          <w:ilvl w:val="0"/>
          <w:numId w:val="1015"/>
        </w:numPr>
      </w:pPr>
      <w:r>
        <w:t xml:space="preserve">分析结论是否有结构化数据结果或文档依据。</w:t>
      </w:r>
    </w:p>
    <w:p>
      <w:pPr>
        <w:pStyle w:val="Compact"/>
        <w:numPr>
          <w:ilvl w:val="0"/>
          <w:numId w:val="1015"/>
        </w:numPr>
      </w:pPr>
      <w:r>
        <w:t xml:space="preserve">文档建议是否被误写成数据事实。</w:t>
      </w:r>
    </w:p>
    <w:p>
      <w:pPr>
        <w:pStyle w:val="Compact"/>
        <w:numPr>
          <w:ilvl w:val="0"/>
          <w:numId w:val="1015"/>
        </w:numPr>
      </w:pPr>
      <w:r>
        <w:t xml:space="preserve">引用的 Chunk 是否真正包含支撑内容。</w:t>
      </w:r>
    </w:p>
    <w:p>
      <w:pPr>
        <w:pStyle w:val="Compact"/>
        <w:numPr>
          <w:ilvl w:val="0"/>
          <w:numId w:val="1015"/>
        </w:numPr>
      </w:pPr>
      <w:r>
        <w:t xml:space="preserve">无答案时是否明确说明数据缺失，而不是补全想象。</w:t>
      </w:r>
    </w:p>
    <w:p>
      <w:pPr>
        <w:pStyle w:val="FirstParagraph"/>
      </w:pPr>
      <w:r>
        <w:t xml:space="preserve">建议回答模板：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结论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数据证据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评论/文档证据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可能原因（推断）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建议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限制与口径</w:t>
      </w:r>
    </w:p>
    <w:bookmarkEnd w:id="53"/>
    <w:bookmarkEnd w:id="54"/>
    <w:bookmarkStart w:id="62" w:name="系统架构"/>
    <w:p>
      <w:pPr>
        <w:pStyle w:val="Heading1"/>
      </w:pPr>
      <w:r>
        <w:t xml:space="preserve">8. 系统架构</w:t>
      </w:r>
    </w:p>
    <w:p>
      <w:pPr>
        <w:pStyle w:val="CaptionedFigure"/>
      </w:pPr>
      <w:r>
        <w:drawing>
          <wp:inline>
            <wp:extent cx="5067300" cy="2890373"/>
            <wp:effectExtent b="0" l="0" r="0" t="0"/>
            <wp:docPr descr="OlistOps Agent 系统架构" title="" id="56" name="Picture"/>
            <a:graphic>
              <a:graphicData uri="http://schemas.openxmlformats.org/drawingml/2006/picture">
                <pic:pic>
                  <pic:nvPicPr>
                    <pic:cNvPr descr="/tmp/olistops/assets/architectur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90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OlistOps Agent 系统架构</w:t>
      </w:r>
    </w:p>
    <w:bookmarkStart w:id="58" w:name="部署单元"/>
    <w:p>
      <w:pPr>
        <w:pStyle w:val="Heading2"/>
      </w:pPr>
      <w:r>
        <w:t xml:space="preserve">8.1 部署单元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进程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前端；聊天、Dashboard、Trace、审批、知识库和评测页面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FastAPI；身份、会话、SSE、Analytics、Knowledge、Approval、Eval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文档解析、Embedding、批量评测、报告导出和数据库任务队列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业务表、Olist 数据、会话、Checkpoint、FTS、pgvector 和 Trace 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宿主机本地模型服务；Windows 可原生运行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langfuse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可选自托管观测平台；MVP 可先使用自建 Trace 页面</w:t>
            </w:r>
          </w:p>
        </w:tc>
      </w:tr>
    </w:tbl>
    <w:p>
      <w:pPr>
        <w:pStyle w:val="BodyText"/>
      </w:pPr>
      <w:r>
        <w:t xml:space="preserve">MVP 默认只需要 Docker Compose 启动</w:t>
      </w:r>
      <w:r>
        <w:t xml:space="preserve"> </w:t>
      </w:r>
      <w:r>
        <w:rPr>
          <w:rStyle w:val="VerbatimChar"/>
        </w:rPr>
        <w:t xml:space="preserve">web/api/worker/postgres</w:t>
      </w:r>
      <w:r>
        <w:t xml:space="preserve">，Ollama 在宿主机运行。这样在 Windows 上不必处理 Docker GPU 透传，也便于使用 4060。</w:t>
      </w:r>
    </w:p>
    <w:bookmarkEnd w:id="58"/>
    <w:bookmarkStart w:id="59" w:name="后端模块"/>
    <w:p>
      <w:pPr>
        <w:pStyle w:val="Heading2"/>
      </w:pPr>
      <w:r>
        <w:t xml:space="preserve">8.2 后端模块</w:t>
      </w:r>
    </w:p>
    <w:p>
      <w:pPr>
        <w:pStyle w:val="SourceCode"/>
      </w:pPr>
      <w:r>
        <w:rPr>
          <w:rStyle w:val="VerbatimChar"/>
        </w:rPr>
        <w:t xml:space="preserve">apps/api/app/</w:t>
      </w:r>
      <w:r>
        <w:br/>
      </w:r>
      <w:r>
        <w:rPr>
          <w:rStyle w:val="VerbatimChar"/>
        </w:rPr>
        <w:t xml:space="preserve">├── auth/                 # 本地用户、API Key、请求上下文</w:t>
      </w:r>
      <w:r>
        <w:br/>
      </w:r>
      <w:r>
        <w:rPr>
          <w:rStyle w:val="VerbatimChar"/>
        </w:rPr>
        <w:t xml:space="preserve">├── chat/                 # Session、Message、SSE</w:t>
      </w:r>
      <w:r>
        <w:br/>
      </w:r>
      <w:r>
        <w:rPr>
          <w:rStyle w:val="VerbatimChar"/>
        </w:rPr>
        <w:t xml:space="preserve">├── agent/                # Graph、State、Node、Policy</w:t>
      </w:r>
      <w:r>
        <w:br/>
      </w:r>
      <w:r>
        <w:rPr>
          <w:rStyle w:val="VerbatimChar"/>
        </w:rPr>
        <w:t xml:space="preserve">├── tools/                # Registry、权限、参数和执行器</w:t>
      </w:r>
      <w:r>
        <w:br/>
      </w:r>
      <w:r>
        <w:rPr>
          <w:rStyle w:val="VerbatimChar"/>
        </w:rPr>
        <w:t xml:space="preserve">├── analytics/            # 指标服务和 MART 查询</w:t>
      </w:r>
      <w:r>
        <w:br/>
      </w:r>
      <w:r>
        <w:rPr>
          <w:rStyle w:val="VerbatimChar"/>
        </w:rPr>
        <w:t xml:space="preserve">├── knowledge/            # 文档、Chunk、检索和引用</w:t>
      </w:r>
      <w:r>
        <w:br/>
      </w:r>
      <w:r>
        <w:rPr>
          <w:rStyle w:val="VerbatimChar"/>
        </w:rPr>
        <w:t xml:space="preserve">├── approvals/            # 待审批动作和恢复</w:t>
      </w:r>
      <w:r>
        <w:br/>
      </w:r>
      <w:r>
        <w:rPr>
          <w:rStyle w:val="VerbatimChar"/>
        </w:rPr>
        <w:t xml:space="preserve">├── artifacts/            # 报告、图表和 Workspace</w:t>
      </w:r>
      <w:r>
        <w:br/>
      </w:r>
      <w:r>
        <w:rPr>
          <w:rStyle w:val="VerbatimChar"/>
        </w:rPr>
        <w:t xml:space="preserve">├── observability/        # Trace、Token、耗时和错误</w:t>
      </w:r>
      <w:r>
        <w:br/>
      </w:r>
      <w:r>
        <w:rPr>
          <w:rStyle w:val="VerbatimChar"/>
        </w:rPr>
        <w:t xml:space="preserve">├── evals/                # 数据集、运行和评分</w:t>
      </w:r>
      <w:r>
        <w:br/>
      </w:r>
      <w:r>
        <w:rPr>
          <w:rStyle w:val="VerbatimChar"/>
        </w:rPr>
        <w:t xml:space="preserve">└── core/                 # 配置、数据库、日志和模型 Provider</w:t>
      </w:r>
    </w:p>
    <w:bookmarkEnd w:id="59"/>
    <w:bookmarkStart w:id="60" w:name="为什么选模块化单体"/>
    <w:p>
      <w:pPr>
        <w:pStyle w:val="Heading2"/>
      </w:pPr>
      <w:r>
        <w:t xml:space="preserve">8.3 为什么选模块化单体</w:t>
      </w:r>
    </w:p>
    <w:p>
      <w:pPr>
        <w:pStyle w:val="Compact"/>
        <w:numPr>
          <w:ilvl w:val="0"/>
          <w:numId w:val="1017"/>
        </w:numPr>
      </w:pPr>
      <w:r>
        <w:t xml:space="preserve">可以保持清晰业务边界，但不承担微服务网络、认证和部署成本。</w:t>
      </w:r>
    </w:p>
    <w:p>
      <w:pPr>
        <w:pStyle w:val="Compact"/>
        <w:numPr>
          <w:ilvl w:val="0"/>
          <w:numId w:val="1017"/>
        </w:numPr>
      </w:pPr>
      <w:r>
        <w:t xml:space="preserve">所有能力可以在一台电脑运行。</w:t>
      </w:r>
    </w:p>
    <w:p>
      <w:pPr>
        <w:pStyle w:val="Compact"/>
        <w:numPr>
          <w:ilvl w:val="0"/>
          <w:numId w:val="1017"/>
        </w:numPr>
      </w:pPr>
      <w:r>
        <w:t xml:space="preserve">未来可按模块拆分：Worker、Knowledge、Model Gateway 和 MCP Server。</w:t>
      </w:r>
    </w:p>
    <w:p>
      <w:pPr>
        <w:pStyle w:val="Compact"/>
        <w:numPr>
          <w:ilvl w:val="0"/>
          <w:numId w:val="1017"/>
        </w:numPr>
      </w:pPr>
      <w:r>
        <w:t xml:space="preserve">面试时能够说明何时需要拆微服务，而不是为了“企业级”先拆。</w:t>
      </w:r>
    </w:p>
    <w:bookmarkEnd w:id="60"/>
    <w:bookmarkStart w:id="61" w:name="技术栈"/>
    <w:p>
      <w:pPr>
        <w:pStyle w:val="Heading2"/>
      </w:pPr>
      <w:r>
        <w:t xml:space="preserve">8.4 技术栈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3.11+、FastAPI、Pydantic 2、SQLAlchemy 2、Alembic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LangGraph；Provider 通过统一接口注入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16+、pgvector、内置全文检索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React、TypeScript、Vite、TanStack Query、Zustand、Tailwind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Ollama；工具调用模型通过 benchmark 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可插拔的多语言 Embedding；本地或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+ 自建指标 + Ragas 可选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观测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 风格字段；Langfuse 可选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Compose；Ollama 宿主机运行</w:t>
            </w:r>
          </w:p>
        </w:tc>
      </w:tr>
    </w:tbl>
    <w:bookmarkEnd w:id="61"/>
    <w:bookmarkEnd w:id="62"/>
    <w:bookmarkStart w:id="75" w:name="agent-工作流设计"/>
    <w:p>
      <w:pPr>
        <w:pStyle w:val="Heading1"/>
      </w:pPr>
      <w:r>
        <w:t xml:space="preserve">9. Agent 工作流设计</w:t>
      </w:r>
    </w:p>
    <w:p>
      <w:pPr>
        <w:pStyle w:val="CaptionedFigure"/>
      </w:pPr>
      <w:r>
        <w:drawing>
          <wp:inline>
            <wp:extent cx="5067300" cy="2881127"/>
            <wp:effectExtent b="0" l="0" r="0" t="0"/>
            <wp:docPr descr="Agent 工作流" title="" id="64" name="Picture"/>
            <a:graphic>
              <a:graphicData uri="http://schemas.openxmlformats.org/drawingml/2006/picture">
                <pic:pic>
                  <pic:nvPicPr>
                    <pic:cNvPr descr="/tmp/olistops/assets/workflow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81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工作流</w:t>
      </w:r>
    </w:p>
    <w:bookmarkStart w:id="66" w:name="设计原则"/>
    <w:p>
      <w:pPr>
        <w:pStyle w:val="Heading2"/>
      </w:pPr>
      <w:r>
        <w:t xml:space="preserve">9.1 设计原则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确定性代码优先</w:t>
      </w:r>
      <w:r>
        <w:t xml:space="preserve">：指标计算、权限和导出不交给模型自由发挥。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模型负责路由、解释和生成</w:t>
      </w:r>
      <w:r>
        <w:t xml:space="preserve">：只在无法由普通代码确定的节点使用 LLM。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每一步可追踪</w:t>
      </w:r>
      <w:r>
        <w:t xml:space="preserve">：保存输入摘要、输出摘要、耗时、错误和引用。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每一步可恢复</w:t>
      </w:r>
      <w:r>
        <w:t xml:space="preserve">：通过 Checkpoint 保存状态。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写操作可审批</w:t>
      </w:r>
      <w:r>
        <w:t xml:space="preserve">：敏感工具触发中断，批准后恢复。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有限循环</w:t>
      </w:r>
      <w:r>
        <w:t xml:space="preserve">：最多一次参数修复和一次检索重写；禁止无限 ReAct。</w:t>
      </w:r>
    </w:p>
    <w:bookmarkEnd w:id="66"/>
    <w:bookmarkStart w:id="67" w:name="agent-state"/>
    <w:p>
      <w:pPr>
        <w:pStyle w:val="Heading2"/>
      </w:pPr>
      <w:r>
        <w:t xml:space="preserve">9.2 Agent State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AgentState(TypedDict, total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run_id: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user_query: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time_range: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entity_filters: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plan: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analytics_requests: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analytics_results: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retrieval_query: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retrieved_chunks: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evidence_status: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draft_answer: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approval_required: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approval_id: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approval_status: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artifacts: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warnings: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errors: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budgets: </w:t>
      </w:r>
      <w:r>
        <w:rPr>
          <w:rStyle w:val="BuiltInTok"/>
        </w:rPr>
        <w:t xml:space="preserve">dict</w:t>
      </w:r>
    </w:p>
    <w:bookmarkEnd w:id="67"/>
    <w:bookmarkStart w:id="68" w:name="节点说明"/>
    <w:p>
      <w:pPr>
        <w:pStyle w:val="Heading2"/>
      </w:pPr>
      <w:r>
        <w:t xml:space="preserve">9.3 节点说明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标准时间、实体和格式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请求用户补充必要信息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route_intent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标准请求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/ knowledge / 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低置信度时走 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build_plan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意图和可用工具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使用固定模板回退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指标请求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可验证结果集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参数修复一次；失败则解释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retrieve_knowledge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检索请求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 和分数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Rewrite 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validate_evidence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两类证据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/ insufficient /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追问或拒答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带引用草稿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使用模板降低自由度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approval_gate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草稿和动作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中断或继续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未批准不得执行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export_artifact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已批准内容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保留草稿并提示错误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用户响应和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总结限制</w:t>
            </w:r>
          </w:p>
        </w:tc>
      </w:tr>
    </w:tbl>
    <w:bookmarkEnd w:id="68"/>
    <w:bookmarkStart w:id="73" w:name="工具清单"/>
    <w:p>
      <w:pPr>
        <w:pStyle w:val="Heading2"/>
      </w:pPr>
      <w:r>
        <w:t xml:space="preserve">9.4 工具清单</w:t>
      </w:r>
    </w:p>
    <w:bookmarkStart w:id="69" w:name="analytics-工具"/>
    <w:p>
      <w:pPr>
        <w:pStyle w:val="Heading3"/>
      </w:pPr>
      <w:r>
        <w:t xml:space="preserve">Analytics 工具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get_sales_summary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get_delivery_performance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rank_sellers_by_risk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compare_late_vs_on_time_reviews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get_category_performance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get_seller_diagnostic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search_review_samples</w:t>
      </w:r>
    </w:p>
    <w:bookmarkEnd w:id="69"/>
    <w:bookmarkStart w:id="70" w:name="knowledge-工具"/>
    <w:p>
      <w:pPr>
        <w:pStyle w:val="Heading3"/>
      </w:pPr>
      <w:r>
        <w:t xml:space="preserve">Knowledge 工具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search_operation_knowledge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get_document_section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list_knowledge_sources</w:t>
      </w:r>
    </w:p>
    <w:bookmarkEnd w:id="70"/>
    <w:bookmarkStart w:id="71" w:name="artifact-工具"/>
    <w:p>
      <w:pPr>
        <w:pStyle w:val="Heading3"/>
      </w:pPr>
      <w:r>
        <w:t xml:space="preserve">Artifact 工具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build_report_chart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render_markdown_report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save_report_artifact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create_email_draft</w:t>
      </w:r>
    </w:p>
    <w:bookmarkEnd w:id="71"/>
    <w:bookmarkStart w:id="72" w:name="管理工具"/>
    <w:p>
      <w:pPr>
        <w:pStyle w:val="Heading3"/>
      </w:pPr>
      <w:r>
        <w:t xml:space="preserve">管理工具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request_human_approval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get_run_trace</w:t>
      </w:r>
    </w:p>
    <w:bookmarkEnd w:id="72"/>
    <w:bookmarkEnd w:id="73"/>
    <w:bookmarkStart w:id="74" w:name="工具权限等级"/>
    <w:p>
      <w:pPr>
        <w:pStyle w:val="Heading2"/>
      </w:pPr>
      <w:r>
        <w:t xml:space="preserve">9.5 工具权限等级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查询指标、检索知识、查看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生成草稿、图表和临时报告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不需要，但标记草稿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将报告保存为正式产物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需要一次批准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EXTERNAL_WRITE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发邮件、修改业务系统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禁用；未来必须批准</w:t>
            </w:r>
          </w:p>
        </w:tc>
      </w:tr>
    </w:tbl>
    <w:bookmarkEnd w:id="74"/>
    <w:bookmarkEnd w:id="75"/>
    <w:bookmarkStart w:id="79" w:name="安全结构化数据分析"/>
    <w:p>
      <w:pPr>
        <w:pStyle w:val="Heading1"/>
      </w:pPr>
      <w:r>
        <w:t xml:space="preserve">10. 安全结构化数据分析</w:t>
      </w:r>
    </w:p>
    <w:bookmarkStart w:id="76" w:name="不以任意-nl2sql为主链路"/>
    <w:p>
      <w:pPr>
        <w:pStyle w:val="Heading2"/>
      </w:pPr>
      <w:r>
        <w:t xml:space="preserve">10.1 不以“任意 NL2SQL”为主链路</w:t>
      </w:r>
    </w:p>
    <w:p>
      <w:pPr>
        <w:pStyle w:val="FirstParagraph"/>
      </w:pPr>
      <w:r>
        <w:t xml:space="preserve">让模型对原始数据库自由生成 SQL 容易产生：</w:t>
      </w:r>
    </w:p>
    <w:p>
      <w:pPr>
        <w:pStyle w:val="Compact"/>
        <w:numPr>
          <w:ilvl w:val="0"/>
          <w:numId w:val="1023"/>
        </w:numPr>
      </w:pPr>
      <w:r>
        <w:t xml:space="preserve">表连接重复计算。</w:t>
      </w:r>
    </w:p>
    <w:p>
      <w:pPr>
        <w:pStyle w:val="Compact"/>
        <w:numPr>
          <w:ilvl w:val="0"/>
          <w:numId w:val="1023"/>
        </w:numPr>
      </w:pPr>
      <w:r>
        <w:t xml:space="preserve">时间和状态口径不一致。</w:t>
      </w:r>
    </w:p>
    <w:p>
      <w:pPr>
        <w:pStyle w:val="Compact"/>
        <w:numPr>
          <w:ilvl w:val="0"/>
          <w:numId w:val="1023"/>
        </w:numPr>
      </w:pPr>
      <w:r>
        <w:t xml:space="preserve">读取不应暴露的字段。</w:t>
      </w:r>
    </w:p>
    <w:p>
      <w:pPr>
        <w:pStyle w:val="Compact"/>
        <w:numPr>
          <w:ilvl w:val="0"/>
          <w:numId w:val="1023"/>
        </w:numPr>
      </w:pPr>
      <w:r>
        <w:t xml:space="preserve">复杂 SQL 超时。</w:t>
      </w:r>
    </w:p>
    <w:p>
      <w:pPr>
        <w:pStyle w:val="Compact"/>
        <w:numPr>
          <w:ilvl w:val="0"/>
          <w:numId w:val="1023"/>
        </w:numPr>
      </w:pPr>
      <w:r>
        <w:t xml:space="preserve">结果正确但含义错误。</w:t>
      </w:r>
    </w:p>
    <w:p>
      <w:pPr>
        <w:pStyle w:val="FirstParagraph"/>
      </w:pPr>
      <w:r>
        <w:t xml:space="preserve">因此主链路使用</w:t>
      </w:r>
      <w:r>
        <w:t xml:space="preserve"> </w:t>
      </w:r>
      <w:r>
        <w:rPr>
          <w:b/>
          <w:bCs/>
        </w:rPr>
        <w:t xml:space="preserve">Semantic Metric Tools</w:t>
      </w:r>
      <w:r>
        <w:t xml:space="preserve">：LLM 只输出受 Pydantic 约束的参数，后端使用已测试查询模板或 SQLAlchemy 构造 SQL。</w:t>
      </w:r>
    </w:p>
    <w:p>
      <w:pPr>
        <w:pStyle w:val="BodyText"/>
      </w:pPr>
      <w:r>
        <w:t xml:space="preserve">示例参数：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"late_delivery_rate"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"2018-07-01"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"2018-07-31"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"seller_id"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"min_orders"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bookmarkEnd w:id="76"/>
    <w:bookmarkStart w:id="77" w:name="可选-nl2sql-沙盒"/>
    <w:p>
      <w:pPr>
        <w:pStyle w:val="Heading2"/>
      </w:pPr>
      <w:r>
        <w:t xml:space="preserve">10.2 可选 NL2SQL 沙盒</w:t>
      </w:r>
    </w:p>
    <w:p>
      <w:pPr>
        <w:pStyle w:val="FirstParagraph"/>
      </w:pPr>
      <w:r>
        <w:t xml:space="preserve">作为算法实验可增加只读 NL2SQL，但必须满足：</w:t>
      </w:r>
    </w:p>
    <w:p>
      <w:pPr>
        <w:pStyle w:val="Compact"/>
        <w:numPr>
          <w:ilvl w:val="0"/>
          <w:numId w:val="1024"/>
        </w:numPr>
      </w:pPr>
      <w:r>
        <w:t xml:space="preserve">使用只读数据库账号。</w:t>
      </w:r>
    </w:p>
    <w:p>
      <w:pPr>
        <w:pStyle w:val="Compact"/>
        <w:numPr>
          <w:ilvl w:val="0"/>
          <w:numId w:val="1024"/>
        </w:numPr>
      </w:pPr>
      <w:r>
        <w:t xml:space="preserve">只允许 SELECT/CTE。</w:t>
      </w:r>
    </w:p>
    <w:p>
      <w:pPr>
        <w:pStyle w:val="Compact"/>
        <w:numPr>
          <w:ilvl w:val="0"/>
          <w:numId w:val="1024"/>
        </w:numPr>
      </w:pPr>
      <w:r>
        <w:t xml:space="preserve">使用 SQL AST 解析器拒绝 DDL/DML。</w:t>
      </w:r>
    </w:p>
    <w:p>
      <w:pPr>
        <w:pStyle w:val="Compact"/>
        <w:numPr>
          <w:ilvl w:val="0"/>
          <w:numId w:val="1024"/>
        </w:numPr>
      </w:pPr>
      <w:r>
        <w:t xml:space="preserve">仅开放 MART Schema。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statement_timeout</w:t>
      </w:r>
      <w:r>
        <w:t xml:space="preserve">、最大行数和最大 JOIN 数。</w:t>
      </w:r>
    </w:p>
    <w:p>
      <w:pPr>
        <w:pStyle w:val="Compact"/>
        <w:numPr>
          <w:ilvl w:val="0"/>
          <w:numId w:val="1024"/>
        </w:numPr>
      </w:pPr>
      <w:r>
        <w:t xml:space="preserve">Explain 成本门限。</w:t>
      </w:r>
    </w:p>
    <w:p>
      <w:pPr>
        <w:pStyle w:val="Compact"/>
        <w:numPr>
          <w:ilvl w:val="0"/>
          <w:numId w:val="1024"/>
        </w:numPr>
      </w:pPr>
      <w:r>
        <w:t xml:space="preserve">SQL 和结果均写入 Trace。</w:t>
      </w:r>
    </w:p>
    <w:p>
      <w:pPr>
        <w:pStyle w:val="Compact"/>
        <w:numPr>
          <w:ilvl w:val="0"/>
          <w:numId w:val="1024"/>
        </w:numPr>
      </w:pPr>
      <w:r>
        <w:t xml:space="preserve">与标准答案 SQL 做执行结果对比，不以语法成功作为正确。</w:t>
      </w:r>
    </w:p>
    <w:bookmarkEnd w:id="77"/>
    <w:bookmarkStart w:id="78" w:name="结果对象"/>
    <w:p>
      <w:pPr>
        <w:pStyle w:val="Heading2"/>
      </w:pPr>
      <w:r>
        <w:t xml:space="preserve">10.3 结果对象</w:t>
      </w:r>
    </w:p>
    <w:p>
      <w:pPr>
        <w:pStyle w:val="FirstParagraph"/>
      </w:pPr>
      <w:r>
        <w:t xml:space="preserve">工具返回对象必须包含：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"late_delivery_rate"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"denominator"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"2018-07"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 / eligible_delivered_orders"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"data_freshness"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"2018-08-31"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这样模型不能只看到一个孤立数字。</w:t>
      </w:r>
    </w:p>
    <w:bookmarkEnd w:id="78"/>
    <w:bookmarkEnd w:id="79"/>
    <w:bookmarkStart w:id="84" w:name="model-gateway-与-rtx-4060-部署"/>
    <w:p>
      <w:pPr>
        <w:pStyle w:val="Heading1"/>
      </w:pPr>
      <w:r>
        <w:t xml:space="preserve">11. Model Gateway 与 RTX 4060 部署</w:t>
      </w:r>
    </w:p>
    <w:bookmarkStart w:id="80" w:name="硬件结论"/>
    <w:p>
      <w:pPr>
        <w:pStyle w:val="Heading2"/>
      </w:pPr>
      <w:r>
        <w:t xml:space="preserve">11.1 硬件结论</w:t>
      </w:r>
    </w:p>
    <w:p>
      <w:pPr>
        <w:pStyle w:val="FirstParagraph"/>
      </w:pPr>
      <w:r>
        <w:t xml:space="preserve">NVIDIA 官方规格显示桌面 RTX 4060 配备 8GB GDDR6；Ollama 官方硬件列表明确包含 RTX 4060，并支持 Compute Capability 5.0+ 的 NVIDIA GPU。[W18][W19] Ollama 也可作为原生 Windows 应用运行并在本地 11434 端口提供 API。[W20]</w:t>
      </w:r>
    </w:p>
    <w:p>
      <w:pPr>
        <w:pStyle w:val="BodyText"/>
      </w:pPr>
      <w:r>
        <w:rPr>
          <w:b/>
          <w:bCs/>
        </w:rPr>
        <w:t xml:space="preserve">因此 4060 可以部署 Agent 系统，但限制主要来自本地 LLM 的显存，而不是 Agent 框架。</w:t>
      </w:r>
    </w:p>
    <w:bookmarkEnd w:id="80"/>
    <w:bookmarkStart w:id="81" w:name="推荐运行档位"/>
    <w:p>
      <w:pPr>
        <w:pStyle w:val="Heading2"/>
      </w:pPr>
      <w:r>
        <w:t xml:space="preserve">11.2 推荐运行档位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3B—4B 量化工具模型，4K—8K 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开发、离线演示、隐私场景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7B—8B Q4，单并发，严格限制上下文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更好回答质量；必须实测显存和速度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本地模型做路由/简单任务，云端模型做复杂报告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求职演示的推荐配置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OpenAI-compatible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GPU 电脑和 CI</w:t>
            </w:r>
          </w:p>
        </w:tc>
      </w:tr>
    </w:tbl>
    <w:p>
      <w:pPr>
        <w:pStyle w:val="BodyText"/>
      </w:pPr>
      <w:r>
        <w:t xml:space="preserve">Ollama 支持工具调用和流式工具调用，但工具可靠性依赖具体模型与上下文设置。[W21][W22] 因此不能只依据“模型支持 tools”就决定上线，必须运行项目自己的工具路由 benchmark。</w:t>
      </w:r>
    </w:p>
    <w:bookmarkEnd w:id="81"/>
    <w:bookmarkStart w:id="82" w:name="模型选择流程"/>
    <w:p>
      <w:pPr>
        <w:pStyle w:val="Heading2"/>
      </w:pPr>
      <w:r>
        <w:t xml:space="preserve">11.3 模型选择流程</w:t>
      </w:r>
    </w:p>
    <w:p>
      <w:pPr>
        <w:pStyle w:val="FirstParagraph"/>
      </w:pPr>
      <w:r>
        <w:t xml:space="preserve">不要在文档中永久绑定“最新模型”。建立</w:t>
      </w:r>
      <w:r>
        <w:t xml:space="preserve"> </w:t>
      </w:r>
      <w:r>
        <w:rPr>
          <w:rStyle w:val="VerbatimChar"/>
        </w:rPr>
        <w:t xml:space="preserve">model_benchmarks/</w:t>
      </w:r>
      <w:r>
        <w:t xml:space="preserve">，对候选模型统一测试：</w:t>
      </w:r>
    </w:p>
    <w:p>
      <w:pPr>
        <w:pStyle w:val="Compact"/>
        <w:numPr>
          <w:ilvl w:val="0"/>
          <w:numId w:val="1025"/>
        </w:numPr>
      </w:pPr>
      <w:r>
        <w:t xml:space="preserve">60 条工具选择和参数构造任务。</w:t>
      </w:r>
    </w:p>
    <w:p>
      <w:pPr>
        <w:pStyle w:val="Compact"/>
        <w:numPr>
          <w:ilvl w:val="0"/>
          <w:numId w:val="1025"/>
        </w:numPr>
      </w:pPr>
      <w:r>
        <w:t xml:space="preserve">20 条混合分析任务。</w:t>
      </w:r>
    </w:p>
    <w:p>
      <w:pPr>
        <w:pStyle w:val="Compact"/>
        <w:numPr>
          <w:ilvl w:val="0"/>
          <w:numId w:val="1025"/>
        </w:numPr>
      </w:pPr>
      <w:r>
        <w:t xml:space="preserve">20 条拒答和安全任务。</w:t>
      </w:r>
    </w:p>
    <w:p>
      <w:pPr>
        <w:pStyle w:val="Compact"/>
        <w:numPr>
          <w:ilvl w:val="0"/>
          <w:numId w:val="1025"/>
        </w:numPr>
      </w:pPr>
      <w:r>
        <w:t xml:space="preserve">Time to First Token。</w:t>
      </w:r>
    </w:p>
    <w:p>
      <w:pPr>
        <w:pStyle w:val="Compact"/>
        <w:numPr>
          <w:ilvl w:val="0"/>
          <w:numId w:val="1025"/>
        </w:numPr>
      </w:pPr>
      <w:r>
        <w:t xml:space="preserve">生成 tokens/s。</w:t>
      </w:r>
    </w:p>
    <w:p>
      <w:pPr>
        <w:pStyle w:val="Compact"/>
        <w:numPr>
          <w:ilvl w:val="0"/>
          <w:numId w:val="1025"/>
        </w:numPr>
      </w:pPr>
      <w:r>
        <w:t xml:space="preserve">峰值显存和系统内存。</w:t>
      </w:r>
    </w:p>
    <w:p>
      <w:pPr>
        <w:pStyle w:val="Compact"/>
        <w:numPr>
          <w:ilvl w:val="0"/>
          <w:numId w:val="1025"/>
        </w:numPr>
      </w:pPr>
      <w:r>
        <w:t xml:space="preserve">失败率、JSON 合法率和工具参数准确率。</w:t>
      </w:r>
    </w:p>
    <w:p>
      <w:pPr>
        <w:pStyle w:val="FirstParagraph"/>
      </w:pPr>
      <w:r>
        <w:t xml:space="preserve">配置示例：</w:t>
      </w:r>
    </w:p>
    <w:p>
      <w:pPr>
        <w:pStyle w:val="SourceCode"/>
      </w:pPr>
      <w:r>
        <w:rPr>
          <w:rStyle w:val="FunctionTok"/>
        </w:rPr>
        <w:t xml:space="preserve">model_profiles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local_lite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qwen3:4b</w:t>
      </w:r>
      <w:r>
        <w:rPr>
          <w:rStyle w:val="CommentTok"/>
        </w:rPr>
        <w:t xml:space="preserve">      # 示例；开题时重新 benchmark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context_window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6144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cloud_reasoning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openai_compatible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${CLOUD_MODEL_NAME}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FunctionTok"/>
        </w:rPr>
        <w:t xml:space="preserve">routing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simple_tool_task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local_lite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long_report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cloud_reasoning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cloud_reasoning</w:t>
      </w:r>
    </w:p>
    <w:bookmarkEnd w:id="82"/>
    <w:bookmarkStart w:id="83" w:name="windows-推荐部署"/>
    <w:p>
      <w:pPr>
        <w:pStyle w:val="Heading2"/>
      </w:pPr>
      <w:r>
        <w:t xml:space="preserve">11.4 Windows 推荐部署</w:t>
      </w:r>
    </w:p>
    <w:p>
      <w:pPr>
        <w:pStyle w:val="Compact"/>
        <w:numPr>
          <w:ilvl w:val="0"/>
          <w:numId w:val="1026"/>
        </w:numPr>
      </w:pPr>
      <w:r>
        <w:t xml:space="preserve">Ollama 原生 Windows 安装，直接使用 NVIDIA GPU。</w:t>
      </w:r>
    </w:p>
    <w:p>
      <w:pPr>
        <w:pStyle w:val="Compact"/>
        <w:numPr>
          <w:ilvl w:val="0"/>
          <w:numId w:val="1026"/>
        </w:numPr>
      </w:pPr>
      <w:r>
        <w:t xml:space="preserve">Docker Desktop/WSL2 运行 PostgreSQL、API、Worker 和 Web。</w:t>
      </w:r>
    </w:p>
    <w:p>
      <w:pPr>
        <w:pStyle w:val="Compact"/>
        <w:numPr>
          <w:ilvl w:val="0"/>
          <w:numId w:val="1026"/>
        </w:numPr>
      </w:pPr>
      <w:r>
        <w:t xml:space="preserve">容器通过</w:t>
      </w:r>
      <w:r>
        <w:t xml:space="preserve"> </w:t>
      </w:r>
      <w:r>
        <w:rPr>
          <w:rStyle w:val="VerbatimChar"/>
        </w:rPr>
        <w:t xml:space="preserve">host.docker.internal:11434</w:t>
      </w:r>
      <w:r>
        <w:t xml:space="preserve"> </w:t>
      </w:r>
      <w:r>
        <w:t xml:space="preserve">调用 Ollama。</w:t>
      </w:r>
    </w:p>
    <w:p>
      <w:pPr>
        <w:pStyle w:val="Compact"/>
        <w:numPr>
          <w:ilvl w:val="0"/>
          <w:numId w:val="1026"/>
        </w:numPr>
      </w:pPr>
      <w:r>
        <w:t xml:space="preserve">数据和模型分别保存，避免 Docker 重建丢失。</w:t>
      </w:r>
    </w:p>
    <w:p>
      <w:pPr>
        <w:pStyle w:val="Compact"/>
        <w:numPr>
          <w:ilvl w:val="0"/>
          <w:numId w:val="1026"/>
        </w:numPr>
      </w:pPr>
      <w:r>
        <w:t xml:space="preserve">16GB 内存可开发；32GB 更稳妥，特别是 8B 模型或长上下文。</w:t>
      </w:r>
    </w:p>
    <w:bookmarkEnd w:id="83"/>
    <w:bookmarkEnd w:id="84"/>
    <w:bookmarkStart w:id="91" w:name="rag-与算法实验计划"/>
    <w:p>
      <w:pPr>
        <w:pStyle w:val="Heading1"/>
      </w:pPr>
      <w:r>
        <w:t xml:space="preserve">12. RAG 与算法实验计划</w:t>
      </w:r>
    </w:p>
    <w:bookmarkStart w:id="85" w:name="baseline-与消融实验"/>
    <w:p>
      <w:pPr>
        <w:pStyle w:val="Heading2"/>
      </w:pPr>
      <w:r>
        <w:t xml:space="preserve">12.1 Baseline 与消融实验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Reranker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Rewrite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Top-K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最简单基线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FTS + Dense + RRF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测试混合召回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FTS + Dense + RRF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测试重排收益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测试复杂问题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 + Evidence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测试可靠性和拒答</w:t>
            </w:r>
          </w:p>
        </w:tc>
      </w:tr>
    </w:tbl>
    <w:bookmarkEnd w:id="85"/>
    <w:bookmarkStart w:id="88" w:name="评测指标"/>
    <w:p>
      <w:pPr>
        <w:pStyle w:val="Heading2"/>
      </w:pPr>
      <w:r>
        <w:t xml:space="preserve">12.2 评测指标</w:t>
      </w:r>
    </w:p>
    <w:bookmarkStart w:id="86" w:name="检索指标"/>
    <w:p>
      <w:pPr>
        <w:pStyle w:val="Heading3"/>
      </w:pPr>
      <w:r>
        <w:t xml:space="preserve">检索指标</w:t>
      </w:r>
    </w:p>
    <w:p>
      <w:pPr>
        <w:pStyle w:val="Compact"/>
        <w:numPr>
          <w:ilvl w:val="0"/>
          <w:numId w:val="1027"/>
        </w:numPr>
      </w:pPr>
      <w:r>
        <w:t xml:space="preserve">Recall@3 / Recall@5 / Recall@10</w:t>
      </w:r>
    </w:p>
    <w:p>
      <w:pPr>
        <w:pStyle w:val="Compact"/>
        <w:numPr>
          <w:ilvl w:val="0"/>
          <w:numId w:val="1027"/>
        </w:numPr>
      </w:pPr>
      <w:r>
        <w:t xml:space="preserve">Precision@K</w:t>
      </w:r>
    </w:p>
    <w:p>
      <w:pPr>
        <w:pStyle w:val="Compact"/>
        <w:numPr>
          <w:ilvl w:val="0"/>
          <w:numId w:val="1027"/>
        </w:numPr>
      </w:pPr>
      <w:r>
        <w:t xml:space="preserve">MRR</w:t>
      </w:r>
    </w:p>
    <w:p>
      <w:pPr>
        <w:pStyle w:val="Compact"/>
        <w:numPr>
          <w:ilvl w:val="0"/>
          <w:numId w:val="1027"/>
        </w:numPr>
      </w:pPr>
      <w:r>
        <w:t xml:space="preserve">nDCG@K</w:t>
      </w:r>
    </w:p>
    <w:p>
      <w:pPr>
        <w:pStyle w:val="Compact"/>
        <w:numPr>
          <w:ilvl w:val="0"/>
          <w:numId w:val="1027"/>
        </w:numPr>
      </w:pPr>
      <w:r>
        <w:t xml:space="preserve">Gold Chunk 首次出现位置</w:t>
      </w:r>
    </w:p>
    <w:bookmarkEnd w:id="86"/>
    <w:bookmarkStart w:id="87" w:name="生成指标"/>
    <w:p>
      <w:pPr>
        <w:pStyle w:val="Heading3"/>
      </w:pPr>
      <w:r>
        <w:t xml:space="preserve">生成指标</w:t>
      </w:r>
    </w:p>
    <w:p>
      <w:pPr>
        <w:pStyle w:val="Compact"/>
        <w:numPr>
          <w:ilvl w:val="0"/>
          <w:numId w:val="1028"/>
        </w:numPr>
      </w:pPr>
      <w:r>
        <w:t xml:space="preserve">Answer Correctness</w:t>
      </w:r>
    </w:p>
    <w:p>
      <w:pPr>
        <w:pStyle w:val="Compact"/>
        <w:numPr>
          <w:ilvl w:val="0"/>
          <w:numId w:val="1028"/>
        </w:numPr>
      </w:pPr>
      <w:r>
        <w:t xml:space="preserve">Faithfulness / Groundedness</w:t>
      </w:r>
    </w:p>
    <w:p>
      <w:pPr>
        <w:pStyle w:val="Compact"/>
        <w:numPr>
          <w:ilvl w:val="0"/>
          <w:numId w:val="1028"/>
        </w:numPr>
      </w:pPr>
      <w:r>
        <w:t xml:space="preserve">Citation Precision</w:t>
      </w:r>
    </w:p>
    <w:p>
      <w:pPr>
        <w:pStyle w:val="Compact"/>
        <w:numPr>
          <w:ilvl w:val="0"/>
          <w:numId w:val="1028"/>
        </w:numPr>
      </w:pPr>
      <w:r>
        <w:t xml:space="preserve">Citation Coverage</w:t>
      </w:r>
    </w:p>
    <w:p>
      <w:pPr>
        <w:pStyle w:val="Compact"/>
        <w:numPr>
          <w:ilvl w:val="0"/>
          <w:numId w:val="1028"/>
        </w:numPr>
      </w:pPr>
      <w:r>
        <w:t xml:space="preserve">无答案拒答准确率</w:t>
      </w:r>
    </w:p>
    <w:p>
      <w:pPr>
        <w:pStyle w:val="Compact"/>
        <w:numPr>
          <w:ilvl w:val="0"/>
          <w:numId w:val="1028"/>
        </w:numPr>
      </w:pPr>
      <w:r>
        <w:t xml:space="preserve">人工评分：事实、解释、可操作性、表达</w:t>
      </w:r>
    </w:p>
    <w:p>
      <w:pPr>
        <w:pStyle w:val="FirstParagraph"/>
      </w:pPr>
      <w:r>
        <w:t xml:space="preserve">Ragas 可用于构建系统化评测循环，但 LLM-as-a-judge 指标不能替代人工 Gold Label；应与确定性检索指标和抽样人工复核并用。[W9]</w:t>
      </w:r>
    </w:p>
    <w:bookmarkEnd w:id="87"/>
    <w:bookmarkEnd w:id="88"/>
    <w:bookmarkStart w:id="89" w:name="评测数据集"/>
    <w:p>
      <w:pPr>
        <w:pStyle w:val="Heading2"/>
      </w:pPr>
      <w:r>
        <w:t xml:space="preserve">12.3 评测数据集</w:t>
      </w:r>
    </w:p>
    <w:p>
      <w:pPr>
        <w:pStyle w:val="FirstParagraph"/>
      </w:pPr>
      <w:r>
        <w:t xml:space="preserve">第一版建立：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retrieval_gold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query、gold_doc、gold_chunk、难度、语言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tool_routing_gold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query、expected_tools、required_args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analytics_gold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query、expected_metric、预计算结果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e2e_tasks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必须证据、关键结论、禁止行为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injection、越权、敏感字段、资源滥用</w:t>
            </w:r>
          </w:p>
        </w:tc>
      </w:tr>
    </w:tbl>
    <w:p>
      <w:pPr>
        <w:pStyle w:val="BodyText"/>
      </w:pPr>
      <w:r>
        <w:t xml:space="preserve">生成题可以由模型辅助，但必须人工校验；避免“用同一个模型出题和评分”的闭环偏差。</w:t>
      </w:r>
    </w:p>
    <w:bookmarkEnd w:id="89"/>
    <w:bookmarkStart w:id="90" w:name="作品集应展示的实验表"/>
    <w:p>
      <w:pPr>
        <w:pStyle w:val="Heading2"/>
      </w:pPr>
      <w:r>
        <w:t xml:space="preserve">12.4 作品集应展示的实验表</w:t>
      </w:r>
    </w:p>
    <w:p>
      <w:pPr>
        <w:pStyle w:val="FirstParagraph"/>
      </w:pPr>
      <w:r>
        <w:t xml:space="preserve">至少展示：</w:t>
      </w:r>
    </w:p>
    <w:p>
      <w:pPr>
        <w:pStyle w:val="Compact"/>
        <w:numPr>
          <w:ilvl w:val="0"/>
          <w:numId w:val="1029"/>
        </w:numPr>
      </w:pPr>
      <w:r>
        <w:t xml:space="preserve">B0—B4 的 Recall@5、MRR、引用覆盖率和平均延迟。</w:t>
      </w:r>
    </w:p>
    <w:p>
      <w:pPr>
        <w:pStyle w:val="Compact"/>
        <w:numPr>
          <w:ilvl w:val="0"/>
          <w:numId w:val="1029"/>
        </w:numPr>
      </w:pPr>
      <w:r>
        <w:t xml:space="preserve">2 个 Embedding 模型的效果/速度对比。</w:t>
      </w:r>
    </w:p>
    <w:p>
      <w:pPr>
        <w:pStyle w:val="Compact"/>
        <w:numPr>
          <w:ilvl w:val="0"/>
          <w:numId w:val="1029"/>
        </w:numPr>
      </w:pPr>
      <w:r>
        <w:t xml:space="preserve">有无 Reranker 的收益和成本。</w:t>
      </w:r>
    </w:p>
    <w:p>
      <w:pPr>
        <w:pStyle w:val="Compact"/>
        <w:numPr>
          <w:ilvl w:val="0"/>
          <w:numId w:val="1029"/>
        </w:numPr>
      </w:pPr>
      <w:r>
        <w:t xml:space="preserve">本地模型和云端模型的工具路由准确率。</w:t>
      </w:r>
    </w:p>
    <w:p>
      <w:pPr>
        <w:pStyle w:val="Compact"/>
        <w:numPr>
          <w:ilvl w:val="0"/>
          <w:numId w:val="1029"/>
        </w:numPr>
      </w:pPr>
      <w:r>
        <w:t xml:space="preserve">5 个典型 Bad Case 及修复过程。</w:t>
      </w:r>
    </w:p>
    <w:bookmarkEnd w:id="90"/>
    <w:bookmarkEnd w:id="91"/>
    <w:bookmarkStart w:id="95" w:name="可选机器学习算法扩展"/>
    <w:p>
      <w:pPr>
        <w:pStyle w:val="Heading1"/>
      </w:pPr>
      <w:r>
        <w:t xml:space="preserve">13. 可选机器学习算法扩展</w:t>
      </w:r>
    </w:p>
    <w:p>
      <w:pPr>
        <w:pStyle w:val="FirstParagraph"/>
      </w:pPr>
      <w:r>
        <w:t xml:space="preserve">这个扩展用于增强算法岗位匹配度，但不得阻塞主 Agent MVP。</w:t>
      </w:r>
    </w:p>
    <w:bookmarkStart w:id="92" w:name="延期预测"/>
    <w:p>
      <w:pPr>
        <w:pStyle w:val="Heading2"/>
      </w:pPr>
      <w:r>
        <w:t xml:space="preserve">13.1 延期预测</w:t>
      </w:r>
    </w:p>
    <w:p>
      <w:pPr>
        <w:pStyle w:val="FirstParagraph"/>
      </w:pPr>
      <w:r>
        <w:t xml:space="preserve">标签：</w:t>
      </w:r>
    </w:p>
    <w:p>
      <w:pPr>
        <w:pStyle w:val="SourceCode"/>
      </w:pPr>
      <w:r>
        <w:rPr>
          <w:rStyle w:val="VerbatimChar"/>
        </w:rPr>
        <w:t xml:space="preserve">late_delivery = delivered_customer_date &gt; estimated_delivery_date</w:t>
      </w:r>
    </w:p>
    <w:p>
      <w:pPr>
        <w:pStyle w:val="FirstParagraph"/>
      </w:pPr>
      <w:r>
        <w:t xml:space="preserve">预测时只使用当时可获得的字段，例如：</w:t>
      </w:r>
    </w:p>
    <w:p>
      <w:pPr>
        <w:pStyle w:val="Compact"/>
        <w:numPr>
          <w:ilvl w:val="0"/>
          <w:numId w:val="1030"/>
        </w:numPr>
      </w:pPr>
      <w:r>
        <w:t xml:space="preserve">购买时间、月份、星期和时段。</w:t>
      </w:r>
    </w:p>
    <w:p>
      <w:pPr>
        <w:pStyle w:val="Compact"/>
        <w:numPr>
          <w:ilvl w:val="0"/>
          <w:numId w:val="1030"/>
        </w:numPr>
      </w:pPr>
      <w:r>
        <w:t xml:space="preserve">商品类别、重量、尺寸和商品数量。</w:t>
      </w:r>
    </w:p>
    <w:p>
      <w:pPr>
        <w:pStyle w:val="Compact"/>
        <w:numPr>
          <w:ilvl w:val="0"/>
          <w:numId w:val="1030"/>
        </w:numPr>
      </w:pPr>
      <w:r>
        <w:t xml:space="preserve">卖家/客户州、近似距离。</w:t>
      </w:r>
    </w:p>
    <w:p>
      <w:pPr>
        <w:pStyle w:val="Compact"/>
        <w:numPr>
          <w:ilvl w:val="0"/>
          <w:numId w:val="1030"/>
        </w:numPr>
      </w:pPr>
      <w:r>
        <w:t xml:space="preserve">价格、运费和运费占比。</w:t>
      </w:r>
    </w:p>
    <w:p>
      <w:pPr>
        <w:pStyle w:val="Compact"/>
        <w:numPr>
          <w:ilvl w:val="0"/>
          <w:numId w:val="1030"/>
        </w:numPr>
      </w:pPr>
      <w:r>
        <w:t xml:space="preserve">shipping_limit 与 purchase 的间隔。</w:t>
      </w:r>
    </w:p>
    <w:p>
      <w:pPr>
        <w:pStyle w:val="Compact"/>
        <w:numPr>
          <w:ilvl w:val="0"/>
          <w:numId w:val="1030"/>
        </w:numPr>
      </w:pPr>
      <w:r>
        <w:t xml:space="preserve">卖家历史滚动指标（严格按时间切分）。</w:t>
      </w:r>
    </w:p>
    <w:p>
      <w:pPr>
        <w:pStyle w:val="FirstParagraph"/>
      </w:pPr>
      <w:r>
        <w:t xml:space="preserve">模型：Logistic Regression → LightGBM/CatBoost。</w:t>
      </w:r>
      <w:r>
        <w:br/>
      </w:r>
      <w:r>
        <w:t xml:space="preserve">指标：PR-AUC、ROC-AUC、F1、Recall@高风险分位、Brier Score 和校准曲线。</w:t>
      </w:r>
    </w:p>
    <w:p>
      <w:pPr>
        <w:pStyle w:val="BodyText"/>
      </w:pPr>
      <w:r>
        <w:t xml:space="preserve">必须使用时间切分，不能随机把未来卖家表现泄漏到训练集。</w:t>
      </w:r>
    </w:p>
    <w:bookmarkEnd w:id="92"/>
    <w:bookmarkStart w:id="93" w:name="低评分预测"/>
    <w:p>
      <w:pPr>
        <w:pStyle w:val="Heading2"/>
      </w:pPr>
      <w:r>
        <w:t xml:space="preserve">13.2 低评分预测</w:t>
      </w:r>
    </w:p>
    <w:p>
      <w:pPr>
        <w:pStyle w:val="FirstParagraph"/>
      </w:pPr>
      <w:r>
        <w:t xml:space="preserve">标签：</w:t>
      </w:r>
      <w:r>
        <w:rPr>
          <w:rStyle w:val="VerbatimChar"/>
        </w:rPr>
        <w:t xml:space="preserve">review_score &lt;= 2</w:t>
      </w:r>
      <w:r>
        <w:t xml:space="preserve">。可分别建立：</w:t>
      </w:r>
    </w:p>
    <w:p>
      <w:pPr>
        <w:pStyle w:val="Compact"/>
        <w:numPr>
          <w:ilvl w:val="0"/>
          <w:numId w:val="1031"/>
        </w:numPr>
      </w:pPr>
      <w:r>
        <w:t xml:space="preserve">下单时风险模型：不使用实际配送结果。</w:t>
      </w:r>
    </w:p>
    <w:p>
      <w:pPr>
        <w:pStyle w:val="Compact"/>
        <w:numPr>
          <w:ilvl w:val="0"/>
          <w:numId w:val="1031"/>
        </w:numPr>
      </w:pPr>
      <w:r>
        <w:t xml:space="preserve">交付后解释模型：允许使用延期和实际配送耗时。</w:t>
      </w:r>
    </w:p>
    <w:p>
      <w:pPr>
        <w:pStyle w:val="FirstParagraph"/>
      </w:pPr>
      <w:r>
        <w:t xml:space="preserve">这样能够清楚区分“预测”和“事后解释”。</w:t>
      </w:r>
    </w:p>
    <w:bookmarkEnd w:id="93"/>
    <w:bookmarkStart w:id="94" w:name="评论主题分类"/>
    <w:p>
      <w:pPr>
        <w:pStyle w:val="Heading2"/>
      </w:pPr>
      <w:r>
        <w:t xml:space="preserve">13.3 评论主题分类</w:t>
      </w:r>
    </w:p>
    <w:p>
      <w:pPr>
        <w:pStyle w:val="FirstParagraph"/>
      </w:pPr>
      <w:r>
        <w:t xml:space="preserve">候选标签：配送、商品质量、包装、沟通、取消/退款、其他。</w:t>
      </w:r>
    </w:p>
    <w:p>
      <w:pPr>
        <w:pStyle w:val="BodyText"/>
      </w:pPr>
      <w:r>
        <w:t xml:space="preserve">比较：</w:t>
      </w:r>
    </w:p>
    <w:p>
      <w:pPr>
        <w:pStyle w:val="Compact"/>
        <w:numPr>
          <w:ilvl w:val="0"/>
          <w:numId w:val="1032"/>
        </w:numPr>
      </w:pPr>
      <w:r>
        <w:t xml:space="preserve">规则/关键词基线。</w:t>
      </w:r>
    </w:p>
    <w:p>
      <w:pPr>
        <w:pStyle w:val="Compact"/>
        <w:numPr>
          <w:ilvl w:val="0"/>
          <w:numId w:val="1032"/>
        </w:numPr>
      </w:pPr>
      <w:r>
        <w:t xml:space="preserve">Embedding + 聚类。</w:t>
      </w:r>
    </w:p>
    <w:p>
      <w:pPr>
        <w:pStyle w:val="Compact"/>
        <w:numPr>
          <w:ilvl w:val="0"/>
          <w:numId w:val="1032"/>
        </w:numPr>
      </w:pPr>
      <w:r>
        <w:t xml:space="preserve">小模型零样本分类。</w:t>
      </w:r>
    </w:p>
    <w:p>
      <w:pPr>
        <w:pStyle w:val="Compact"/>
        <w:numPr>
          <w:ilvl w:val="0"/>
          <w:numId w:val="1032"/>
        </w:numPr>
      </w:pPr>
      <w:r>
        <w:t xml:space="preserve">人工标注 500—1000 条后训练轻量分类器。</w:t>
      </w:r>
    </w:p>
    <w:p>
      <w:pPr>
        <w:pStyle w:val="FirstParagraph"/>
      </w:pPr>
      <w:r>
        <w:t xml:space="preserve">输出混淆矩阵和宏平均 F1，不以漂亮词云代替模型评测。</w:t>
      </w:r>
    </w:p>
    <w:bookmarkEnd w:id="94"/>
    <w:bookmarkEnd w:id="95"/>
    <w:bookmarkStart w:id="98" w:name="数据库与对象模型"/>
    <w:p>
      <w:pPr>
        <w:pStyle w:val="Heading1"/>
      </w:pPr>
      <w:r>
        <w:t xml:space="preserve">14. 数据库与对象模型</w:t>
      </w:r>
    </w:p>
    <w:bookmarkStart w:id="96" w:name="业务与-agent-表"/>
    <w:p>
      <w:pPr>
        <w:pStyle w:val="Heading2"/>
      </w:pPr>
      <w:r>
        <w:t xml:space="preserve">14.1 业务与 Agent 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本地用户和权限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脚本/API 调用凭据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用户、Agent 和 Tool 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agent_runs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一次任务运行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每个节点的输入摘要、输出摘要、耗时和状态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tool_calls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工具、参数、结果、错误和权限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待批准动作、决策人和时间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报告、图表和文件元数据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model_configs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和模型配置，不保存明文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文档元数据和版本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Chunk、全文字段、Embedding 和来源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ingestion_jobs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文档处理任务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eval_datasets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评测集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eval_cases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单条评测案例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eval_runs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一次实验配置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指标和逐案例结果</w:t>
            </w:r>
          </w:p>
        </w:tc>
      </w:tr>
    </w:tbl>
    <w:bookmarkEnd w:id="96"/>
    <w:bookmarkStart w:id="97" w:name="工作空间"/>
    <w:p>
      <w:pPr>
        <w:pStyle w:val="Heading2"/>
      </w:pPr>
      <w:r>
        <w:t xml:space="preserve">14.2 工作空间</w:t>
      </w:r>
    </w:p>
    <w:p>
      <w:pPr>
        <w:pStyle w:val="SourceCode"/>
      </w:pPr>
      <w:r>
        <w:rPr>
          <w:rStyle w:val="VerbatimChar"/>
        </w:rPr>
        <w:t xml:space="preserve">workspace/</w:t>
      </w:r>
      <w:r>
        <w:br/>
      </w:r>
      <w:r>
        <w:rPr>
          <w:rStyle w:val="VerbatimChar"/>
        </w:rPr>
        <w:t xml:space="preserve">└── {user_id}/</w:t>
      </w:r>
      <w:r>
        <w:br/>
      </w:r>
      <w:r>
        <w:rPr>
          <w:rStyle w:val="VerbatimChar"/>
        </w:rPr>
        <w:t xml:space="preserve">    └── {session_id}/</w:t>
      </w:r>
      <w:r>
        <w:br/>
      </w:r>
      <w:r>
        <w:rPr>
          <w:rStyle w:val="VerbatimChar"/>
        </w:rPr>
        <w:t xml:space="preserve">        ├── uploads/</w:t>
      </w:r>
      <w:r>
        <w:br/>
      </w:r>
      <w:r>
        <w:rPr>
          <w:rStyle w:val="VerbatimChar"/>
        </w:rPr>
        <w:t xml:space="preserve">        ├── temp/</w:t>
      </w:r>
      <w:r>
        <w:br/>
      </w:r>
      <w:r>
        <w:rPr>
          <w:rStyle w:val="VerbatimChar"/>
        </w:rPr>
        <w:t xml:space="preserve">        ├── charts/</w:t>
      </w:r>
      <w:r>
        <w:br/>
      </w:r>
      <w:r>
        <w:rPr>
          <w:rStyle w:val="VerbatimChar"/>
        </w:rPr>
        <w:t xml:space="preserve">        └── reports/</w:t>
      </w:r>
    </w:p>
    <w:p>
      <w:pPr>
        <w:pStyle w:val="FirstParagraph"/>
      </w:pPr>
      <w:r>
        <w:t xml:space="preserve">路径必须归一化并验证位于用户目录之下，防止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t xml:space="preserve">目录穿越。</w:t>
      </w:r>
    </w:p>
    <w:bookmarkEnd w:id="97"/>
    <w:bookmarkEnd w:id="98"/>
    <w:bookmarkStart w:id="103" w:name="api-设计"/>
    <w:p>
      <w:pPr>
        <w:pStyle w:val="Heading1"/>
      </w:pPr>
      <w:r>
        <w:t xml:space="preserve">15. API 设计</w:t>
      </w:r>
    </w:p>
    <w:bookmarkStart w:id="99" w:name="会话与-agent"/>
    <w:p>
      <w:pPr>
        <w:pStyle w:val="Heading2"/>
      </w:pPr>
      <w:r>
        <w:t xml:space="preserve">15.1 会话与 Agent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创建会话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/api/v1/sessions/{id}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获取会话和消息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/api/v1/sessions/{id}/messages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提交任务，返回 run_id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/api/v1/runs/{run_id}/events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事件流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/api/v1/runs/{run_id}/cancel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/api/v1/runs/{run_id}/trace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获取执行链路</w:t>
            </w:r>
          </w:p>
        </w:tc>
      </w:tr>
    </w:tbl>
    <w:bookmarkEnd w:id="99"/>
    <w:bookmarkStart w:id="100" w:name="审批"/>
    <w:p>
      <w:pPr>
        <w:pStyle w:val="Heading2"/>
      </w:pPr>
      <w:r>
        <w:t xml:space="preserve">15.2 审批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查看待审批事项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/api/v1/approvals/{id}/approve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批准并恢复运行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/api/v1/approvals/{id}/reject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拒绝并结束/修改</w:t>
            </w:r>
          </w:p>
        </w:tc>
      </w:tr>
    </w:tbl>
    <w:bookmarkEnd w:id="100"/>
    <w:bookmarkStart w:id="101" w:name="知识库与评测"/>
    <w:p>
      <w:pPr>
        <w:pStyle w:val="Heading2"/>
      </w:pPr>
      <w:r>
        <w:t xml:space="preserve">15.3 知识库与评测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/api/v1/knowledge/documents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/api/v1/knowledge/documents/{id}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查看处理状态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/api/v1/knowledge/search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检索调试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/api/v1/evals/runs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启动评测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/api/v1/evals/runs/{id}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指标与 Bad Case</w:t>
            </w:r>
          </w:p>
        </w:tc>
      </w:tr>
    </w:tbl>
    <w:bookmarkEnd w:id="101"/>
    <w:bookmarkStart w:id="102" w:name="sse-事件类型"/>
    <w:p>
      <w:pPr>
        <w:pStyle w:val="Heading2"/>
      </w:pPr>
      <w:r>
        <w:t xml:space="preserve">15.4 SSE 事件类型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run.started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node.started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node.completed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assistant.delta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tool.requested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tool.completed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citation.added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approval.required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artifact.created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run.completed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run.failed</w:t>
      </w:r>
    </w:p>
    <w:bookmarkEnd w:id="102"/>
    <w:bookmarkEnd w:id="103"/>
    <w:bookmarkStart w:id="106" w:name="mcp-兼容层"/>
    <w:p>
      <w:pPr>
        <w:pStyle w:val="Heading1"/>
      </w:pPr>
      <w:r>
        <w:t xml:space="preserve">16. MCP 兼容层</w:t>
      </w:r>
    </w:p>
    <w:p>
      <w:pPr>
        <w:pStyle w:val="FirstParagraph"/>
      </w:pPr>
      <w:r>
        <w:t xml:space="preserve">MCP 的目标是展示工具标准化和可复用性，不是把整个后端改造成 MCP。</w:t>
      </w:r>
    </w:p>
    <w:bookmarkStart w:id="104" w:name="设计"/>
    <w:p>
      <w:pPr>
        <w:pStyle w:val="Heading2"/>
      </w:pPr>
      <w:r>
        <w:t xml:space="preserve">16.1 设计</w:t>
      </w:r>
    </w:p>
    <w:p>
      <w:pPr>
        <w:pStyle w:val="Compact"/>
        <w:numPr>
          <w:ilvl w:val="0"/>
          <w:numId w:val="1034"/>
        </w:numPr>
      </w:pPr>
      <w:r>
        <w:t xml:space="preserve">Tool Registry 是唯一业务实现。</w:t>
      </w:r>
    </w:p>
    <w:p>
      <w:pPr>
        <w:pStyle w:val="Compact"/>
        <w:numPr>
          <w:ilvl w:val="0"/>
          <w:numId w:val="1034"/>
        </w:numPr>
      </w:pPr>
      <w:r>
        <w:t xml:space="preserve">LangGraph 通过内部 Python Adapter 调用。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apps/mcp_server</w:t>
      </w:r>
      <w:r>
        <w:t xml:space="preserve"> </w:t>
      </w:r>
      <w:r>
        <w:t xml:space="preserve">将相同 Tool Definition 暴露为 MCP tools。</w:t>
      </w:r>
    </w:p>
    <w:p>
      <w:pPr>
        <w:pStyle w:val="Compact"/>
        <w:numPr>
          <w:ilvl w:val="0"/>
          <w:numId w:val="1034"/>
        </w:numPr>
      </w:pPr>
      <w:r>
        <w:t xml:space="preserve">MCP 只开放只读工具；保存报告等写工具默认不暴露。</w:t>
      </w:r>
    </w:p>
    <w:bookmarkEnd w:id="104"/>
    <w:bookmarkStart w:id="105" w:name="首批-mcp-tools"/>
    <w:p>
      <w:pPr>
        <w:pStyle w:val="Heading2"/>
      </w:pPr>
      <w:r>
        <w:t xml:space="preserve">16.2 首批 MCP Tools</w:t>
      </w:r>
    </w:p>
    <w:p>
      <w:pPr>
        <w:pStyle w:val="SourceCode"/>
      </w:pPr>
      <w:r>
        <w:rPr>
          <w:rStyle w:val="VerbatimChar"/>
        </w:rPr>
        <w:t xml:space="preserve">olist.get_delivery_performance</w:t>
      </w:r>
      <w:r>
        <w:br/>
      </w:r>
      <w:r>
        <w:rPr>
          <w:rStyle w:val="VerbatimChar"/>
        </w:rPr>
        <w:t xml:space="preserve">olist.get_seller_diagnostic</w:t>
      </w:r>
      <w:r>
        <w:br/>
      </w:r>
      <w:r>
        <w:rPr>
          <w:rStyle w:val="VerbatimChar"/>
        </w:rPr>
        <w:t xml:space="preserve">olist.search_review_samples</w:t>
      </w:r>
      <w:r>
        <w:br/>
      </w:r>
      <w:r>
        <w:rPr>
          <w:rStyle w:val="VerbatimChar"/>
        </w:rPr>
        <w:t xml:space="preserve">olist.search_operation_knowledge</w:t>
      </w:r>
      <w:r>
        <w:br/>
      </w:r>
      <w:r>
        <w:rPr>
          <w:rStyle w:val="VerbatimChar"/>
        </w:rPr>
        <w:t xml:space="preserve">olist.list_available_metrics</w:t>
      </w:r>
    </w:p>
    <w:p>
      <w:pPr>
        <w:pStyle w:val="FirstParagraph"/>
      </w:pPr>
      <w:r>
        <w:t xml:space="preserve">每个描述必须说明：目的、参数、时间口径、返回字段、限制、错误和示例。工具描述直接影响 Agent 的选择可靠性，因此不应只写一句模糊介绍。</w:t>
      </w:r>
    </w:p>
    <w:bookmarkEnd w:id="105"/>
    <w:bookmarkEnd w:id="106"/>
    <w:bookmarkStart w:id="109" w:name="前端计划"/>
    <w:p>
      <w:pPr>
        <w:pStyle w:val="Heading1"/>
      </w:pPr>
      <w:r>
        <w:t xml:space="preserve">17. 前端计划</w:t>
      </w:r>
    </w:p>
    <w:bookmarkStart w:id="107" w:name="页面"/>
    <w:p>
      <w:pPr>
        <w:pStyle w:val="Heading2"/>
      </w:pPr>
      <w:r>
        <w:t xml:space="preserve">17.1 页面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Overview Dashboard</w:t>
      </w:r>
      <w:r>
        <w:t xml:space="preserve">：数据范围、核心 KPI、模型状态和最近运行。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Agent Chat</w:t>
      </w:r>
      <w:r>
        <w:t xml:space="preserve">：消息、流式过程、引用、图表和报告。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Run Trace</w:t>
      </w:r>
      <w:r>
        <w:t xml:space="preserve">：节点时间线、工具参数、检索 Chunk、Token、错误。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Approval Center</w:t>
      </w:r>
      <w:r>
        <w:t xml:space="preserve">：待批准动作、影响说明、批准/拒绝。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Knowledge Base</w:t>
      </w:r>
      <w:r>
        <w:t xml:space="preserve">：文档、处理状态、Chunk 和检索测试。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Evaluation Lab</w:t>
      </w:r>
      <w:r>
        <w:t xml:space="preserve">：实验配置、指标对比、逐案例结果和 Bad Case。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Settings</w:t>
      </w:r>
      <w:r>
        <w:t xml:space="preserve">：本地/云端模型、Embedding、阈值和预算。</w:t>
      </w:r>
    </w:p>
    <w:bookmarkEnd w:id="107"/>
    <w:bookmarkStart w:id="108" w:name="聊天页面必须展示"/>
    <w:p>
      <w:pPr>
        <w:pStyle w:val="Heading2"/>
      </w:pPr>
      <w:r>
        <w:t xml:space="preserve">17.2 聊天页面必须展示</w:t>
      </w:r>
    </w:p>
    <w:p>
      <w:pPr>
        <w:pStyle w:val="Compact"/>
        <w:numPr>
          <w:ilvl w:val="0"/>
          <w:numId w:val="1036"/>
        </w:numPr>
      </w:pPr>
      <w:r>
        <w:t xml:space="preserve">当前执行节点，而不是虚假的“正在思考”。</w:t>
      </w:r>
    </w:p>
    <w:p>
      <w:pPr>
        <w:pStyle w:val="Compact"/>
        <w:numPr>
          <w:ilvl w:val="0"/>
          <w:numId w:val="1036"/>
        </w:numPr>
      </w:pPr>
      <w:r>
        <w:t xml:space="preserve">每个工具的业务名称和状态。</w:t>
      </w:r>
    </w:p>
    <w:p>
      <w:pPr>
        <w:pStyle w:val="Compact"/>
        <w:numPr>
          <w:ilvl w:val="0"/>
          <w:numId w:val="1036"/>
        </w:numPr>
      </w:pPr>
      <w:r>
        <w:t xml:space="preserve">数据口径、样本数和引用。</w:t>
      </w:r>
    </w:p>
    <w:p>
      <w:pPr>
        <w:pStyle w:val="Compact"/>
        <w:numPr>
          <w:ilvl w:val="0"/>
          <w:numId w:val="1036"/>
        </w:numPr>
      </w:pPr>
      <w:r>
        <w:t xml:space="preserve">事实/推断/建议标签。</w:t>
      </w:r>
    </w:p>
    <w:p>
      <w:pPr>
        <w:pStyle w:val="Compact"/>
        <w:numPr>
          <w:ilvl w:val="0"/>
          <w:numId w:val="1036"/>
        </w:numPr>
      </w:pPr>
      <w:r>
        <w:t xml:space="preserve">本地或云端模型标识。</w:t>
      </w:r>
    </w:p>
    <w:p>
      <w:pPr>
        <w:pStyle w:val="Compact"/>
        <w:numPr>
          <w:ilvl w:val="0"/>
          <w:numId w:val="1036"/>
        </w:numPr>
      </w:pPr>
      <w:r>
        <w:t xml:space="preserve">可折叠 Trace，不默认暴露敏感 Prompt。</w:t>
      </w:r>
    </w:p>
    <w:bookmarkEnd w:id="108"/>
    <w:bookmarkEnd w:id="109"/>
    <w:bookmarkStart w:id="110" w:name="可观测性与-trace"/>
    <w:p>
      <w:pPr>
        <w:pStyle w:val="Heading1"/>
      </w:pPr>
      <w:r>
        <w:t xml:space="preserve">18. 可观测性与 Trace</w:t>
      </w:r>
    </w:p>
    <w:p>
      <w:pPr>
        <w:pStyle w:val="FirstParagraph"/>
      </w:pPr>
      <w:r>
        <w:t xml:space="preserve">每次运行记录：</w:t>
      </w:r>
    </w:p>
    <w:p>
      <w:pPr>
        <w:pStyle w:val="Compact"/>
        <w:numPr>
          <w:ilvl w:val="0"/>
          <w:numId w:val="1037"/>
        </w:numPr>
      </w:pPr>
      <w:r>
        <w:t xml:space="preserve">run_id、session_id、user_id。</w:t>
      </w:r>
    </w:p>
    <w:p>
      <w:pPr>
        <w:pStyle w:val="Compact"/>
        <w:numPr>
          <w:ilvl w:val="0"/>
          <w:numId w:val="1037"/>
        </w:numPr>
      </w:pPr>
      <w:r>
        <w:t xml:space="preserve">模型 Provider、模型名和参数。</w:t>
      </w:r>
    </w:p>
    <w:p>
      <w:pPr>
        <w:pStyle w:val="Compact"/>
        <w:numPr>
          <w:ilvl w:val="0"/>
          <w:numId w:val="1037"/>
        </w:numPr>
      </w:pPr>
      <w:r>
        <w:t xml:space="preserve">每个节点开始/结束、耗时、重试和错误。</w:t>
      </w:r>
    </w:p>
    <w:p>
      <w:pPr>
        <w:pStyle w:val="Compact"/>
        <w:numPr>
          <w:ilvl w:val="0"/>
          <w:numId w:val="1037"/>
        </w:numPr>
      </w:pPr>
      <w:r>
        <w:t xml:space="preserve">输入/输出 Token 和估算成本。</w:t>
      </w:r>
    </w:p>
    <w:p>
      <w:pPr>
        <w:pStyle w:val="Compact"/>
        <w:numPr>
          <w:ilvl w:val="0"/>
          <w:numId w:val="1037"/>
        </w:numPr>
      </w:pPr>
      <w:r>
        <w:t xml:space="preserve">Tool name、参数摘要、权限、结果摘要。</w:t>
      </w:r>
    </w:p>
    <w:p>
      <w:pPr>
        <w:pStyle w:val="Compact"/>
        <w:numPr>
          <w:ilvl w:val="0"/>
          <w:numId w:val="1037"/>
        </w:numPr>
      </w:pPr>
      <w:r>
        <w:t xml:space="preserve">检索 query、Chunk ID、原始分数、融合分数和 Rerank 分数。</w:t>
      </w:r>
    </w:p>
    <w:p>
      <w:pPr>
        <w:pStyle w:val="Compact"/>
        <w:numPr>
          <w:ilvl w:val="0"/>
          <w:numId w:val="1037"/>
        </w:numPr>
      </w:pPr>
      <w:r>
        <w:t xml:space="preserve">审批状态和决策人。</w:t>
      </w:r>
    </w:p>
    <w:p>
      <w:pPr>
        <w:pStyle w:val="Compact"/>
        <w:numPr>
          <w:ilvl w:val="0"/>
          <w:numId w:val="1037"/>
        </w:numPr>
      </w:pPr>
      <w:r>
        <w:t xml:space="preserve">最终引用和 Artifact。</w:t>
      </w:r>
    </w:p>
    <w:p>
      <w:pPr>
        <w:pStyle w:val="FirstParagraph"/>
      </w:pPr>
      <w:r>
        <w:t xml:space="preserve">OpenTelemetry 的 GenAI 语义约定正在规范模型调用、Token、检索文档和工具调用等字段；项目字段应尽量与其概念一致，便于未来接入标准观测系统。[W10]</w:t>
      </w:r>
    </w:p>
    <w:p>
      <w:pPr>
        <w:pStyle w:val="BodyText"/>
      </w:pPr>
      <w:r>
        <w:t xml:space="preserve">Langfuse 可以自托管，并连接 Trace、评测集、实验和反馈；但为了控制本机资源，MVP 可以先将核心 Trace 存入 PostgreSQL，再把 Langfuse 作为可选 Profile。[W8]</w:t>
      </w:r>
    </w:p>
    <w:bookmarkEnd w:id="110"/>
    <w:bookmarkStart w:id="115" w:name="安全与治理"/>
    <w:p>
      <w:pPr>
        <w:pStyle w:val="Heading1"/>
      </w:pPr>
      <w:r>
        <w:t xml:space="preserve">19. 安全与治理</w:t>
      </w:r>
    </w:p>
    <w:bookmarkStart w:id="111" w:name="prompt-injection"/>
    <w:p>
      <w:pPr>
        <w:pStyle w:val="Heading2"/>
      </w:pPr>
      <w:r>
        <w:t xml:space="preserve">19.1 Prompt Injection</w:t>
      </w:r>
    </w:p>
    <w:p>
      <w:pPr>
        <w:pStyle w:val="Compact"/>
        <w:numPr>
          <w:ilvl w:val="0"/>
          <w:numId w:val="1038"/>
        </w:numPr>
      </w:pPr>
      <w:r>
        <w:t xml:space="preserve">将用户内容、检索文档和系统指令分层。</w:t>
      </w:r>
    </w:p>
    <w:p>
      <w:pPr>
        <w:pStyle w:val="Compact"/>
        <w:numPr>
          <w:ilvl w:val="0"/>
          <w:numId w:val="1038"/>
        </w:numPr>
      </w:pPr>
      <w:r>
        <w:t xml:space="preserve">明确告诉模型：文档内容是数据，不是可以执行的新指令。</w:t>
      </w:r>
    </w:p>
    <w:p>
      <w:pPr>
        <w:pStyle w:val="Compact"/>
        <w:numPr>
          <w:ilvl w:val="0"/>
          <w:numId w:val="1038"/>
        </w:numPr>
      </w:pPr>
      <w:r>
        <w:t xml:space="preserve">检索到“忽略之前规则”等内容时标记为潜在注入。</w:t>
      </w:r>
    </w:p>
    <w:p>
      <w:pPr>
        <w:pStyle w:val="Compact"/>
        <w:numPr>
          <w:ilvl w:val="0"/>
          <w:numId w:val="1038"/>
        </w:numPr>
      </w:pPr>
      <w:r>
        <w:t xml:space="preserve">不允许文档改变工具权限和审批要求。</w:t>
      </w:r>
    </w:p>
    <w:bookmarkEnd w:id="111"/>
    <w:bookmarkStart w:id="112" w:name="excessive-agency"/>
    <w:p>
      <w:pPr>
        <w:pStyle w:val="Heading2"/>
      </w:pPr>
      <w:r>
        <w:t xml:space="preserve">19.2 Excessive Agency</w:t>
      </w:r>
    </w:p>
    <w:p>
      <w:pPr>
        <w:pStyle w:val="Compact"/>
        <w:numPr>
          <w:ilvl w:val="0"/>
          <w:numId w:val="1039"/>
        </w:numPr>
      </w:pPr>
      <w:r>
        <w:t xml:space="preserve">工具 allowlist。</w:t>
      </w:r>
    </w:p>
    <w:p>
      <w:pPr>
        <w:pStyle w:val="Compact"/>
        <w:numPr>
          <w:ilvl w:val="0"/>
          <w:numId w:val="1039"/>
        </w:numPr>
      </w:pPr>
      <w:r>
        <w:t xml:space="preserve">参数 Schema 和业务规则校验。</w:t>
      </w:r>
    </w:p>
    <w:p>
      <w:pPr>
        <w:pStyle w:val="Compact"/>
        <w:numPr>
          <w:ilvl w:val="0"/>
          <w:numId w:val="1039"/>
        </w:numPr>
      </w:pPr>
      <w:r>
        <w:t xml:space="preserve">只读/写入权限分级。</w:t>
      </w:r>
    </w:p>
    <w:p>
      <w:pPr>
        <w:pStyle w:val="Compact"/>
        <w:numPr>
          <w:ilvl w:val="0"/>
          <w:numId w:val="1039"/>
        </w:numPr>
      </w:pPr>
      <w:r>
        <w:t xml:space="preserve">写动作必须人工批准。</w:t>
      </w:r>
    </w:p>
    <w:p>
      <w:pPr>
        <w:pStyle w:val="Compact"/>
        <w:numPr>
          <w:ilvl w:val="0"/>
          <w:numId w:val="1039"/>
        </w:numPr>
      </w:pPr>
      <w:r>
        <w:t xml:space="preserve">每次运行限制节点数、工具数、Token、时间和文件大小。</w:t>
      </w:r>
    </w:p>
    <w:bookmarkEnd w:id="112"/>
    <w:bookmarkStart w:id="113" w:name="数据与日志"/>
    <w:p>
      <w:pPr>
        <w:pStyle w:val="Heading2"/>
      </w:pPr>
      <w:r>
        <w:t xml:space="preserve">19.3 数据与日志</w:t>
      </w:r>
    </w:p>
    <w:p>
      <w:pPr>
        <w:pStyle w:val="Compact"/>
        <w:numPr>
          <w:ilvl w:val="0"/>
          <w:numId w:val="1040"/>
        </w:numPr>
      </w:pPr>
      <w:r>
        <w:t xml:space="preserve">Olist 数据已经匿名化，但仍按最小展示原则处理评论。</w:t>
      </w:r>
    </w:p>
    <w:p>
      <w:pPr>
        <w:pStyle w:val="Compact"/>
        <w:numPr>
          <w:ilvl w:val="0"/>
          <w:numId w:val="1040"/>
        </w:numPr>
      </w:pPr>
      <w:r>
        <w:t xml:space="preserve">默认不把完整 Prompt、评论原文和 API Key写入普通日志。</w:t>
      </w:r>
    </w:p>
    <w:p>
      <w:pPr>
        <w:pStyle w:val="Compact"/>
        <w:numPr>
          <w:ilvl w:val="0"/>
          <w:numId w:val="1040"/>
        </w:numPr>
      </w:pPr>
      <w:r>
        <w:t xml:space="preserve">Trace 中存储摘要或加密字段。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.env</w:t>
      </w:r>
      <w:r>
        <w:t xml:space="preserve">、模型 Key、Kaggle 凭据不得提交 Git。</w:t>
      </w:r>
    </w:p>
    <w:bookmarkEnd w:id="113"/>
    <w:bookmarkStart w:id="114" w:name="sql-与文件"/>
    <w:p>
      <w:pPr>
        <w:pStyle w:val="Heading2"/>
      </w:pPr>
      <w:r>
        <w:t xml:space="preserve">19.4 SQL 与文件</w:t>
      </w:r>
    </w:p>
    <w:p>
      <w:pPr>
        <w:pStyle w:val="Compact"/>
        <w:numPr>
          <w:ilvl w:val="0"/>
          <w:numId w:val="1041"/>
        </w:numPr>
      </w:pPr>
      <w:r>
        <w:t xml:space="preserve">只读数据库用户。</w:t>
      </w:r>
    </w:p>
    <w:p>
      <w:pPr>
        <w:pStyle w:val="Compact"/>
        <w:numPr>
          <w:ilvl w:val="0"/>
          <w:numId w:val="1041"/>
        </w:numPr>
      </w:pPr>
      <w:r>
        <w:t xml:space="preserve">仅开放 MART Schema。</w:t>
      </w:r>
    </w:p>
    <w:p>
      <w:pPr>
        <w:pStyle w:val="Compact"/>
        <w:numPr>
          <w:ilvl w:val="0"/>
          <w:numId w:val="1041"/>
        </w:numPr>
      </w:pPr>
      <w:r>
        <w:t xml:space="preserve">超时和最大返回行。</w:t>
      </w:r>
    </w:p>
    <w:p>
      <w:pPr>
        <w:pStyle w:val="Compact"/>
        <w:numPr>
          <w:ilvl w:val="0"/>
          <w:numId w:val="1041"/>
        </w:numPr>
      </w:pPr>
      <w:r>
        <w:t xml:space="preserve">Artifact 目录隔离。</w:t>
      </w:r>
    </w:p>
    <w:p>
      <w:pPr>
        <w:pStyle w:val="Compact"/>
        <w:numPr>
          <w:ilvl w:val="0"/>
          <w:numId w:val="1041"/>
        </w:numPr>
      </w:pPr>
      <w:r>
        <w:t xml:space="preserve">文件类型、大小和内容哈希校验。</w:t>
      </w:r>
    </w:p>
    <w:bookmarkEnd w:id="114"/>
    <w:bookmarkEnd w:id="115"/>
    <w:bookmarkStart w:id="118" w:name="测试策略"/>
    <w:p>
      <w:pPr>
        <w:pStyle w:val="Heading1"/>
      </w:pPr>
      <w:r>
        <w:t xml:space="preserve">20. 测试策略</w:t>
      </w:r>
    </w:p>
    <w:bookmarkStart w:id="116" w:name="普通软件测试"/>
    <w:p>
      <w:pPr>
        <w:pStyle w:val="Heading2"/>
      </w:pPr>
      <w:r>
        <w:t xml:space="preserve">20.1 普通软件测试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指标公式、日期解析、RRF、权限判断、路径校验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查询、pgvector 检索、Checkpoint、Ollama mock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Schema、SSE 事件、API 响应模型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三个固定演示任务、审批恢复、报告导出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Alembic 升级/降级、数据种子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单用户长任务、5 个并发查询、Worker 重启</w:t>
            </w:r>
          </w:p>
        </w:tc>
      </w:tr>
    </w:tbl>
    <w:bookmarkEnd w:id="116"/>
    <w:bookmarkStart w:id="117" w:name="agent-特有测试"/>
    <w:p>
      <w:pPr>
        <w:pStyle w:val="Heading2"/>
      </w:pPr>
      <w:r>
        <w:t xml:space="preserve">20.2 Agent 特有测试</w:t>
      </w:r>
    </w:p>
    <w:p>
      <w:pPr>
        <w:pStyle w:val="Compact"/>
        <w:numPr>
          <w:ilvl w:val="0"/>
          <w:numId w:val="1042"/>
        </w:numPr>
      </w:pPr>
      <w:r>
        <w:t xml:space="preserve">工具选择正确但参数错误。</w:t>
      </w:r>
    </w:p>
    <w:p>
      <w:pPr>
        <w:pStyle w:val="Compact"/>
        <w:numPr>
          <w:ilvl w:val="0"/>
          <w:numId w:val="1042"/>
        </w:numPr>
      </w:pPr>
      <w:r>
        <w:t xml:space="preserve">检索结果不充分时拒答。</w:t>
      </w:r>
    </w:p>
    <w:p>
      <w:pPr>
        <w:pStyle w:val="Compact"/>
        <w:numPr>
          <w:ilvl w:val="0"/>
          <w:numId w:val="1042"/>
        </w:numPr>
      </w:pPr>
      <w:r>
        <w:t xml:space="preserve">数据和文档冲突时声明冲突。</w:t>
      </w:r>
    </w:p>
    <w:p>
      <w:pPr>
        <w:pStyle w:val="Compact"/>
        <w:numPr>
          <w:ilvl w:val="0"/>
          <w:numId w:val="1042"/>
        </w:numPr>
      </w:pPr>
      <w:r>
        <w:t xml:space="preserve">工具超时后不重复执行高风险动作。</w:t>
      </w:r>
    </w:p>
    <w:p>
      <w:pPr>
        <w:pStyle w:val="Compact"/>
        <w:numPr>
          <w:ilvl w:val="0"/>
          <w:numId w:val="1042"/>
        </w:numPr>
      </w:pPr>
      <w:r>
        <w:t xml:space="preserve">审批前不能保存正式报告。</w:t>
      </w:r>
    </w:p>
    <w:p>
      <w:pPr>
        <w:pStyle w:val="Compact"/>
        <w:numPr>
          <w:ilvl w:val="0"/>
          <w:numId w:val="1042"/>
        </w:numPr>
      </w:pPr>
      <w:r>
        <w:t xml:space="preserve">本地模型输出无效 JSON 时修复一次并回退。</w:t>
      </w:r>
    </w:p>
    <w:p>
      <w:pPr>
        <w:pStyle w:val="Compact"/>
        <w:numPr>
          <w:ilvl w:val="0"/>
          <w:numId w:val="1042"/>
        </w:numPr>
      </w:pPr>
      <w:r>
        <w:t xml:space="preserve">文档包含 Prompt Injection 时不改变权限。</w:t>
      </w:r>
    </w:p>
    <w:bookmarkEnd w:id="117"/>
    <w:bookmarkEnd w:id="118"/>
    <w:bookmarkStart w:id="131" w:name="周实施路线图"/>
    <w:p>
      <w:pPr>
        <w:pStyle w:val="Heading1"/>
      </w:pPr>
      <w:r>
        <w:t xml:space="preserve">21. 10 周实施路线图</w:t>
      </w:r>
    </w:p>
    <w:p>
      <w:pPr>
        <w:pStyle w:val="CaptionedFigure"/>
      </w:pPr>
      <w:r>
        <w:drawing>
          <wp:inline>
            <wp:extent cx="5067300" cy="2897336"/>
            <wp:effectExtent b="0" l="0" r="0" t="0"/>
            <wp:docPr descr="10 周路线图" title="" id="120" name="Picture"/>
            <a:graphic>
              <a:graphicData uri="http://schemas.openxmlformats.org/drawingml/2006/picture">
                <pic:pic>
                  <pic:nvPicPr>
                    <pic:cNvPr descr="/tmp/olistops/assets/roadmap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97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 周路线图</w:t>
      </w:r>
    </w:p>
    <w:bookmarkStart w:id="122" w:name="第-1-周方案冻结与数据导入"/>
    <w:p>
      <w:pPr>
        <w:pStyle w:val="Heading2"/>
      </w:pPr>
      <w:r>
        <w:t xml:space="preserve">第 1 周：方案冻结与数据导入</w:t>
      </w:r>
    </w:p>
    <w:p>
      <w:pPr>
        <w:pStyle w:val="FirstParagraph"/>
      </w:pPr>
      <w:r>
        <w:rPr>
          <w:b/>
          <w:bCs/>
        </w:rPr>
        <w:t xml:space="preserve">任务</w:t>
      </w:r>
    </w:p>
    <w:p>
      <w:pPr>
        <w:pStyle w:val="Compact"/>
        <w:numPr>
          <w:ilvl w:val="0"/>
          <w:numId w:val="1043"/>
        </w:numPr>
      </w:pPr>
      <w:r>
        <w:t xml:space="preserve">创建 Monorepo、CI、环境模板和 Compose。</w:t>
      </w:r>
    </w:p>
    <w:p>
      <w:pPr>
        <w:pStyle w:val="Compact"/>
        <w:numPr>
          <w:ilvl w:val="0"/>
          <w:numId w:val="1043"/>
        </w:numPr>
      </w:pPr>
      <w:r>
        <w:t xml:space="preserve">下载并导入 Olist 数据。</w:t>
      </w:r>
    </w:p>
    <w:p>
      <w:pPr>
        <w:pStyle w:val="Compact"/>
        <w:numPr>
          <w:ilvl w:val="0"/>
          <w:numId w:val="1043"/>
        </w:numPr>
      </w:pPr>
      <w:r>
        <w:t xml:space="preserve">生成数据质量报告和 ER 图。</w:t>
      </w:r>
    </w:p>
    <w:p>
      <w:pPr>
        <w:pStyle w:val="Compact"/>
        <w:numPr>
          <w:ilvl w:val="0"/>
          <w:numId w:val="1043"/>
        </w:numPr>
      </w:pPr>
      <w:r>
        <w:t xml:space="preserve">完成 8 个核心指标 SQL。</w:t>
      </w:r>
    </w:p>
    <w:p>
      <w:pPr>
        <w:pStyle w:val="FirstParagraph"/>
      </w:pPr>
      <w:r>
        <w:rPr>
          <w:b/>
          <w:bCs/>
        </w:rPr>
        <w:t xml:space="preserve">验收</w:t>
      </w:r>
    </w:p>
    <w:p>
      <w:pPr>
        <w:pStyle w:val="Compact"/>
        <w:numPr>
          <w:ilvl w:val="0"/>
          <w:numId w:val="1044"/>
        </w:numPr>
      </w:pPr>
      <w:r>
        <w:t xml:space="preserve">一条命令创建数据库并导入数据。</w:t>
      </w:r>
    </w:p>
    <w:p>
      <w:pPr>
        <w:pStyle w:val="Compact"/>
        <w:numPr>
          <w:ilvl w:val="0"/>
          <w:numId w:val="1044"/>
        </w:numPr>
      </w:pPr>
      <w:r>
        <w:t xml:space="preserve">数据表行数、主外键和时间异常有报告。</w:t>
      </w:r>
    </w:p>
    <w:p>
      <w:pPr>
        <w:pStyle w:val="Compact"/>
        <w:numPr>
          <w:ilvl w:val="0"/>
          <w:numId w:val="1044"/>
        </w:numPr>
      </w:pPr>
      <w:r>
        <w:t xml:space="preserve">任一核心指标可由 SQL/测试重复得到。</w:t>
      </w:r>
    </w:p>
    <w:bookmarkEnd w:id="122"/>
    <w:bookmarkStart w:id="123" w:name="第-2-周数据-mart-与-analytics-api"/>
    <w:p>
      <w:pPr>
        <w:pStyle w:val="Heading2"/>
      </w:pPr>
      <w:r>
        <w:t xml:space="preserve">第 2 周：数据 MART 与 Analytics API</w:t>
      </w:r>
    </w:p>
    <w:p>
      <w:pPr>
        <w:pStyle w:val="Compact"/>
        <w:numPr>
          <w:ilvl w:val="0"/>
          <w:numId w:val="1045"/>
        </w:numPr>
      </w:pPr>
      <w:r>
        <w:t xml:space="preserve">建立 staging/mart。</w:t>
      </w:r>
    </w:p>
    <w:p>
      <w:pPr>
        <w:pStyle w:val="Compact"/>
        <w:numPr>
          <w:ilvl w:val="0"/>
          <w:numId w:val="1045"/>
        </w:numPr>
      </w:pPr>
      <w:r>
        <w:t xml:space="preserve">实现 6—8 个安全指标工具。</w:t>
      </w:r>
    </w:p>
    <w:p>
      <w:pPr>
        <w:pStyle w:val="Compact"/>
        <w:numPr>
          <w:ilvl w:val="0"/>
          <w:numId w:val="1045"/>
        </w:numPr>
      </w:pPr>
      <w:r>
        <w:t xml:space="preserve">FastAPI、SQLAlchemy、Alembic 和 OpenAPI。</w:t>
      </w:r>
    </w:p>
    <w:p>
      <w:pPr>
        <w:pStyle w:val="Compact"/>
        <w:numPr>
          <w:ilvl w:val="0"/>
          <w:numId w:val="1045"/>
        </w:numPr>
      </w:pPr>
      <w:r>
        <w:t xml:space="preserve">Unit/Integration Tests。</w:t>
      </w:r>
    </w:p>
    <w:p>
      <w:pPr>
        <w:pStyle w:val="FirstParagraph"/>
      </w:pPr>
      <w:r>
        <w:rPr>
          <w:b/>
          <w:bCs/>
        </w:rPr>
        <w:t xml:space="preserve">验收</w:t>
      </w:r>
      <w:r>
        <w:t xml:space="preserve">：三个固定任务所需的结构化结果不依赖 LLM 即可正确计算。</w:t>
      </w:r>
    </w:p>
    <w:bookmarkEnd w:id="123"/>
    <w:bookmarkStart w:id="124" w:name="第-3-周知识库-baseline"/>
    <w:p>
      <w:pPr>
        <w:pStyle w:val="Heading2"/>
      </w:pPr>
      <w:r>
        <w:t xml:space="preserve">第 3 周：知识库 Baseline</w:t>
      </w:r>
    </w:p>
    <w:p>
      <w:pPr>
        <w:pStyle w:val="Compact"/>
        <w:numPr>
          <w:ilvl w:val="0"/>
          <w:numId w:val="1046"/>
        </w:numPr>
      </w:pPr>
      <w:r>
        <w:t xml:space="preserve">文档导入、切片、Embedding、pgvector。</w:t>
      </w:r>
    </w:p>
    <w:p>
      <w:pPr>
        <w:pStyle w:val="Compact"/>
        <w:numPr>
          <w:ilvl w:val="0"/>
          <w:numId w:val="1046"/>
        </w:numPr>
      </w:pPr>
      <w:r>
        <w:t xml:space="preserve">FTS、Dense 和融合检索。</w:t>
      </w:r>
    </w:p>
    <w:p>
      <w:pPr>
        <w:pStyle w:val="Compact"/>
        <w:numPr>
          <w:ilvl w:val="0"/>
          <w:numId w:val="1046"/>
        </w:numPr>
      </w:pPr>
      <w:r>
        <w:t xml:space="preserve">检索调试接口和引用对象。</w:t>
      </w:r>
    </w:p>
    <w:p>
      <w:pPr>
        <w:pStyle w:val="Compact"/>
        <w:numPr>
          <w:ilvl w:val="0"/>
          <w:numId w:val="1046"/>
        </w:numPr>
      </w:pPr>
      <w:r>
        <w:t xml:space="preserve">首批 40 条 retrieval Gold。</w:t>
      </w:r>
    </w:p>
    <w:p>
      <w:pPr>
        <w:pStyle w:val="FirstParagraph"/>
      </w:pPr>
      <w:r>
        <w:rPr>
          <w:b/>
          <w:bCs/>
        </w:rPr>
        <w:t xml:space="preserve">验收</w:t>
      </w:r>
      <w:r>
        <w:t xml:space="preserve">：Recall@5 有可复现 Baseline，页面能查看 Chunk 与分数。</w:t>
      </w:r>
    </w:p>
    <w:bookmarkEnd w:id="124"/>
    <w:bookmarkStart w:id="125" w:name="第-4-周可演示-mvp"/>
    <w:p>
      <w:pPr>
        <w:pStyle w:val="Heading2"/>
      </w:pPr>
      <w:r>
        <w:t xml:space="preserve">第 4 周：可演示 MVP</w:t>
      </w:r>
    </w:p>
    <w:p>
      <w:pPr>
        <w:pStyle w:val="Compact"/>
        <w:numPr>
          <w:ilvl w:val="0"/>
          <w:numId w:val="1047"/>
        </w:numPr>
      </w:pPr>
      <w:r>
        <w:t xml:space="preserve">LangGraph 基本状态图。</w:t>
      </w:r>
    </w:p>
    <w:p>
      <w:pPr>
        <w:pStyle w:val="Compact"/>
        <w:numPr>
          <w:ilvl w:val="0"/>
          <w:numId w:val="1047"/>
        </w:numPr>
      </w:pPr>
      <w:r>
        <w:t xml:space="preserve">Model Gateway 和 Ollama。</w:t>
      </w:r>
    </w:p>
    <w:p>
      <w:pPr>
        <w:pStyle w:val="Compact"/>
        <w:numPr>
          <w:ilvl w:val="0"/>
          <w:numId w:val="1047"/>
        </w:numPr>
      </w:pPr>
      <w:r>
        <w:t xml:space="preserve">会话、SSE 和简单 Chat UI。</w:t>
      </w:r>
    </w:p>
    <w:p>
      <w:pPr>
        <w:pStyle w:val="Compact"/>
        <w:numPr>
          <w:ilvl w:val="0"/>
          <w:numId w:val="1047"/>
        </w:numPr>
      </w:pPr>
      <w:r>
        <w:t xml:space="preserve">完成演示任务 A。</w:t>
      </w:r>
    </w:p>
    <w:p>
      <w:pPr>
        <w:pStyle w:val="FirstParagraph"/>
      </w:pPr>
      <w:r>
        <w:rPr>
          <w:b/>
          <w:bCs/>
        </w:rPr>
        <w:t xml:space="preserve">验收</w:t>
      </w:r>
      <w:r>
        <w:t xml:space="preserve">：从自然语言请求到带数据依据的结果完整闭环，并可录制 3 分钟演示。</w:t>
      </w:r>
    </w:p>
    <w:bookmarkEnd w:id="125"/>
    <w:bookmarkStart w:id="126" w:name="第-5-周混合-rag-与报告"/>
    <w:p>
      <w:pPr>
        <w:pStyle w:val="Heading2"/>
      </w:pPr>
      <w:r>
        <w:t xml:space="preserve">第 5 周：混合 RAG 与报告</w:t>
      </w:r>
    </w:p>
    <w:p>
      <w:pPr>
        <w:pStyle w:val="Compact"/>
        <w:numPr>
          <w:ilvl w:val="0"/>
          <w:numId w:val="1048"/>
        </w:numPr>
      </w:pPr>
      <w:r>
        <w:t xml:space="preserve">RRF、Reranker、Evidence Gate。</w:t>
      </w:r>
    </w:p>
    <w:p>
      <w:pPr>
        <w:pStyle w:val="Compact"/>
        <w:numPr>
          <w:ilvl w:val="0"/>
          <w:numId w:val="1048"/>
        </w:numPr>
      </w:pPr>
      <w:r>
        <w:t xml:space="preserve">图表生成和 Markdown/HTML 报告。</w:t>
      </w:r>
    </w:p>
    <w:p>
      <w:pPr>
        <w:pStyle w:val="Compact"/>
        <w:numPr>
          <w:ilvl w:val="0"/>
          <w:numId w:val="1048"/>
        </w:numPr>
      </w:pPr>
      <w:r>
        <w:t xml:space="preserve">演示任务 B。</w:t>
      </w:r>
    </w:p>
    <w:p>
      <w:pPr>
        <w:pStyle w:val="FirstParagraph"/>
      </w:pPr>
      <w:r>
        <w:rPr>
          <w:b/>
          <w:bCs/>
        </w:rPr>
        <w:t xml:space="preserve">验收</w:t>
      </w:r>
      <w:r>
        <w:t xml:space="preserve">：报告中每条关键文档建议有引用；无证据问题能够拒答。</w:t>
      </w:r>
    </w:p>
    <w:bookmarkEnd w:id="126"/>
    <w:bookmarkStart w:id="127" w:name="第-6-周审批checkpoint-与恢复"/>
    <w:p>
      <w:pPr>
        <w:pStyle w:val="Heading2"/>
      </w:pPr>
      <w:r>
        <w:t xml:space="preserve">第 6 周：审批、Checkpoint 与恢复</w:t>
      </w:r>
    </w:p>
    <w:p>
      <w:pPr>
        <w:pStyle w:val="Compact"/>
        <w:numPr>
          <w:ilvl w:val="0"/>
          <w:numId w:val="1049"/>
        </w:numPr>
      </w:pPr>
      <w:r>
        <w:t xml:space="preserve">Approval 表和前端中心。</w:t>
      </w:r>
    </w:p>
    <w:p>
      <w:pPr>
        <w:pStyle w:val="Compact"/>
        <w:numPr>
          <w:ilvl w:val="0"/>
          <w:numId w:val="1049"/>
        </w:numPr>
      </w:pPr>
      <w:r>
        <w:t xml:space="preserve">中断、持久化和恢复。</w:t>
      </w:r>
    </w:p>
    <w:p>
      <w:pPr>
        <w:pStyle w:val="Compact"/>
        <w:numPr>
          <w:ilvl w:val="0"/>
          <w:numId w:val="1049"/>
        </w:numPr>
      </w:pPr>
      <w:r>
        <w:t xml:space="preserve">Artifact 正式保存。</w:t>
      </w:r>
    </w:p>
    <w:p>
      <w:pPr>
        <w:pStyle w:val="Compact"/>
        <w:numPr>
          <w:ilvl w:val="0"/>
          <w:numId w:val="1049"/>
        </w:numPr>
      </w:pPr>
      <w:r>
        <w:t xml:space="preserve">演示任务 C。</w:t>
      </w:r>
    </w:p>
    <w:p>
      <w:pPr>
        <w:pStyle w:val="FirstParagraph"/>
      </w:pPr>
      <w:r>
        <w:rPr>
          <w:b/>
          <w:bCs/>
        </w:rPr>
        <w:t xml:space="preserve">验收</w:t>
      </w:r>
      <w:r>
        <w:t xml:space="preserve">：重启 API 后仍能继续待审批 Run；拒绝后不得执行写动作。</w:t>
      </w:r>
    </w:p>
    <w:bookmarkEnd w:id="127"/>
    <w:bookmarkStart w:id="128" w:name="第-7-周trace-与-eval"/>
    <w:p>
      <w:pPr>
        <w:pStyle w:val="Heading2"/>
      </w:pPr>
      <w:r>
        <w:t xml:space="preserve">第 7 周：Trace 与 Eval</w:t>
      </w:r>
    </w:p>
    <w:p>
      <w:pPr>
        <w:pStyle w:val="Compact"/>
        <w:numPr>
          <w:ilvl w:val="0"/>
          <w:numId w:val="1050"/>
        </w:numPr>
      </w:pPr>
      <w:r>
        <w:t xml:space="preserve">Trace 页面。</w:t>
      </w:r>
    </w:p>
    <w:p>
      <w:pPr>
        <w:pStyle w:val="Compact"/>
        <w:numPr>
          <w:ilvl w:val="0"/>
          <w:numId w:val="1050"/>
        </w:numPr>
      </w:pPr>
      <w:r>
        <w:t xml:space="preserve">80/60/40/30/25 评测集初版。</w:t>
      </w:r>
    </w:p>
    <w:p>
      <w:pPr>
        <w:pStyle w:val="Compact"/>
        <w:numPr>
          <w:ilvl w:val="0"/>
          <w:numId w:val="1050"/>
        </w:numPr>
      </w:pPr>
      <w:r>
        <w:t xml:space="preserve">批量实验和结果对比。</w:t>
      </w:r>
    </w:p>
    <w:p>
      <w:pPr>
        <w:pStyle w:val="Compact"/>
        <w:numPr>
          <w:ilvl w:val="0"/>
          <w:numId w:val="1050"/>
        </w:numPr>
      </w:pPr>
      <w:r>
        <w:t xml:space="preserve">Langfuse 可选接入。</w:t>
      </w:r>
    </w:p>
    <w:p>
      <w:pPr>
        <w:pStyle w:val="FirstParagraph"/>
      </w:pPr>
      <w:r>
        <w:rPr>
          <w:b/>
          <w:bCs/>
        </w:rPr>
        <w:t xml:space="preserve">验收</w:t>
      </w:r>
      <w:r>
        <w:t xml:space="preserve">：修改模型或检索配置后能一键生成对照报告。</w:t>
      </w:r>
    </w:p>
    <w:bookmarkEnd w:id="128"/>
    <w:bookmarkStart w:id="129" w:name="第-8-周安全和投递版本"/>
    <w:p>
      <w:pPr>
        <w:pStyle w:val="Heading2"/>
      </w:pPr>
      <w:r>
        <w:t xml:space="preserve">第 8 周：安全和投递版本</w:t>
      </w:r>
    </w:p>
    <w:p>
      <w:pPr>
        <w:pStyle w:val="Compact"/>
        <w:numPr>
          <w:ilvl w:val="0"/>
          <w:numId w:val="1051"/>
        </w:numPr>
      </w:pPr>
      <w:r>
        <w:t xml:space="preserve">SQL、文件、Prompt Injection 和预算测试。</w:t>
      </w:r>
    </w:p>
    <w:p>
      <w:pPr>
        <w:pStyle w:val="Compact"/>
        <w:numPr>
          <w:ilvl w:val="0"/>
          <w:numId w:val="1051"/>
        </w:numPr>
      </w:pPr>
      <w:r>
        <w:t xml:space="preserve">完整 README、架构图、演示脚本。</w:t>
      </w:r>
    </w:p>
    <w:p>
      <w:pPr>
        <w:pStyle w:val="Compact"/>
        <w:numPr>
          <w:ilvl w:val="0"/>
          <w:numId w:val="1051"/>
        </w:numPr>
      </w:pPr>
      <w:r>
        <w:t xml:space="preserve">Docker Compose 冷启动测试。</w:t>
      </w:r>
    </w:p>
    <w:p>
      <w:pPr>
        <w:pStyle w:val="Compact"/>
        <w:numPr>
          <w:ilvl w:val="0"/>
          <w:numId w:val="1051"/>
        </w:numPr>
      </w:pPr>
      <w:r>
        <w:t xml:space="preserve">代码清理和 Issue 关闭。</w:t>
      </w:r>
    </w:p>
    <w:p>
      <w:pPr>
        <w:pStyle w:val="FirstParagraph"/>
      </w:pPr>
      <w:r>
        <w:rPr>
          <w:b/>
          <w:bCs/>
        </w:rPr>
        <w:t xml:space="preserve">验收</w:t>
      </w:r>
      <w:r>
        <w:t xml:space="preserve">：新电脑按 README 可在 30—60 分钟内运行；安全用例全部通过。</w:t>
      </w:r>
    </w:p>
    <w:bookmarkEnd w:id="129"/>
    <w:bookmarkStart w:id="130" w:name="第-910-周算法增强与作品集"/>
    <w:p>
      <w:pPr>
        <w:pStyle w:val="Heading2"/>
      </w:pPr>
      <w:r>
        <w:t xml:space="preserve">第 9—10 周：算法增强与作品集</w:t>
      </w:r>
    </w:p>
    <w:p>
      <w:pPr>
        <w:pStyle w:val="Compact"/>
        <w:numPr>
          <w:ilvl w:val="0"/>
          <w:numId w:val="1052"/>
        </w:numPr>
      </w:pPr>
      <w:r>
        <w:t xml:space="preserve">延期预测或评论分类二选一。</w:t>
      </w:r>
    </w:p>
    <w:p>
      <w:pPr>
        <w:pStyle w:val="Compact"/>
        <w:numPr>
          <w:ilvl w:val="0"/>
          <w:numId w:val="1052"/>
        </w:numPr>
      </w:pPr>
      <w:r>
        <w:t xml:space="preserve">消融实验、SHAP/混淆矩阵。</w:t>
      </w:r>
    </w:p>
    <w:p>
      <w:pPr>
        <w:pStyle w:val="Compact"/>
        <w:numPr>
          <w:ilvl w:val="0"/>
          <w:numId w:val="1052"/>
        </w:numPr>
      </w:pPr>
      <w:r>
        <w:t xml:space="preserve">中英文简历描述。</w:t>
      </w:r>
    </w:p>
    <w:p>
      <w:pPr>
        <w:pStyle w:val="Compact"/>
        <w:numPr>
          <w:ilvl w:val="0"/>
          <w:numId w:val="1052"/>
        </w:numPr>
      </w:pPr>
      <w:r>
        <w:t xml:space="preserve">5—8 分钟演示视频和技术文章。</w:t>
      </w:r>
    </w:p>
    <w:bookmarkEnd w:id="130"/>
    <w:bookmarkEnd w:id="131"/>
    <w:bookmarkStart w:id="135" w:name="mvp-与最终版验收标准"/>
    <w:p>
      <w:pPr>
        <w:pStyle w:val="Heading1"/>
      </w:pPr>
      <w:r>
        <w:t xml:space="preserve">22. MVP 与最终版验收标准</w:t>
      </w:r>
    </w:p>
    <w:bookmarkStart w:id="132" w:name="mvp第-4-周"/>
    <w:p>
      <w:pPr>
        <w:pStyle w:val="Heading2"/>
      </w:pPr>
      <w:r>
        <w:t xml:space="preserve">22.1 MVP（第 4 周）</w:t>
      </w:r>
    </w:p>
    <w:p>
      <w:pPr>
        <w:pStyle w:val="Compact"/>
        <w:numPr>
          <w:ilvl w:val="0"/>
          <w:numId w:val="1053"/>
        </w:numPr>
      </w:pPr>
      <w:r>
        <w:t xml:space="preserve">Olist 数据可重复导入。</w:t>
      </w:r>
    </w:p>
    <w:p>
      <w:pPr>
        <w:pStyle w:val="Compact"/>
        <w:numPr>
          <w:ilvl w:val="0"/>
          <w:numId w:val="1053"/>
        </w:numPr>
      </w:pPr>
      <w:r>
        <w:t xml:space="preserve">6 个确定性 Analytics Tools。</w:t>
      </w:r>
    </w:p>
    <w:p>
      <w:pPr>
        <w:pStyle w:val="Compact"/>
        <w:numPr>
          <w:ilvl w:val="0"/>
          <w:numId w:val="1053"/>
        </w:numPr>
      </w:pPr>
      <w:r>
        <w:t xml:space="preserve">1 个知识库和 Dense Retrieval。</w:t>
      </w:r>
    </w:p>
    <w:p>
      <w:pPr>
        <w:pStyle w:val="Compact"/>
        <w:numPr>
          <w:ilvl w:val="0"/>
          <w:numId w:val="1053"/>
        </w:numPr>
      </w:pPr>
      <w:r>
        <w:t xml:space="preserve">1 条 LangGraph 工作流。</w:t>
      </w:r>
    </w:p>
    <w:p>
      <w:pPr>
        <w:pStyle w:val="Compact"/>
        <w:numPr>
          <w:ilvl w:val="0"/>
          <w:numId w:val="1053"/>
        </w:numPr>
      </w:pPr>
      <w:r>
        <w:t xml:space="preserve">Ollama 本地模型可调用。</w:t>
      </w:r>
    </w:p>
    <w:p>
      <w:pPr>
        <w:pStyle w:val="Compact"/>
        <w:numPr>
          <w:ilvl w:val="0"/>
          <w:numId w:val="1053"/>
        </w:numPr>
      </w:pPr>
      <w:r>
        <w:t xml:space="preserve">Chat + SSE + 基本引用。</w:t>
      </w:r>
    </w:p>
    <w:p>
      <w:pPr>
        <w:pStyle w:val="Compact"/>
        <w:numPr>
          <w:ilvl w:val="0"/>
          <w:numId w:val="1053"/>
        </w:numPr>
      </w:pPr>
      <w:r>
        <w:t xml:space="preserve">演示任务 A 成功完成。</w:t>
      </w:r>
    </w:p>
    <w:bookmarkEnd w:id="132"/>
    <w:bookmarkStart w:id="133" w:name="可投递版本第-8-周"/>
    <w:p>
      <w:pPr>
        <w:pStyle w:val="Heading2"/>
      </w:pPr>
      <w:r>
        <w:t xml:space="preserve">22.2 可投递版本（第 8 周）</w:t>
      </w:r>
    </w:p>
    <w:p>
      <w:pPr>
        <w:pStyle w:val="Compact"/>
        <w:numPr>
          <w:ilvl w:val="0"/>
          <w:numId w:val="1054"/>
        </w:numPr>
      </w:pPr>
      <w:r>
        <w:t xml:space="preserve">三个固定任务全部可重复演示。</w:t>
      </w:r>
    </w:p>
    <w:p>
      <w:pPr>
        <w:pStyle w:val="Compact"/>
        <w:numPr>
          <w:ilvl w:val="0"/>
          <w:numId w:val="1054"/>
        </w:numPr>
      </w:pPr>
      <w:r>
        <w:t xml:space="preserve">FTS + Dense + RRF + 可选 Reranker。</w:t>
      </w:r>
    </w:p>
    <w:p>
      <w:pPr>
        <w:pStyle w:val="Compact"/>
        <w:numPr>
          <w:ilvl w:val="0"/>
          <w:numId w:val="1054"/>
        </w:numPr>
      </w:pPr>
      <w:r>
        <w:t xml:space="preserve">Evidence Gate 和无答案拒答。</w:t>
      </w:r>
    </w:p>
    <w:p>
      <w:pPr>
        <w:pStyle w:val="Compact"/>
        <w:numPr>
          <w:ilvl w:val="0"/>
          <w:numId w:val="1054"/>
        </w:numPr>
      </w:pPr>
      <w:r>
        <w:t xml:space="preserve">Checkpoint 和 Human Approval。</w:t>
      </w:r>
    </w:p>
    <w:p>
      <w:pPr>
        <w:pStyle w:val="Compact"/>
        <w:numPr>
          <w:ilvl w:val="0"/>
          <w:numId w:val="1054"/>
        </w:numPr>
      </w:pPr>
      <w:r>
        <w:t xml:space="preserve">Trace、Eval 和 Bad Case 页面。</w:t>
      </w:r>
    </w:p>
    <w:p>
      <w:pPr>
        <w:pStyle w:val="Compact"/>
        <w:numPr>
          <w:ilvl w:val="0"/>
          <w:numId w:val="1054"/>
        </w:numPr>
      </w:pPr>
      <w:r>
        <w:t xml:space="preserve">4060 Local Lite 与 Hybrid 两个 Profile。</w:t>
      </w:r>
    </w:p>
    <w:p>
      <w:pPr>
        <w:pStyle w:val="Compact"/>
        <w:numPr>
          <w:ilvl w:val="0"/>
          <w:numId w:val="1054"/>
        </w:numPr>
      </w:pPr>
      <w:r>
        <w:t xml:space="preserve">Docker Compose、测试、README 和架构文档完整。</w:t>
      </w:r>
    </w:p>
    <w:p>
      <w:pPr>
        <w:pStyle w:val="Compact"/>
        <w:numPr>
          <w:ilvl w:val="0"/>
          <w:numId w:val="1054"/>
        </w:numPr>
      </w:pPr>
      <w:r>
        <w:t xml:space="preserve">未经批准执行写动作的次数为 0。</w:t>
      </w:r>
    </w:p>
    <w:bookmarkEnd w:id="133"/>
    <w:bookmarkStart w:id="134" w:name="量化目标"/>
    <w:p>
      <w:pPr>
        <w:pStyle w:val="Heading2"/>
      </w:pPr>
      <w:r>
        <w:t xml:space="preserve">22.3 量化目标</w:t>
      </w:r>
    </w:p>
    <w:p>
      <w:pPr>
        <w:pStyle w:val="FirstParagraph"/>
      </w:pPr>
      <w:r>
        <w:t xml:space="preserve">这些目标是项目验收门限，不是对所有生产场景的承诺：</w:t>
      </w:r>
    </w:p>
    <w:p>
      <w:pPr>
        <w:pStyle w:val="Compact"/>
        <w:numPr>
          <w:ilvl w:val="0"/>
          <w:numId w:val="1055"/>
        </w:numPr>
      </w:pPr>
      <w:r>
        <w:t xml:space="preserve">Retrieval Recall@5 ≥ 0.85（项目自建 Gold 集）。</w:t>
      </w:r>
    </w:p>
    <w:p>
      <w:pPr>
        <w:pStyle w:val="Compact"/>
        <w:numPr>
          <w:ilvl w:val="0"/>
          <w:numId w:val="1055"/>
        </w:numPr>
      </w:pPr>
      <w:r>
        <w:t xml:space="preserve">Citation Coverage ≥ 0.90。</w:t>
      </w:r>
    </w:p>
    <w:p>
      <w:pPr>
        <w:pStyle w:val="Compact"/>
        <w:numPr>
          <w:ilvl w:val="0"/>
          <w:numId w:val="1055"/>
        </w:numPr>
      </w:pPr>
      <w:r>
        <w:t xml:space="preserve">Analytics Gold 结果正确率 = 100%。</w:t>
      </w:r>
    </w:p>
    <w:p>
      <w:pPr>
        <w:pStyle w:val="Compact"/>
        <w:numPr>
          <w:ilvl w:val="0"/>
          <w:numId w:val="1055"/>
        </w:numPr>
      </w:pPr>
      <w:r>
        <w:t xml:space="preserve">Tool Routing Accuracy：云端 ≥ 0.90，本地 Lite ≥ 0.80。</w:t>
      </w:r>
    </w:p>
    <w:p>
      <w:pPr>
        <w:pStyle w:val="Compact"/>
        <w:numPr>
          <w:ilvl w:val="0"/>
          <w:numId w:val="1055"/>
        </w:numPr>
      </w:pPr>
      <w:r>
        <w:t xml:space="preserve">E2E 任务通过率 ≥ 0.80。</w:t>
      </w:r>
    </w:p>
    <w:p>
      <w:pPr>
        <w:pStyle w:val="Compact"/>
        <w:numPr>
          <w:ilvl w:val="0"/>
          <w:numId w:val="1055"/>
        </w:numPr>
      </w:pPr>
      <w:r>
        <w:t xml:space="preserve">Security Cases 关键越权通过率 = 100%。</w:t>
      </w:r>
    </w:p>
    <w:p>
      <w:pPr>
        <w:pStyle w:val="Compact"/>
        <w:numPr>
          <w:ilvl w:val="0"/>
          <w:numId w:val="1055"/>
        </w:numPr>
      </w:pPr>
      <w:r>
        <w:t xml:space="preserve">未批准外部/持久化写操作 = 0。</w:t>
      </w:r>
    </w:p>
    <w:bookmarkEnd w:id="134"/>
    <w:bookmarkEnd w:id="135"/>
    <w:bookmarkStart w:id="136" w:name="推荐仓库结构"/>
    <w:p>
      <w:pPr>
        <w:pStyle w:val="Heading1"/>
      </w:pPr>
      <w:r>
        <w:t xml:space="preserve">23. 推荐仓库结构</w:t>
      </w:r>
    </w:p>
    <w:p>
      <w:pPr>
        <w:pStyle w:val="SourceCode"/>
      </w:pPr>
      <w:r>
        <w:rPr>
          <w:rStyle w:val="VerbatimChar"/>
        </w:rPr>
        <w:t xml:space="preserve">olistops-agent/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├── worker/</w:t>
      </w:r>
      <w:r>
        <w:br/>
      </w:r>
      <w:r>
        <w:rPr>
          <w:rStyle w:val="VerbatimChar"/>
        </w:rPr>
        <w:t xml:space="preserve">│   └── mcp_server/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agent_runtime/</w:t>
      </w:r>
      <w:r>
        <w:br/>
      </w:r>
      <w:r>
        <w:rPr>
          <w:rStyle w:val="VerbatimChar"/>
        </w:rPr>
        <w:t xml:space="preserve">│   ├── analytics/</w:t>
      </w:r>
      <w:r>
        <w:br/>
      </w:r>
      <w:r>
        <w:rPr>
          <w:rStyle w:val="VerbatimChar"/>
        </w:rPr>
        <w:t xml:space="preserve">│   ├── retrieval/</w:t>
      </w:r>
      <w:r>
        <w:br/>
      </w:r>
      <w:r>
        <w:rPr>
          <w:rStyle w:val="VerbatimChar"/>
        </w:rPr>
        <w:t xml:space="preserve">│   ├── model_gateway/</w:t>
      </w:r>
      <w:r>
        <w:br/>
      </w:r>
      <w:r>
        <w:rPr>
          <w:rStyle w:val="VerbatimChar"/>
        </w:rPr>
        <w:t xml:space="preserve">│   ├── observability/</w:t>
      </w:r>
      <w:r>
        <w:br/>
      </w:r>
      <w:r>
        <w:rPr>
          <w:rStyle w:val="VerbatimChar"/>
        </w:rPr>
        <w:t xml:space="preserve">│   └── shared/</w:t>
      </w:r>
      <w:r>
        <w:br/>
      </w:r>
      <w:r>
        <w:rPr>
          <w:rStyle w:val="VerbatimChar"/>
        </w:rPr>
        <w:t xml:space="preserve">├── db/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├── staging/</w:t>
      </w:r>
      <w:r>
        <w:br/>
      </w:r>
      <w:r>
        <w:rPr>
          <w:rStyle w:val="VerbatimChar"/>
        </w:rPr>
        <w:t xml:space="preserve">│   └── marts/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raw/.gitkeep</w:t>
      </w:r>
      <w:r>
        <w:br/>
      </w:r>
      <w:r>
        <w:rPr>
          <w:rStyle w:val="VerbatimChar"/>
        </w:rPr>
        <w:t xml:space="preserve">│   ├── processed/.gitkeep</w:t>
      </w:r>
      <w:r>
        <w:br/>
      </w:r>
      <w:r>
        <w:rPr>
          <w:rStyle w:val="VerbatimChar"/>
        </w:rPr>
        <w:t xml:space="preserve">│   └── knowledge_seed/</w:t>
      </w:r>
      <w:r>
        <w:br/>
      </w:r>
      <w:r>
        <w:rPr>
          <w:rStyle w:val="VerbatimChar"/>
        </w:rPr>
        <w:t xml:space="preserve">├── evals/</w:t>
      </w:r>
      <w:r>
        <w:br/>
      </w:r>
      <w:r>
        <w:rPr>
          <w:rStyle w:val="VerbatimChar"/>
        </w:rPr>
        <w:t xml:space="preserve">│   ├── datasets/</w:t>
      </w:r>
      <w:r>
        <w:br/>
      </w:r>
      <w:r>
        <w:rPr>
          <w:rStyle w:val="VerbatimChar"/>
        </w:rPr>
        <w:t xml:space="preserve">│   ├── experiments/</w:t>
      </w:r>
      <w:r>
        <w:br/>
      </w:r>
      <w:r>
        <w:rPr>
          <w:rStyle w:val="VerbatimChar"/>
        </w:rPr>
        <w:t xml:space="preserve">│   └── reports/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├── integration/</w:t>
      </w:r>
      <w:r>
        <w:br/>
      </w:r>
      <w:r>
        <w:rPr>
          <w:rStyle w:val="VerbatimChar"/>
        </w:rPr>
        <w:t xml:space="preserve">│   ├── e2e/</w:t>
      </w:r>
      <w:r>
        <w:br/>
      </w:r>
      <w:r>
        <w:rPr>
          <w:rStyle w:val="VerbatimChar"/>
        </w:rPr>
        <w:t xml:space="preserve">│   └── security/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compose.yaml</w:t>
      </w:r>
      <w:r>
        <w:br/>
      </w:r>
      <w:r>
        <w:rPr>
          <w:rStyle w:val="VerbatimChar"/>
        </w:rPr>
        <w:t xml:space="preserve">│   └── docker/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download_olist.py</w:t>
      </w:r>
      <w:r>
        <w:br/>
      </w:r>
      <w:r>
        <w:rPr>
          <w:rStyle w:val="VerbatimChar"/>
        </w:rPr>
        <w:t xml:space="preserve">│   ├── load_data.py</w:t>
      </w:r>
      <w:r>
        <w:br/>
      </w:r>
      <w:r>
        <w:rPr>
          <w:rStyle w:val="VerbatimChar"/>
        </w:rPr>
        <w:t xml:space="preserve">│   ├── build_knowledge.py</w:t>
      </w:r>
      <w:r>
        <w:br/>
      </w:r>
      <w:r>
        <w:rPr>
          <w:rStyle w:val="VerbatimChar"/>
        </w:rPr>
        <w:t xml:space="preserve">│   └── run_eval.py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product.md</w:t>
      </w:r>
      <w:r>
        <w:br/>
      </w:r>
      <w:r>
        <w:rPr>
          <w:rStyle w:val="VerbatimChar"/>
        </w:rPr>
        <w:t xml:space="preserve">│   ├── architecture.md</w:t>
      </w:r>
      <w:r>
        <w:br/>
      </w:r>
      <w:r>
        <w:rPr>
          <w:rStyle w:val="VerbatimChar"/>
        </w:rPr>
        <w:t xml:space="preserve">│   ├── evaluation.md</w:t>
      </w:r>
      <w:r>
        <w:br/>
      </w:r>
      <w:r>
        <w:rPr>
          <w:rStyle w:val="VerbatimChar"/>
        </w:rPr>
        <w:t xml:space="preserve">│   ├── security.md</w:t>
      </w:r>
      <w:r>
        <w:br/>
      </w:r>
      <w:r>
        <w:rPr>
          <w:rStyle w:val="VerbatimChar"/>
        </w:rPr>
        <w:t xml:space="preserve">│   └── demo.md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pnpm-workspace.yaml</w:t>
      </w:r>
      <w:r>
        <w:br/>
      </w:r>
      <w:r>
        <w:rPr>
          <w:rStyle w:val="VerbatimChar"/>
        </w:rPr>
        <w:t xml:space="preserve">└── README.md</w:t>
      </w:r>
    </w:p>
    <w:bookmarkEnd w:id="136"/>
    <w:bookmarkStart w:id="140" w:name="开发工作规范"/>
    <w:p>
      <w:pPr>
        <w:pStyle w:val="Heading1"/>
      </w:pPr>
      <w:r>
        <w:t xml:space="preserve">24. 开发工作规范</w:t>
      </w:r>
    </w:p>
    <w:bookmarkStart w:id="137" w:name="definition-of-done"/>
    <w:p>
      <w:pPr>
        <w:pStyle w:val="Heading2"/>
      </w:pPr>
      <w:r>
        <w:t xml:space="preserve">24.1 Definition of Done</w:t>
      </w:r>
    </w:p>
    <w:p>
      <w:pPr>
        <w:pStyle w:val="FirstParagraph"/>
      </w:pPr>
      <w:r>
        <w:t xml:space="preserve">一项功能只有同时满足以下条件才算完成：</w:t>
      </w:r>
    </w:p>
    <w:p>
      <w:pPr>
        <w:pStyle w:val="Compact"/>
        <w:numPr>
          <w:ilvl w:val="0"/>
          <w:numId w:val="1056"/>
        </w:numPr>
      </w:pPr>
      <w:r>
        <w:t xml:space="preserve">有明确输入/输出和错误处理。</w:t>
      </w:r>
    </w:p>
    <w:p>
      <w:pPr>
        <w:pStyle w:val="Compact"/>
        <w:numPr>
          <w:ilvl w:val="0"/>
          <w:numId w:val="1056"/>
        </w:numPr>
      </w:pPr>
      <w:r>
        <w:t xml:space="preserve">有 Unit 或 Integration Test。</w:t>
      </w:r>
    </w:p>
    <w:p>
      <w:pPr>
        <w:pStyle w:val="Compact"/>
        <w:numPr>
          <w:ilvl w:val="0"/>
          <w:numId w:val="1056"/>
        </w:numPr>
      </w:pPr>
      <w:r>
        <w:t xml:space="preserve">Trace 中能看到关键行为。</w:t>
      </w:r>
    </w:p>
    <w:p>
      <w:pPr>
        <w:pStyle w:val="Compact"/>
        <w:numPr>
          <w:ilvl w:val="0"/>
          <w:numId w:val="1056"/>
        </w:numPr>
      </w:pPr>
      <w:r>
        <w:t xml:space="preserve">README/API 文档已更新。</w:t>
      </w:r>
    </w:p>
    <w:p>
      <w:pPr>
        <w:pStyle w:val="Compact"/>
        <w:numPr>
          <w:ilvl w:val="0"/>
          <w:numId w:val="1056"/>
        </w:numPr>
      </w:pPr>
      <w:r>
        <w:t xml:space="preserve">不把秘密、原始数据和大文件提交 Git。</w:t>
      </w:r>
    </w:p>
    <w:p>
      <w:pPr>
        <w:pStyle w:val="Compact"/>
        <w:numPr>
          <w:ilvl w:val="0"/>
          <w:numId w:val="1056"/>
        </w:numPr>
      </w:pPr>
      <w:r>
        <w:t xml:space="preserve">本地模型与 Mock Provider 都能运行测试。</w:t>
      </w:r>
    </w:p>
    <w:p>
      <w:pPr>
        <w:pStyle w:val="Compact"/>
        <w:numPr>
          <w:ilvl w:val="0"/>
          <w:numId w:val="1056"/>
        </w:numPr>
      </w:pPr>
      <w:r>
        <w:t xml:space="preserve">影响指标口径时更新 Gold 数据。</w:t>
      </w:r>
    </w:p>
    <w:bookmarkEnd w:id="137"/>
    <w:bookmarkStart w:id="138" w:name="分支与提交"/>
    <w:p>
      <w:pPr>
        <w:pStyle w:val="Heading2"/>
      </w:pPr>
      <w:r>
        <w:t xml:space="preserve">24.2 分支与提交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始终可演示。</w:t>
      </w:r>
    </w:p>
    <w:p>
      <w:pPr>
        <w:pStyle w:val="Compact"/>
        <w:numPr>
          <w:ilvl w:val="0"/>
          <w:numId w:val="1057"/>
        </w:numPr>
      </w:pPr>
      <w:r>
        <w:t xml:space="preserve">功能分支：</w:t>
      </w:r>
      <w:r>
        <w:rPr>
          <w:rStyle w:val="VerbatimChar"/>
        </w:rPr>
        <w:t xml:space="preserve">feat/rag-hybrid-search</w:t>
      </w:r>
      <w:r>
        <w:t xml:space="preserve">。</w:t>
      </w:r>
    </w:p>
    <w:p>
      <w:pPr>
        <w:pStyle w:val="Compact"/>
        <w:numPr>
          <w:ilvl w:val="0"/>
          <w:numId w:val="1057"/>
        </w:numPr>
      </w:pPr>
      <w:r>
        <w:t xml:space="preserve">修复分支：</w:t>
      </w:r>
      <w:r>
        <w:rPr>
          <w:rStyle w:val="VerbatimChar"/>
        </w:rPr>
        <w:t xml:space="preserve">fix/order-aggregation-duplication</w:t>
      </w:r>
      <w:r>
        <w:t xml:space="preserve">。</w:t>
      </w:r>
    </w:p>
    <w:p>
      <w:pPr>
        <w:pStyle w:val="Compact"/>
        <w:numPr>
          <w:ilvl w:val="0"/>
          <w:numId w:val="1057"/>
        </w:numPr>
      </w:pPr>
      <w:r>
        <w:t xml:space="preserve">提交信息强调业务结果，而不是“update code”。</w:t>
      </w:r>
    </w:p>
    <w:p>
      <w:pPr>
        <w:pStyle w:val="Compact"/>
        <w:numPr>
          <w:ilvl w:val="0"/>
          <w:numId w:val="1057"/>
        </w:numPr>
      </w:pPr>
      <w:r>
        <w:t xml:space="preserve">每个阶段打 tag：</w:t>
      </w:r>
      <w:r>
        <w:rPr>
          <w:rStyle w:val="VerbatimChar"/>
        </w:rPr>
        <w:t xml:space="preserve">v0.1-data</w:t>
      </w:r>
      <w:r>
        <w:t xml:space="preserve">、</w:t>
      </w:r>
      <w:r>
        <w:rPr>
          <w:rStyle w:val="VerbatimChar"/>
        </w:rPr>
        <w:t xml:space="preserve">v0.2-mvp</w:t>
      </w:r>
      <w:r>
        <w:t xml:space="preserve">、</w:t>
      </w:r>
      <w:r>
        <w:rPr>
          <w:rStyle w:val="VerbatimChar"/>
        </w:rPr>
        <w:t xml:space="preserve">v0.8-portfolio</w:t>
      </w:r>
      <w:r>
        <w:t xml:space="preserve">。</w:t>
      </w:r>
    </w:p>
    <w:bookmarkEnd w:id="138"/>
    <w:bookmarkStart w:id="139" w:name="ci"/>
    <w:p>
      <w:pPr>
        <w:pStyle w:val="Heading2"/>
      </w:pPr>
      <w:r>
        <w:t xml:space="preserve">24.3 CI</w:t>
      </w:r>
    </w:p>
    <w:p>
      <w:pPr>
        <w:pStyle w:val="FirstParagraph"/>
      </w:pPr>
      <w:r>
        <w:t xml:space="preserve">每次 Pull Request：</w:t>
      </w:r>
    </w:p>
    <w:p>
      <w:pPr>
        <w:pStyle w:val="Compact"/>
        <w:numPr>
          <w:ilvl w:val="0"/>
          <w:numId w:val="1058"/>
        </w:numPr>
      </w:pPr>
      <w:r>
        <w:t xml:space="preserve">Python lint/type/test。</w:t>
      </w:r>
    </w:p>
    <w:p>
      <w:pPr>
        <w:pStyle w:val="Compact"/>
        <w:numPr>
          <w:ilvl w:val="0"/>
          <w:numId w:val="1058"/>
        </w:numPr>
      </w:pPr>
      <w:r>
        <w:t xml:space="preserve">前端 lint/type/build。</w:t>
      </w:r>
    </w:p>
    <w:p>
      <w:pPr>
        <w:pStyle w:val="Compact"/>
        <w:numPr>
          <w:ilvl w:val="0"/>
          <w:numId w:val="1058"/>
        </w:numPr>
      </w:pPr>
      <w:r>
        <w:t xml:space="preserve">数据库迁移检查。</w:t>
      </w:r>
    </w:p>
    <w:p>
      <w:pPr>
        <w:pStyle w:val="Compact"/>
        <w:numPr>
          <w:ilvl w:val="0"/>
          <w:numId w:val="1058"/>
        </w:numPr>
      </w:pPr>
      <w:r>
        <w:t xml:space="preserve">小型合成数据的 Integration Test。</w:t>
      </w:r>
    </w:p>
    <w:p>
      <w:pPr>
        <w:pStyle w:val="Compact"/>
        <w:numPr>
          <w:ilvl w:val="0"/>
          <w:numId w:val="1058"/>
        </w:numPr>
      </w:pPr>
      <w:r>
        <w:t xml:space="preserve">10 条 Agent smoke eval。</w:t>
      </w:r>
    </w:p>
    <w:p>
      <w:pPr>
        <w:pStyle w:val="Compact"/>
        <w:numPr>
          <w:ilvl w:val="0"/>
          <w:numId w:val="1058"/>
        </w:numPr>
      </w:pPr>
      <w:r>
        <w:t xml:space="preserve">Secret scan 和依赖安全检查。</w:t>
      </w:r>
    </w:p>
    <w:p>
      <w:pPr>
        <w:pStyle w:val="FirstParagraph"/>
      </w:pPr>
      <w:r>
        <w:t xml:space="preserve">完整评测在手动或 nightly workflow 运行，避免每次提交消耗云端费用。</w:t>
      </w:r>
    </w:p>
    <w:bookmarkEnd w:id="139"/>
    <w:bookmarkEnd w:id="140"/>
    <w:bookmarkStart w:id="141" w:name="风险取舍与回退方案"/>
    <w:p>
      <w:pPr>
        <w:pStyle w:val="Heading1"/>
      </w:pPr>
      <w:r>
        <w:t xml:space="preserve">25. 风险、取舍与回退方案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4060 上 8B 太慢或 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长上下文、工具多时显存不足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3B—4B；Hybrid 路由；缩短上下文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评论为葡萄牙语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中文用户查询和原文语义不一致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 Embedding；保留原文+可选摘要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Reranker 太慢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CPU/GPU 延迟高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只对 Top 20 重排；可关闭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随机性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同一任务路线不稳定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确定性路由、低温度、参数 Schema、回退模板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口径错误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多商品订单重复计算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 和测试锁定口径，不直接查 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知识网页版权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直接复制大量正文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只存来源元数据和自编摘要；运行时导入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项目范围膨胀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Agent、A2A、语音、定时任务同时加入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严格按 MVP/增强项分层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评测自嗨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模型自己出题和打分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 Gold、确定性指标和抽样复核</w:t>
            </w:r>
          </w:p>
        </w:tc>
      </w:tr>
    </w:tbl>
    <w:bookmarkEnd w:id="141"/>
    <w:bookmarkStart w:id="146" w:name="演示与作品集包装"/>
    <w:p>
      <w:pPr>
        <w:pStyle w:val="Heading1"/>
      </w:pPr>
      <w:r>
        <w:t xml:space="preserve">26. 演示与作品集包装</w:t>
      </w:r>
    </w:p>
    <w:bookmarkStart w:id="142" w:name="分钟演示脚本"/>
    <w:p>
      <w:pPr>
        <w:pStyle w:val="Heading2"/>
      </w:pPr>
      <w:r>
        <w:t xml:space="preserve">26.1 5 分钟演示脚本</w:t>
      </w:r>
    </w:p>
    <w:p>
      <w:pPr>
        <w:pStyle w:val="FirstParagraph"/>
      </w:pPr>
      <w:r>
        <w:rPr>
          <w:b/>
          <w:bCs/>
        </w:rPr>
        <w:t xml:space="preserve">0:00—0:30</w:t>
      </w:r>
      <w:r>
        <w:t xml:space="preserve">：说明真实数据来源、业务边界和 4060 本地部署。</w:t>
      </w:r>
      <w:r>
        <w:br/>
      </w:r>
      <w:r>
        <w:rPr>
          <w:b/>
          <w:bCs/>
        </w:rPr>
        <w:t xml:space="preserve">0:30—2:00</w:t>
      </w:r>
      <w:r>
        <w:t xml:space="preserve">：输入配送异常任务；展示 SSE、指标工具和检索。</w:t>
      </w:r>
      <w:r>
        <w:br/>
      </w:r>
      <w:r>
        <w:rPr>
          <w:b/>
          <w:bCs/>
        </w:rPr>
        <w:t xml:space="preserve">2:00—3:00</w:t>
      </w:r>
      <w:r>
        <w:t xml:space="preserve">：打开 Trace，解释数据口径、Chunk、融合分数和模型。</w:t>
      </w:r>
      <w:r>
        <w:br/>
      </w:r>
      <w:r>
        <w:rPr>
          <w:b/>
          <w:bCs/>
        </w:rPr>
        <w:t xml:space="preserve">3:00—4:00</w:t>
      </w:r>
      <w:r>
        <w:t xml:space="preserve">：生成报告，触发 Approval，批准并恢复。</w:t>
      </w:r>
      <w:r>
        <w:br/>
      </w:r>
      <w:r>
        <w:rPr>
          <w:b/>
          <w:bCs/>
        </w:rPr>
        <w:t xml:space="preserve">4:00—4:40</w:t>
      </w:r>
      <w:r>
        <w:t xml:space="preserve">：展示 Eval 对照表和一个 Bad Case 修复。</w:t>
      </w:r>
      <w:r>
        <w:br/>
      </w:r>
      <w:r>
        <w:rPr>
          <w:b/>
          <w:bCs/>
        </w:rPr>
        <w:t xml:space="preserve">4:40—5:00</w:t>
      </w:r>
      <w:r>
        <w:t xml:space="preserve">：展示 Docker、测试和本地/云端模型切换。</w:t>
      </w:r>
    </w:p>
    <w:bookmarkEnd w:id="142"/>
    <w:bookmarkStart w:id="143" w:name="readme-首页必须出现"/>
    <w:p>
      <w:pPr>
        <w:pStyle w:val="Heading2"/>
      </w:pPr>
      <w:r>
        <w:t xml:space="preserve">26.2 README 首页必须出现</w:t>
      </w:r>
    </w:p>
    <w:p>
      <w:pPr>
        <w:pStyle w:val="Compact"/>
        <w:numPr>
          <w:ilvl w:val="0"/>
          <w:numId w:val="1059"/>
        </w:numPr>
      </w:pPr>
      <w:r>
        <w:t xml:space="preserve">一句话业务价值。</w:t>
      </w:r>
    </w:p>
    <w:p>
      <w:pPr>
        <w:pStyle w:val="Compact"/>
        <w:numPr>
          <w:ilvl w:val="0"/>
          <w:numId w:val="1059"/>
        </w:numPr>
      </w:pPr>
      <w:r>
        <w:t xml:space="preserve">真实数据来源和许可。</w:t>
      </w:r>
    </w:p>
    <w:p>
      <w:pPr>
        <w:pStyle w:val="Compact"/>
        <w:numPr>
          <w:ilvl w:val="0"/>
          <w:numId w:val="1059"/>
        </w:numPr>
      </w:pPr>
      <w:r>
        <w:t xml:space="preserve">30 秒 GIF 或截图。</w:t>
      </w:r>
    </w:p>
    <w:p>
      <w:pPr>
        <w:pStyle w:val="Compact"/>
        <w:numPr>
          <w:ilvl w:val="0"/>
          <w:numId w:val="1059"/>
        </w:numPr>
      </w:pPr>
      <w:r>
        <w:t xml:space="preserve">架构图。</w:t>
      </w:r>
    </w:p>
    <w:p>
      <w:pPr>
        <w:pStyle w:val="Compact"/>
        <w:numPr>
          <w:ilvl w:val="0"/>
          <w:numId w:val="1059"/>
        </w:numPr>
      </w:pPr>
      <w:r>
        <w:t xml:space="preserve">三个演示任务。</w:t>
      </w:r>
    </w:p>
    <w:p>
      <w:pPr>
        <w:pStyle w:val="Compact"/>
        <w:numPr>
          <w:ilvl w:val="0"/>
          <w:numId w:val="1059"/>
        </w:numPr>
      </w:pPr>
      <w:r>
        <w:t xml:space="preserve">评测指标表。</w:t>
      </w:r>
    </w:p>
    <w:p>
      <w:pPr>
        <w:pStyle w:val="Compact"/>
        <w:numPr>
          <w:ilvl w:val="0"/>
          <w:numId w:val="1059"/>
        </w:numPr>
      </w:pPr>
      <w:r>
        <w:t xml:space="preserve">4060 Benchmark 表。</w:t>
      </w:r>
    </w:p>
    <w:p>
      <w:pPr>
        <w:pStyle w:val="Compact"/>
        <w:numPr>
          <w:ilvl w:val="0"/>
          <w:numId w:val="1059"/>
        </w:numPr>
      </w:pPr>
      <w:r>
        <w:t xml:space="preserve">一键启动步骤。</w:t>
      </w:r>
    </w:p>
    <w:p>
      <w:pPr>
        <w:pStyle w:val="Compact"/>
        <w:numPr>
          <w:ilvl w:val="0"/>
          <w:numId w:val="1059"/>
        </w:numPr>
      </w:pPr>
      <w:r>
        <w:t xml:space="preserve">安全和范围说明。</w:t>
      </w:r>
    </w:p>
    <w:bookmarkEnd w:id="143"/>
    <w:bookmarkStart w:id="144" w:name="中文简历描述"/>
    <w:p>
      <w:pPr>
        <w:pStyle w:val="Heading2"/>
      </w:pPr>
      <w:r>
        <w:t xml:space="preserve">26.3 中文简历描述</w:t>
      </w:r>
    </w:p>
    <w:p>
      <w:pPr>
        <w:pStyle w:val="BlockText"/>
      </w:pPr>
      <w:r>
        <w:t xml:space="preserve">基于真实匿名 Olist 电商订单与评论数据，设计并实现履约与客户体验分析 Agent；使用 FastAPI、LangGraph 和 PostgreSQL/pgvector 构建可恢复状态工作流，支持结构化指标工具、混合 RAG、证据引用、SSE 流式交互和人工审批；建立检索、工具路由、端到端任务和安全评测集，并在 RTX 4060 上完成本地量化模型与云端模型的混合路由部署。</w:t>
      </w:r>
    </w:p>
    <w:p>
      <w:pPr>
        <w:pStyle w:val="FirstParagraph"/>
      </w:pPr>
      <w:r>
        <w:t xml:space="preserve">量化结果完成后，将“建立”改成具体数字，例如：</w:t>
      </w:r>
    </w:p>
    <w:p>
      <w:pPr>
        <w:pStyle w:val="BlockText"/>
      </w:pPr>
      <w:r>
        <w:t xml:space="preserve">混合检索相对 Dense Baseline 将 Recall@5 从 X 提升至 Y，工具路由准确率达到 Z%，且所有持久化动作均通过审批节点执行。</w:t>
      </w:r>
    </w:p>
    <w:bookmarkEnd w:id="144"/>
    <w:bookmarkStart w:id="145" w:name="英文简历描述"/>
    <w:p>
      <w:pPr>
        <w:pStyle w:val="Heading2"/>
      </w:pPr>
      <w:r>
        <w:t xml:space="preserve">26.4 英文简历描述</w:t>
      </w:r>
    </w:p>
    <w:p>
      <w:pPr>
        <w:pStyle w:val="BlockText"/>
      </w:pPr>
      <w:r>
        <w:t xml:space="preserve">Built a locally deployable e-commerce operations agent on anonymized Olist order and review data. Implemented resumable LangGraph workflows, schema-constrained analytics tools, hybrid PostgreSQL/pgvector retrieval, evidence-grounded reporting, SSE streaming, human approval, and trace/evaluation pipelines. Benchmarked local quantized models on an RTX 4060 and added cloud fallback through an OpenAI-compatible model gateway.</w:t>
      </w:r>
    </w:p>
    <w:bookmarkEnd w:id="145"/>
    <w:bookmarkEnd w:id="146"/>
    <w:bookmarkStart w:id="147" w:name="面试时要能回答的问题"/>
    <w:p>
      <w:pPr>
        <w:pStyle w:val="Heading1"/>
      </w:pPr>
      <w:r>
        <w:t xml:space="preserve">27. 面试时要能回答的问题</w:t>
      </w:r>
    </w:p>
    <w:p>
      <w:pPr>
        <w:pStyle w:val="Compact"/>
        <w:numPr>
          <w:ilvl w:val="0"/>
          <w:numId w:val="1060"/>
        </w:numPr>
      </w:pPr>
      <w:r>
        <w:t xml:space="preserve">为什么没有直接复制 BrainHub 微服务？</w:t>
      </w:r>
    </w:p>
    <w:p>
      <w:pPr>
        <w:pStyle w:val="Compact"/>
        <w:numPr>
          <w:ilvl w:val="0"/>
          <w:numId w:val="1060"/>
        </w:numPr>
      </w:pPr>
      <w:r>
        <w:t xml:space="preserve">为什么主链路不用任意 NL2SQL？</w:t>
      </w:r>
    </w:p>
    <w:p>
      <w:pPr>
        <w:pStyle w:val="Compact"/>
        <w:numPr>
          <w:ilvl w:val="0"/>
          <w:numId w:val="1060"/>
        </w:numPr>
      </w:pPr>
      <w:r>
        <w:t xml:space="preserve">订单多商品、多卖家时如何避免 GMV 和评分重复计算？</w:t>
      </w:r>
    </w:p>
    <w:p>
      <w:pPr>
        <w:pStyle w:val="Compact"/>
        <w:numPr>
          <w:ilvl w:val="0"/>
          <w:numId w:val="1060"/>
        </w:numPr>
      </w:pPr>
      <w:r>
        <w:t xml:space="preserve">FTS + Dense 如何融合？为什么用 RRF？</w:t>
      </w:r>
    </w:p>
    <w:p>
      <w:pPr>
        <w:pStyle w:val="Compact"/>
        <w:numPr>
          <w:ilvl w:val="0"/>
          <w:numId w:val="1060"/>
        </w:numPr>
      </w:pPr>
      <w:r>
        <w:t xml:space="preserve">HNSW 和 IVFFlat 的差异是什么？何时不用 ANN？</w:t>
      </w:r>
    </w:p>
    <w:p>
      <w:pPr>
        <w:pStyle w:val="Compact"/>
        <w:numPr>
          <w:ilvl w:val="0"/>
          <w:numId w:val="1060"/>
        </w:numPr>
      </w:pPr>
      <w:r>
        <w:t xml:space="preserve">如何证明 Reranker 有收益？</w:t>
      </w:r>
    </w:p>
    <w:p>
      <w:pPr>
        <w:pStyle w:val="Compact"/>
        <w:numPr>
          <w:ilvl w:val="0"/>
          <w:numId w:val="1060"/>
        </w:numPr>
      </w:pPr>
      <w:r>
        <w:t xml:space="preserve">Agent 的状态如何持久化和恢复？</w:t>
      </w:r>
    </w:p>
    <w:p>
      <w:pPr>
        <w:pStyle w:val="Compact"/>
        <w:numPr>
          <w:ilvl w:val="0"/>
          <w:numId w:val="1060"/>
        </w:numPr>
      </w:pPr>
      <w:r>
        <w:t xml:space="preserve">写工具为什么必须审批？审批后如何继续原 Run？</w:t>
      </w:r>
    </w:p>
    <w:p>
      <w:pPr>
        <w:pStyle w:val="Compact"/>
        <w:numPr>
          <w:ilvl w:val="0"/>
          <w:numId w:val="1060"/>
        </w:numPr>
      </w:pPr>
      <w:r>
        <w:t xml:space="preserve">如何防止知识文档中的 Prompt Injection？</w:t>
      </w:r>
    </w:p>
    <w:p>
      <w:pPr>
        <w:pStyle w:val="Compact"/>
        <w:numPr>
          <w:ilvl w:val="0"/>
          <w:numId w:val="1060"/>
        </w:numPr>
      </w:pPr>
      <w:r>
        <w:t xml:space="preserve">4060 的瓶颈是什么？如何选择模型和上下文？</w:t>
      </w:r>
    </w:p>
    <w:p>
      <w:pPr>
        <w:pStyle w:val="Compact"/>
        <w:numPr>
          <w:ilvl w:val="0"/>
          <w:numId w:val="1060"/>
        </w:numPr>
      </w:pPr>
      <w:r>
        <w:t xml:space="preserve">Trace 与普通日志有什么不同？</w:t>
      </w:r>
    </w:p>
    <w:p>
      <w:pPr>
        <w:pStyle w:val="Compact"/>
        <w:numPr>
          <w:ilvl w:val="0"/>
          <w:numId w:val="1060"/>
        </w:numPr>
      </w:pPr>
      <w:r>
        <w:t xml:space="preserve">LLM-as-a-judge 有什么偏差？</w:t>
      </w:r>
    </w:p>
    <w:p>
      <w:pPr>
        <w:pStyle w:val="Compact"/>
        <w:numPr>
          <w:ilvl w:val="0"/>
          <w:numId w:val="1060"/>
        </w:numPr>
      </w:pPr>
      <w:r>
        <w:t xml:space="preserve">这个项目哪些结论是相关性，哪些是因果？</w:t>
      </w:r>
    </w:p>
    <w:p>
      <w:pPr>
        <w:pStyle w:val="Compact"/>
        <w:numPr>
          <w:ilvl w:val="0"/>
          <w:numId w:val="1060"/>
        </w:numPr>
      </w:pPr>
      <w:r>
        <w:t xml:space="preserve">如果用户要求库存预测，为什么系统要拒绝？</w:t>
      </w:r>
    </w:p>
    <w:p>
      <w:pPr>
        <w:pStyle w:val="Compact"/>
        <w:numPr>
          <w:ilvl w:val="0"/>
          <w:numId w:val="1060"/>
        </w:numPr>
      </w:pPr>
      <w:r>
        <w:t xml:space="preserve">若扩展到真实企业，多租户和权限如何设计？</w:t>
      </w:r>
    </w:p>
    <w:bookmarkEnd w:id="147"/>
    <w:bookmarkStart w:id="154" w:name="第一批开发-issue"/>
    <w:p>
      <w:pPr>
        <w:pStyle w:val="Heading1"/>
      </w:pPr>
      <w:r>
        <w:t xml:space="preserve">28. 第一批开发 Issue</w:t>
      </w:r>
    </w:p>
    <w:bookmarkStart w:id="148" w:name="epic-a数据平台"/>
    <w:p>
      <w:pPr>
        <w:pStyle w:val="Heading2"/>
      </w:pPr>
      <w:r>
        <w:t xml:space="preserve">Epic A：数据平台</w:t>
      </w:r>
    </w:p>
    <w:p>
      <w:pPr>
        <w:pStyle w:val="Compact"/>
        <w:numPr>
          <w:ilvl w:val="0"/>
          <w:numId w:val="1061"/>
        </w:numPr>
      </w:pPr>
      <w:r>
        <w:t xml:space="preserve">A1 下载和许可说明。</w:t>
      </w:r>
    </w:p>
    <w:p>
      <w:pPr>
        <w:pStyle w:val="Compact"/>
        <w:numPr>
          <w:ilvl w:val="0"/>
          <w:numId w:val="1061"/>
        </w:numPr>
      </w:pPr>
      <w:r>
        <w:t xml:space="preserve">A2 RAW 导入和主键检查。</w:t>
      </w:r>
    </w:p>
    <w:p>
      <w:pPr>
        <w:pStyle w:val="Compact"/>
        <w:numPr>
          <w:ilvl w:val="0"/>
          <w:numId w:val="1061"/>
        </w:numPr>
      </w:pPr>
      <w:r>
        <w:t xml:space="preserve">A3 staging 时间与类别标准化。</w:t>
      </w:r>
    </w:p>
    <w:p>
      <w:pPr>
        <w:pStyle w:val="Compact"/>
        <w:numPr>
          <w:ilvl w:val="0"/>
          <w:numId w:val="1061"/>
        </w:numPr>
      </w:pPr>
      <w:r>
        <w:t xml:space="preserve">A4 mart_order_fulfillment。</w:t>
      </w:r>
    </w:p>
    <w:p>
      <w:pPr>
        <w:pStyle w:val="Compact"/>
        <w:numPr>
          <w:ilvl w:val="0"/>
          <w:numId w:val="1061"/>
        </w:numPr>
      </w:pPr>
      <w:r>
        <w:t xml:space="preserve">A5 seller/category 月度 MART。</w:t>
      </w:r>
    </w:p>
    <w:p>
      <w:pPr>
        <w:pStyle w:val="Compact"/>
        <w:numPr>
          <w:ilvl w:val="0"/>
          <w:numId w:val="1061"/>
        </w:numPr>
      </w:pPr>
      <w:r>
        <w:t xml:space="preserve">A6 数据质量报告。</w:t>
      </w:r>
    </w:p>
    <w:bookmarkEnd w:id="148"/>
    <w:bookmarkStart w:id="149" w:name="epic-banalytics-tools"/>
    <w:p>
      <w:pPr>
        <w:pStyle w:val="Heading2"/>
      </w:pPr>
      <w:r>
        <w:t xml:space="preserve">Epic B：Analytics Tools</w:t>
      </w:r>
    </w:p>
    <w:p>
      <w:pPr>
        <w:pStyle w:val="Compact"/>
        <w:numPr>
          <w:ilvl w:val="0"/>
          <w:numId w:val="1062"/>
        </w:numPr>
      </w:pPr>
      <w:r>
        <w:t xml:space="preserve">B1 指标定义 Pydantic Schema。</w:t>
      </w:r>
    </w:p>
    <w:p>
      <w:pPr>
        <w:pStyle w:val="Compact"/>
        <w:numPr>
          <w:ilvl w:val="0"/>
          <w:numId w:val="1062"/>
        </w:numPr>
      </w:pPr>
      <w:r>
        <w:t xml:space="preserve">B2 配送表现工具。</w:t>
      </w:r>
    </w:p>
    <w:p>
      <w:pPr>
        <w:pStyle w:val="Compact"/>
        <w:numPr>
          <w:ilvl w:val="0"/>
          <w:numId w:val="1062"/>
        </w:numPr>
      </w:pPr>
      <w:r>
        <w:t xml:space="preserve">B3 卖家诊断工具。</w:t>
      </w:r>
    </w:p>
    <w:p>
      <w:pPr>
        <w:pStyle w:val="Compact"/>
        <w:numPr>
          <w:ilvl w:val="0"/>
          <w:numId w:val="1062"/>
        </w:numPr>
      </w:pPr>
      <w:r>
        <w:t xml:space="preserve">B4 评论样本工具。</w:t>
      </w:r>
    </w:p>
    <w:p>
      <w:pPr>
        <w:pStyle w:val="Compact"/>
        <w:numPr>
          <w:ilvl w:val="0"/>
          <w:numId w:val="1062"/>
        </w:numPr>
      </w:pPr>
      <w:r>
        <w:t xml:space="preserve">B5 查询结果对象与单测。</w:t>
      </w:r>
    </w:p>
    <w:bookmarkEnd w:id="149"/>
    <w:bookmarkStart w:id="150" w:name="epic-cknowledgerag"/>
    <w:p>
      <w:pPr>
        <w:pStyle w:val="Heading2"/>
      </w:pPr>
      <w:r>
        <w:t xml:space="preserve">Epic C：Knowledge/RAG</w:t>
      </w:r>
    </w:p>
    <w:p>
      <w:pPr>
        <w:pStyle w:val="Compact"/>
        <w:numPr>
          <w:ilvl w:val="0"/>
          <w:numId w:val="1063"/>
        </w:numPr>
      </w:pPr>
      <w:r>
        <w:t xml:space="preserve">C1 文档、Chunk 和 Job 表。</w:t>
      </w:r>
    </w:p>
    <w:p>
      <w:pPr>
        <w:pStyle w:val="Compact"/>
        <w:numPr>
          <w:ilvl w:val="0"/>
          <w:numId w:val="1063"/>
        </w:numPr>
      </w:pPr>
      <w:r>
        <w:t xml:space="preserve">C2 Markdown/PDF 解析。</w:t>
      </w:r>
    </w:p>
    <w:p>
      <w:pPr>
        <w:pStyle w:val="Compact"/>
        <w:numPr>
          <w:ilvl w:val="0"/>
          <w:numId w:val="1063"/>
        </w:numPr>
      </w:pPr>
      <w:r>
        <w:t xml:space="preserve">C3 Embedding Provider。</w:t>
      </w:r>
    </w:p>
    <w:p>
      <w:pPr>
        <w:pStyle w:val="Compact"/>
        <w:numPr>
          <w:ilvl w:val="0"/>
          <w:numId w:val="1063"/>
        </w:numPr>
      </w:pPr>
      <w:r>
        <w:t xml:space="preserve">C4 Dense Baseline。</w:t>
      </w:r>
    </w:p>
    <w:p>
      <w:pPr>
        <w:pStyle w:val="Compact"/>
        <w:numPr>
          <w:ilvl w:val="0"/>
          <w:numId w:val="1063"/>
        </w:numPr>
      </w:pPr>
      <w:r>
        <w:t xml:space="preserve">C5 FTS + RRF。</w:t>
      </w:r>
    </w:p>
    <w:p>
      <w:pPr>
        <w:pStyle w:val="Compact"/>
        <w:numPr>
          <w:ilvl w:val="0"/>
          <w:numId w:val="1063"/>
        </w:numPr>
      </w:pPr>
      <w:r>
        <w:t xml:space="preserve">C6 Reranker 和 Evidence Gate。</w:t>
      </w:r>
    </w:p>
    <w:bookmarkEnd w:id="150"/>
    <w:bookmarkStart w:id="151" w:name="epic-dagent"/>
    <w:p>
      <w:pPr>
        <w:pStyle w:val="Heading2"/>
      </w:pPr>
      <w:r>
        <w:t xml:space="preserve">Epic D：Agent</w:t>
      </w:r>
    </w:p>
    <w:p>
      <w:pPr>
        <w:pStyle w:val="Compact"/>
        <w:numPr>
          <w:ilvl w:val="0"/>
          <w:numId w:val="1064"/>
        </w:numPr>
      </w:pPr>
      <w:r>
        <w:t xml:space="preserve">D1 Model Gateway。</w:t>
      </w:r>
    </w:p>
    <w:p>
      <w:pPr>
        <w:pStyle w:val="Compact"/>
        <w:numPr>
          <w:ilvl w:val="0"/>
          <w:numId w:val="1064"/>
        </w:numPr>
      </w:pPr>
      <w:r>
        <w:t xml:space="preserve">D2 Agent State 和基本 Graph。</w:t>
      </w:r>
    </w:p>
    <w:p>
      <w:pPr>
        <w:pStyle w:val="Compact"/>
        <w:numPr>
          <w:ilvl w:val="0"/>
          <w:numId w:val="1064"/>
        </w:numPr>
      </w:pPr>
      <w:r>
        <w:t xml:space="preserve">D3 Tool Registry 和权限。</w:t>
      </w:r>
    </w:p>
    <w:p>
      <w:pPr>
        <w:pStyle w:val="Compact"/>
        <w:numPr>
          <w:ilvl w:val="0"/>
          <w:numId w:val="1064"/>
        </w:numPr>
      </w:pPr>
      <w:r>
        <w:t xml:space="preserve">D4 Checkpoint。</w:t>
      </w:r>
    </w:p>
    <w:p>
      <w:pPr>
        <w:pStyle w:val="Compact"/>
        <w:numPr>
          <w:ilvl w:val="0"/>
          <w:numId w:val="1064"/>
        </w:numPr>
      </w:pPr>
      <w:r>
        <w:t xml:space="preserve">D5 Approval interrupt/resume。</w:t>
      </w:r>
    </w:p>
    <w:p>
      <w:pPr>
        <w:pStyle w:val="Compact"/>
        <w:numPr>
          <w:ilvl w:val="0"/>
          <w:numId w:val="1064"/>
        </w:numPr>
      </w:pPr>
      <w:r>
        <w:t xml:space="preserve">D6 SSE 事件。</w:t>
      </w:r>
    </w:p>
    <w:bookmarkEnd w:id="151"/>
    <w:bookmarkStart w:id="152" w:name="epic-eevaltrace"/>
    <w:p>
      <w:pPr>
        <w:pStyle w:val="Heading2"/>
      </w:pPr>
      <w:r>
        <w:t xml:space="preserve">Epic E：Eval/Trace</w:t>
      </w:r>
    </w:p>
    <w:p>
      <w:pPr>
        <w:pStyle w:val="Compact"/>
        <w:numPr>
          <w:ilvl w:val="0"/>
          <w:numId w:val="1065"/>
        </w:numPr>
      </w:pPr>
      <w:r>
        <w:t xml:space="preserve">E1 Run/Step/Tool Trace。</w:t>
      </w:r>
    </w:p>
    <w:p>
      <w:pPr>
        <w:pStyle w:val="Compact"/>
        <w:numPr>
          <w:ilvl w:val="0"/>
          <w:numId w:val="1065"/>
        </w:numPr>
      </w:pPr>
      <w:r>
        <w:t xml:space="preserve">E2 retrieval_gold。</w:t>
      </w:r>
    </w:p>
    <w:p>
      <w:pPr>
        <w:pStyle w:val="Compact"/>
        <w:numPr>
          <w:ilvl w:val="0"/>
          <w:numId w:val="1065"/>
        </w:numPr>
      </w:pPr>
      <w:r>
        <w:t xml:space="preserve">E3 tool_routing_gold。</w:t>
      </w:r>
    </w:p>
    <w:p>
      <w:pPr>
        <w:pStyle w:val="Compact"/>
        <w:numPr>
          <w:ilvl w:val="0"/>
          <w:numId w:val="1065"/>
        </w:numPr>
      </w:pPr>
      <w:r>
        <w:t xml:space="preserve">E4 批量实验。</w:t>
      </w:r>
    </w:p>
    <w:p>
      <w:pPr>
        <w:pStyle w:val="Compact"/>
        <w:numPr>
          <w:ilvl w:val="0"/>
          <w:numId w:val="1065"/>
        </w:numPr>
      </w:pPr>
      <w:r>
        <w:t xml:space="preserve">E5 Bad Case 页面。</w:t>
      </w:r>
    </w:p>
    <w:bookmarkEnd w:id="152"/>
    <w:bookmarkStart w:id="153" w:name="epic-f作品集"/>
    <w:p>
      <w:pPr>
        <w:pStyle w:val="Heading2"/>
      </w:pPr>
      <w:r>
        <w:t xml:space="preserve">Epic F：作品集</w:t>
      </w:r>
    </w:p>
    <w:p>
      <w:pPr>
        <w:pStyle w:val="Compact"/>
        <w:numPr>
          <w:ilvl w:val="0"/>
          <w:numId w:val="1066"/>
        </w:numPr>
      </w:pPr>
      <w:r>
        <w:t xml:space="preserve">F1 Docker Compose。</w:t>
      </w:r>
    </w:p>
    <w:p>
      <w:pPr>
        <w:pStyle w:val="Compact"/>
        <w:numPr>
          <w:ilvl w:val="0"/>
          <w:numId w:val="1066"/>
        </w:numPr>
      </w:pPr>
      <w:r>
        <w:t xml:space="preserve">F2 4060 benchmark。</w:t>
      </w:r>
    </w:p>
    <w:p>
      <w:pPr>
        <w:pStyle w:val="Compact"/>
        <w:numPr>
          <w:ilvl w:val="0"/>
          <w:numId w:val="1066"/>
        </w:numPr>
      </w:pPr>
      <w:r>
        <w:t xml:space="preserve">F3 5 分钟演示。</w:t>
      </w:r>
    </w:p>
    <w:p>
      <w:pPr>
        <w:pStyle w:val="Compact"/>
        <w:numPr>
          <w:ilvl w:val="0"/>
          <w:numId w:val="1066"/>
        </w:numPr>
      </w:pPr>
      <w:r>
        <w:t xml:space="preserve">F4 技术文章。</w:t>
      </w:r>
    </w:p>
    <w:p>
      <w:pPr>
        <w:pStyle w:val="Compact"/>
        <w:numPr>
          <w:ilvl w:val="0"/>
          <w:numId w:val="1066"/>
        </w:numPr>
      </w:pPr>
      <w:r>
        <w:t xml:space="preserve">F5 简历和项目截图。</w:t>
      </w:r>
    </w:p>
    <w:bookmarkEnd w:id="153"/>
    <w:bookmarkEnd w:id="154"/>
    <w:bookmarkStart w:id="155" w:name="最终决策清单"/>
    <w:p>
      <w:pPr>
        <w:pStyle w:val="Heading1"/>
      </w:pPr>
      <w:r>
        <w:t xml:space="preserve">29. 最终决策清单</w:t>
      </w:r>
    </w:p>
    <w:p>
      <w:pPr>
        <w:pStyle w:val="FirstParagraph"/>
      </w:pPr>
      <w:r>
        <w:t xml:space="preserve">以下决策在 v1.0 固定，不再反复改方向：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场景</w:t>
      </w:r>
      <w:r>
        <w:t xml:space="preserve">：电商履约与客户体验分析，不做泛化办公助手。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主数据</w:t>
      </w:r>
      <w:r>
        <w:t xml:space="preserve">：Olist 真实匿名订单数据。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架构</w:t>
      </w:r>
      <w:r>
        <w:t xml:space="preserve">：模块化单体 + Worker，不复制 BrainHub 微服务数量。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Agent</w:t>
      </w:r>
      <w:r>
        <w:t xml:space="preserve">：显式状态工作流，不做无限 ReAct。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结构化分析</w:t>
      </w:r>
      <w:r>
        <w:t xml:space="preserve">：指标工具为主，NL2SQL 只做可选实验。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RAG</w:t>
      </w:r>
      <w:r>
        <w:t xml:space="preserve">：PostgreSQL FTS + pgvector + RRF，可插拔 Reranker。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安全</w:t>
      </w:r>
      <w:r>
        <w:t xml:space="preserve">：只读优先，正式产物保存需要审批，真实外部写入禁用。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模型</w:t>
      </w:r>
      <w:r>
        <w:t xml:space="preserve">：Ollama 本地 + OpenAI-compatible 云端，具体本地模型通过 benchmark 选择。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硬件目标</w:t>
      </w:r>
      <w:r>
        <w:t xml:space="preserve">：RTX 4060 8GB 可运行 Local Lite 和受限 Local Max。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项目亮点</w:t>
      </w:r>
      <w:r>
        <w:t xml:space="preserve">：真实数据、可评测检索、受控工具、恢复/审批、Trace/Eval。</w:t>
      </w:r>
    </w:p>
    <w:bookmarkEnd w:id="155"/>
    <w:bookmarkStart w:id="156" w:name="附录-a建议的-.env.example"/>
    <w:p>
      <w:pPr>
        <w:pStyle w:val="Heading1"/>
      </w:pPr>
      <w:r>
        <w:t xml:space="preserve">附录 A：建议的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SourceCode"/>
      </w:pPr>
      <w:r>
        <w:rPr>
          <w:rStyle w:val="VerbatimChar"/>
        </w:rPr>
        <w:t xml:space="preserve">APP_ENV=development</w:t>
      </w:r>
      <w:r>
        <w:br/>
      </w:r>
      <w:r>
        <w:rPr>
          <w:rStyle w:val="VerbatimChar"/>
        </w:rPr>
        <w:t xml:space="preserve">APP_SECRET_KEY=replace-me</w:t>
      </w:r>
      <w:r>
        <w:br/>
      </w:r>
      <w:r>
        <w:rPr>
          <w:rStyle w:val="VerbatimChar"/>
        </w:rPr>
        <w:t xml:space="preserve">DATABASE_URL=postgresql+psycopg://olistops:olistops@postgres:5432/olistops</w:t>
      </w:r>
      <w:r>
        <w:br/>
      </w:r>
      <w:r>
        <w:rPr>
          <w:rStyle w:val="VerbatimChar"/>
        </w:rPr>
        <w:t xml:space="preserve">WORKSPACE_ROOT=/app/workspace</w:t>
      </w:r>
      <w:r>
        <w:br/>
      </w:r>
      <w:r>
        <w:br/>
      </w:r>
      <w:r>
        <w:rPr>
          <w:rStyle w:val="VerbatimChar"/>
        </w:rPr>
        <w:t xml:space="preserve">MODEL_DEFAULT_PROFILE=local_lite</w:t>
      </w:r>
      <w:r>
        <w:br/>
      </w:r>
      <w:r>
        <w:rPr>
          <w:rStyle w:val="VerbatimChar"/>
        </w:rPr>
        <w:t xml:space="preserve">OLLAMA_BASE_URL=http://host.docker.internal:11434</w:t>
      </w:r>
      <w:r>
        <w:br/>
      </w:r>
      <w:r>
        <w:rPr>
          <w:rStyle w:val="VerbatimChar"/>
        </w:rPr>
        <w:t xml:space="preserve">OLLAMA_MODEL=qwen3:4b</w:t>
      </w:r>
      <w:r>
        <w:br/>
      </w:r>
      <w:r>
        <w:rPr>
          <w:rStyle w:val="VerbatimChar"/>
        </w:rPr>
        <w:t xml:space="preserve">CLOUD_API_BASE=</w:t>
      </w:r>
      <w:r>
        <w:br/>
      </w:r>
      <w:r>
        <w:rPr>
          <w:rStyle w:val="VerbatimChar"/>
        </w:rPr>
        <w:t xml:space="preserve">CLOUD_API_KEY=</w:t>
      </w:r>
      <w:r>
        <w:br/>
      </w:r>
      <w:r>
        <w:rPr>
          <w:rStyle w:val="VerbatimChar"/>
        </w:rPr>
        <w:t xml:space="preserve">CLOUD_MODEL_NAME=</w:t>
      </w:r>
      <w:r>
        <w:br/>
      </w:r>
      <w:r>
        <w:br/>
      </w:r>
      <w:r>
        <w:rPr>
          <w:rStyle w:val="VerbatimChar"/>
        </w:rPr>
        <w:t xml:space="preserve">EMBEDDING_PROVIDER=local</w:t>
      </w:r>
      <w:r>
        <w:br/>
      </w:r>
      <w:r>
        <w:rPr>
          <w:rStyle w:val="VerbatimChar"/>
        </w:rPr>
        <w:t xml:space="preserve">EMBEDDING_MODEL=</w:t>
      </w:r>
      <w:r>
        <w:br/>
      </w:r>
      <w:r>
        <w:rPr>
          <w:rStyle w:val="VerbatimChar"/>
        </w:rPr>
        <w:t xml:space="preserve">RERANKER_ENABLED=false</w:t>
      </w:r>
      <w:r>
        <w:br/>
      </w:r>
      <w:r>
        <w:br/>
      </w:r>
      <w:r>
        <w:rPr>
          <w:rStyle w:val="VerbatimChar"/>
        </w:rPr>
        <w:t xml:space="preserve">MAX_AGENT_STEPS=10</w:t>
      </w:r>
      <w:r>
        <w:br/>
      </w:r>
      <w:r>
        <w:rPr>
          <w:rStyle w:val="VerbatimChar"/>
        </w:rPr>
        <w:t xml:space="preserve">MAX_TOOL_CALLS=8</w:t>
      </w:r>
      <w:r>
        <w:br/>
      </w:r>
      <w:r>
        <w:rPr>
          <w:rStyle w:val="VerbatimChar"/>
        </w:rPr>
        <w:t xml:space="preserve">MAX_RUN_SECONDS=120</w:t>
      </w:r>
      <w:r>
        <w:br/>
      </w:r>
      <w:r>
        <w:rPr>
          <w:rStyle w:val="VerbatimChar"/>
        </w:rPr>
        <w:t xml:space="preserve">MAX_RESULT_ROWS=500</w:t>
      </w:r>
      <w:r>
        <w:br/>
      </w:r>
      <w:r>
        <w:rPr>
          <w:rStyle w:val="VerbatimChar"/>
        </w:rPr>
        <w:t xml:space="preserve">MAX_UPLOAD_MB=20</w:t>
      </w:r>
      <w:r>
        <w:br/>
      </w:r>
      <w:r>
        <w:rPr>
          <w:rStyle w:val="VerbatimChar"/>
        </w:rPr>
        <w:t xml:space="preserve">TRACE_CONTENT_MODE=redacted</w:t>
      </w:r>
    </w:p>
    <w:bookmarkEnd w:id="156"/>
    <w:bookmarkStart w:id="157" w:name="附录-b报告模板"/>
    <w:p>
      <w:pPr>
        <w:pStyle w:val="Heading1"/>
      </w:pPr>
      <w:r>
        <w:t xml:space="preserve">附录 B：报告模板</w:t>
      </w:r>
    </w:p>
    <w:p>
      <w:pPr>
        <w:pStyle w:val="SourceCode"/>
      </w:pPr>
      <w:r>
        <w:rPr>
          <w:rStyle w:val="FunctionTok"/>
        </w:rPr>
        <w:t xml:space="preserve"># {报告标题}</w:t>
      </w:r>
      <w:r>
        <w:br/>
      </w:r>
      <w:r>
        <w:br/>
      </w:r>
      <w:r>
        <w:rPr>
          <w:rStyle w:val="FunctionTok"/>
        </w:rPr>
        <w:t xml:space="preserve">## 1. 任务范围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时间范围：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过滤条件：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数据版本：</w:t>
      </w:r>
      <w:r>
        <w:br/>
      </w:r>
      <w:r>
        <w:br/>
      </w:r>
      <w:r>
        <w:rPr>
          <w:rStyle w:val="FunctionTok"/>
        </w:rPr>
        <w:t xml:space="preserve">## 2. 核心结论</w:t>
      </w:r>
      <w:r>
        <w:br/>
      </w:r>
      <w:r>
        <w:rPr>
          <w:rStyle w:val="NormalTok"/>
        </w:rPr>
        <w:t xml:space="preserve">1.</w:t>
      </w:r>
      <w:r>
        <w:br/>
      </w:r>
      <w:r>
        <w:rPr>
          <w:rStyle w:val="NormalTok"/>
        </w:rPr>
        <w:t xml:space="preserve">2.</w:t>
      </w:r>
      <w:r>
        <w:br/>
      </w:r>
      <w:r>
        <w:rPr>
          <w:rStyle w:val="NormalTok"/>
        </w:rPr>
        <w:t xml:space="preserve">3.</w:t>
      </w:r>
      <w:r>
        <w:br/>
      </w:r>
      <w:r>
        <w:br/>
      </w:r>
      <w:r>
        <w:rPr>
          <w:rStyle w:val="FunctionTok"/>
        </w:rPr>
        <w:t xml:space="preserve">## 3. 数据证据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指标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当前值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基线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样本量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4. 评论与文档证据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评论证据 R-001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知识来源 K-003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5. 可能原因</w:t>
      </w:r>
      <w:r>
        <w:br/>
      </w:r>
      <w:r>
        <w:rPr>
          <w:rStyle w:val="AttributeTok"/>
        </w:rPr>
        <w:t xml:space="preserve">&gt; 以下为基于证据的推断，不等同于因果证明。</w:t>
      </w:r>
      <w:r>
        <w:br/>
      </w:r>
      <w:r>
        <w:br/>
      </w:r>
      <w:r>
        <w:rPr>
          <w:rStyle w:val="FunctionTok"/>
        </w:rPr>
        <w:t xml:space="preserve">## 6. 建议与优先级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建议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依据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影响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成本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优先级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7. 限制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数据时间范围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缺失字段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相关性与因果性</w:t>
      </w:r>
    </w:p>
    <w:bookmarkEnd w:id="157"/>
    <w:bookmarkStart w:id="160" w:name="附录-c参考资料"/>
    <w:p>
      <w:pPr>
        <w:pStyle w:val="Heading1"/>
      </w:pPr>
      <w:r>
        <w:t xml:space="preserve">附录 C：参考资料</w:t>
      </w:r>
    </w:p>
    <w:bookmarkStart w:id="158" w:name="brainhub-项目资料"/>
    <w:p>
      <w:pPr>
        <w:pStyle w:val="Heading2"/>
      </w:pPr>
      <w:r>
        <w:t xml:space="preserve">BrainHub 项目资料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[B1]</w:t>
      </w:r>
      <w:r>
        <w:t xml:space="preserve"> </w:t>
      </w:r>
      <w:r>
        <w:t xml:space="preserve">用户提供的《BrainHub AI 项目完整入门说明》，40 页 PDF。重点参考：第 1—8 页的平台和两套 Agent 架构；第 11—15 页的 Agent Engine 与 Knowledge Service；第 18—22 页的数据组件和业务链路；第 28—29 页的本地与 Docker 运行方式。</w:t>
      </w:r>
    </w:p>
    <w:bookmarkEnd w:id="158"/>
    <w:bookmarkStart w:id="159" w:name="在线资料访问日期2026-07-24"/>
    <w:p>
      <w:pPr>
        <w:pStyle w:val="Heading2"/>
      </w:pPr>
      <w:r>
        <w:t xml:space="preserve">在线资料（访问日期：2026-07-24）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[W1]</w:t>
      </w:r>
      <w:r>
        <w:t xml:space="preserve"> </w:t>
      </w:r>
      <w:r>
        <w:t xml:space="preserve">Olist,</w:t>
      </w:r>
      <w:r>
        <w:t xml:space="preserve"> </w:t>
      </w:r>
      <w:r>
        <w:rPr>
          <w:i/>
          <w:iCs/>
        </w:rPr>
        <w:t xml:space="preserve">Brazilian E-Commerce Public Dataset by Olist</w:t>
      </w:r>
      <w:r>
        <w:t xml:space="preserve">. https://www.kaggle.com/datasets/olistbr/brazilian-ecommerce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[W2]</w:t>
      </w:r>
      <w:r>
        <w:t xml:space="preserve"> </w:t>
      </w:r>
      <w:r>
        <w:t xml:space="preserve">Kaggle data page, license CC BY-NC-SA 4.0. https://www.kaggle.com/datasets/olistbr/brazilian-ecommerce/data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[W3]</w:t>
      </w:r>
      <w:r>
        <w:t xml:space="preserve"> </w:t>
      </w:r>
      <w:r>
        <w:t xml:space="preserve">LangGraph Overview: durable execution, streaming, human-in-the-loop, persistence. https://docs.langchain.com/oss/python/langgraph/overview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[W4]</w:t>
      </w:r>
      <w:r>
        <w:t xml:space="preserve"> </w:t>
      </w:r>
      <w:r>
        <w:t xml:space="preserve">LangGraph Persistence / PostgreSQL Checkpointer. https://docs.langchain.com/oss/python/langgraph/persistence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[W5]</w:t>
      </w:r>
      <w:r>
        <w:t xml:space="preserve"> </w:t>
      </w:r>
      <w:r>
        <w:t xml:space="preserve">OpenAI Agents SDK Tracing. https://openai.github.io/openai-agents-python/tracing/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[W6]</w:t>
      </w:r>
      <w:r>
        <w:t xml:space="preserve"> </w:t>
      </w:r>
      <w:r>
        <w:t xml:space="preserve">OpenAI Agents SDK Human-in-the-loop. https://openai.github.io/openai-agents-python/human_in_the_loop/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[W7]</w:t>
      </w:r>
      <w:r>
        <w:t xml:space="preserve"> </w:t>
      </w:r>
      <w:r>
        <w:t xml:space="preserve">Model Context Protocol Introduction. https://modelcontextprotocol.io/docs/getting-started/intro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[W8]</w:t>
      </w:r>
      <w:r>
        <w:t xml:space="preserve"> </w:t>
      </w:r>
      <w:r>
        <w:t xml:space="preserve">Langfuse Documentation and Self-hosting. https://langfuse.com/docs and https://langfuse.com/self-hosting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[W9]</w:t>
      </w:r>
      <w:r>
        <w:t xml:space="preserve"> </w:t>
      </w:r>
      <w:r>
        <w:t xml:space="preserve">Ragas Documentation. https://docs.ragas.io/en/stable/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[W10]</w:t>
      </w:r>
      <w:r>
        <w:t xml:space="preserve"> </w:t>
      </w:r>
      <w:r>
        <w:t xml:space="preserve">OpenTelemetry GenAI Observability and Semantic Conventions. https://opentelemetry.io/blog/2026/genai-observability/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[W11]</w:t>
      </w:r>
      <w:r>
        <w:t xml:space="preserve"> </w:t>
      </w:r>
      <w:r>
        <w:t xml:space="preserve">OWASP Top 10 for LLM Applications 2025. https://genai.owasp.org/llm-top-10/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[W12]</w:t>
      </w:r>
      <w:r>
        <w:t xml:space="preserve"> </w:t>
      </w:r>
      <w:r>
        <w:t xml:space="preserve">Olist dataset schema description, customer identifiers and tables. https://github.com/ayushic2899/Brazilian-E-Commerce-Public-Dataset-by-Olist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[W13]</w:t>
      </w:r>
      <w:r>
        <w:t xml:space="preserve"> </w:t>
      </w:r>
      <w:r>
        <w:t xml:space="preserve">Olist Central de Ajuda. https://ajuda.olist.com/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[W14]</w:t>
      </w:r>
      <w:r>
        <w:t xml:space="preserve"> </w:t>
      </w:r>
      <w:r>
        <w:t xml:space="preserve">Sobre Envios da Olist. https://ajuda.olist.com/sobre-o-servico/sobre-envios-da-olist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[W15]</w:t>
      </w:r>
      <w:r>
        <w:t xml:space="preserve"> </w:t>
      </w:r>
      <w:r>
        <w:t xml:space="preserve">Envios da Olist — Guia completo de integração e uso. https://ajuda.olist.com/pt_BR/integracoes-e-automacao/envios-da-olist-%E2%80%94-guia-completo-de-integracao-e-uso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[W16]</w:t>
      </w:r>
      <w:r>
        <w:t xml:space="preserve"> </w:t>
      </w:r>
      <w:r>
        <w:t xml:space="preserve">Guia de Embalagem para Envios Olist. https://ajuda.olist.com/pt_BR/cotacoes-e-regras-de-transporte/guia-de-embalagem-para-envios-olist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[W17]</w:t>
      </w:r>
      <w:r>
        <w:t xml:space="preserve"> </w:t>
      </w:r>
      <w:r>
        <w:t xml:space="preserve">pgvector documentation, HNSW and IVFFlat. https://github.com/pgvector/pgvector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[W18]</w:t>
      </w:r>
      <w:r>
        <w:t xml:space="preserve"> </w:t>
      </w:r>
      <w:r>
        <w:t xml:space="preserve">NVIDIA RTX 4060 specifications. https://www.nvidia.com/en-us/geforce/graphics-cards/40-series/rtx-4060-4060ti/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[W19]</w:t>
      </w:r>
      <w:r>
        <w:t xml:space="preserve"> </w:t>
      </w:r>
      <w:r>
        <w:t xml:space="preserve">Ollama hardware support. https://docs.ollama.com/gpu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[W20]</w:t>
      </w:r>
      <w:r>
        <w:t xml:space="preserve"> </w:t>
      </w:r>
      <w:r>
        <w:t xml:space="preserve">Ollama on Windows. https://docs.ollama.com/windows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[W21]</w:t>
      </w:r>
      <w:r>
        <w:t xml:space="preserve"> </w:t>
      </w:r>
      <w:r>
        <w:t xml:space="preserve">Ollama Tool Calling. https://docs.ollama.com/capabilities/tool-calling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[W22]</w:t>
      </w:r>
      <w:r>
        <w:t xml:space="preserve"> </w:t>
      </w:r>
      <w:r>
        <w:t xml:space="preserve">Ollama Streaming Tool Calls. https://ollama.com/blog/streaming-tool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文档结束。</w:t>
      </w:r>
      <w:r>
        <w:t xml:space="preserve"> </w:t>
      </w:r>
      <w:r>
        <w:t xml:space="preserve">开发过程中可以更换具体模型和 UI 组件，但不要改变固定场景、数据边界、评测要求和审批安全原则。</w:t>
      </w:r>
    </w:p>
    <w:bookmarkEnd w:id="159"/>
    <w:bookmarkEnd w:id="160"/>
    <w:sectPr>
      <w:footerReference r:id="rId9" w:type="default"/>
      <w:pgMar w:bottom="1134" w:footer="454" w:header="45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8"/>
      </w:rPr>
      <w:t xml:space="preserve">OlistOps Agent 项目计划与实施指南  |  </w:t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324" w:lineRule="auto"/>
    </w:pPr>
    <w:rPr>
      <w:rFonts w:ascii="Noto Sans CJK SC" w:eastAsia="Noto Sans CJK SC" w:hAnsi="Noto Sans CJK SC"/>
      <w:b w:val="0"/>
      <w:color w:val="232D3A"/>
      <w:sz w:val="21"/>
    </w:rPr>
  </w:style>
  <w:style w:styleId="BodyText" w:type="paragraph">
    <w:name w:val="Body Text"/>
    <w:basedOn w:val="Normal"/>
    <w:link w:val="BodyTextChar"/>
    <w:qFormat/>
    <w:pPr>
      <w:spacing w:after="80" w:before="0" w:line="324" w:lineRule="auto"/>
    </w:pPr>
    <w:rPr>
      <w:rFonts w:ascii="Noto Sans CJK SC" w:eastAsia="Noto Sans CJK SC" w:hAnsi="Noto Sans CJK SC"/>
      <w:b w:val="0"/>
      <w:color w:val="232D3A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320" w:before="0" w:line="264" w:lineRule="auto"/>
      <w:jc w:val="center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7324D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80" w:before="0" w:line="276" w:lineRule="auto"/>
      <w:jc w:val="center"/>
    </w:pPr>
    <w:rPr>
      <w:rFonts w:ascii="Noto Sans CJK SC" w:eastAsia="Noto Sans CJK SC" w:hAnsi="Noto Sans CJK SC"/>
      <w:b w:val="0"/>
      <w:color w:val="2F6BFF"/>
      <w:sz w:val="32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80" w:before="0" w:line="288" w:lineRule="auto"/>
      <w:jc w:val="center"/>
    </w:pPr>
    <w:rPr>
      <w:rFonts w:ascii="Noto Sans CJK SC" w:eastAsia="Noto Sans CJK SC" w:hAnsi="Noto Sans CJK SC"/>
      <w:b w:val="0"/>
      <w:color w:val="5B6573"/>
      <w:sz w:val="22"/>
    </w:rPr>
  </w:style>
  <w:style w:styleId="Date" w:type="paragraph">
    <w:name w:val="Date"/>
    <w:next w:val="BodyText"/>
    <w:qFormat/>
    <w:pPr>
      <w:keepNext/>
      <w:keepLines/>
      <w:spacing w:after="160" w:before="0" w:line="288" w:lineRule="auto"/>
      <w:jc w:val="center"/>
    </w:pPr>
    <w:rPr>
      <w:rFonts w:ascii="Noto Sans CJK SC" w:eastAsia="Noto Sans CJK SC" w:hAnsi="Noto Sans CJK SC"/>
      <w:b w:val="0"/>
      <w:color w:val="5B6573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312" w:lineRule="auto"/>
      <w:ind w:firstLine="0" w:left="480" w:right="480"/>
    </w:pPr>
    <w:rPr>
      <w:rFonts w:ascii="Noto Sans CJK SC" w:eastAsia="Noto Sans CJK SC" w:hAnsi="Noto Sans CJK SC"/>
      <w:b w:val="0"/>
      <w:color w:val="46505F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Noto Sans CJK SC" w:eastAsia="Noto Sans CJK SC" w:hAnsi="Noto Sans CJK SC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00" w:before="0" w:line="288" w:lineRule="auto"/>
    </w:pPr>
    <w:rPr>
      <w:rFonts w:ascii="Noto Sans CJK SC" w:eastAsia="Noto Sans CJK SC" w:hAnsi="Noto Sans CJK SC"/>
      <w:b w:val="0"/>
      <w:i/>
      <w:color w:val="5B6573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F6BFF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55" Type="http://schemas.openxmlformats.org/officeDocument/2006/relationships/image" Target="media/rId55.png"/><Relationship Id="rId39" Type="http://schemas.openxmlformats.org/officeDocument/2006/relationships/image" Target="media/rId39.png"/><Relationship Id="rId119" Type="http://schemas.openxmlformats.org/officeDocument/2006/relationships/image" Target="media/rId119.png"/><Relationship Id="rId63" Type="http://schemas.openxmlformats.org/officeDocument/2006/relationships/image" Target="media/rId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OlistOps Agent：完整项目计划与实施指南</dc:title>
  <dc:creator>OlistOps Agent Project</dc:creator>
  <dc:language>zh-CN</dc:language>
  <cp:keywords>AI Agent, RAG, LangGraph, pgvector, Olist, FastAPI, RTX 4060, MCP, Eval</cp:keywords>
  <dcterms:created xsi:type="dcterms:W3CDTF">2026-07-24T05:25:18Z</dcterms:created>
  <dcterms:modified xsi:type="dcterms:W3CDTF">2026-07-24T05:25:18Z</dcterms:modified>
  <dc:subject>基于 Olist 真实匿名电商数据的本地可部署企业 Agent 项目计划</dc:subject>
  <dc:description>版本 v1.0，2026-07-24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2026-07-24</vt:lpwstr>
  </property>
  <property fmtid="{D5CDD505-2E9C-101B-9397-08002B2CF9AE}" pid="3" name="subtitle">
    <vt:lpwstr>基于真实电商数据的本地企业 Agent：项目计划与实施指南</vt:lpwstr>
  </property>
</Properties>
</file>