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pPr>
      <w:r>
        <w:rPr>
          <w:rFonts w:ascii="Microsoft YaHei" w:hAnsi="Microsoft YaHei" w:eastAsia="Microsoft YaHei"/>
          <w:b/>
          <w:color w:val="2E74B5"/>
          <w:sz w:val="18"/>
        </w:rPr>
        <w:t>HARDCORE / SKILL REFERENCE</w:t>
      </w:r>
    </w:p>
    <w:p>
      <w:pPr>
        <w:spacing w:before="0" w:after="100" w:line="240" w:lineRule="auto"/>
      </w:pPr>
      <w:r>
        <w:rPr>
          <w:rFonts w:ascii="Microsoft YaHei" w:hAnsi="Microsoft YaHei" w:eastAsia="Microsoft YaHei"/>
          <w:b/>
          <w:color w:val="1F4D78"/>
          <w:sz w:val="48"/>
        </w:rPr>
        <w:t>技能名称与文字说明</w:t>
      </w:r>
    </w:p>
    <w:p>
      <w:pPr>
        <w:spacing w:before="0" w:after="280" w:line="240" w:lineRule="auto"/>
      </w:pPr>
      <w:r>
        <w:rPr>
          <w:rFonts w:ascii="Microsoft YaHei" w:hAnsi="Microsoft YaHei" w:eastAsia="Microsoft YaHei"/>
          <w:color w:val="66717D"/>
          <w:sz w:val="22"/>
        </w:rPr>
        <w:t>战士 · 法师 · 道士｜正式技能资料汇总｜共 33 项</w:t>
      </w:r>
    </w:p>
    <w:p>
      <w:pPr>
        <w:spacing w:before="80" w:after="80" w:line="276" w:lineRule="auto"/>
      </w:pPr>
      <w:r>
        <w:rPr>
          <w:rFonts w:ascii="Microsoft YaHei" w:hAnsi="Microsoft YaHei" w:eastAsia="Microsoft YaHei"/>
          <w:color w:val="66717D"/>
          <w:sz w:val="19"/>
        </w:rPr>
        <w:t>说明：内容取自 assets/data/vanilla_176/skills.json 中各技能 skillLevel=0 的正式说明；按职业分组，文字原样保留。</w:t>
      </w:r>
    </w:p>
    <w:p>
      <w:pPr>
        <w:pStyle w:val="Heading2"/>
      </w:pPr>
      <w:r>
        <w:rPr>
          <w:rFonts w:ascii="Microsoft YaHei" w:hAnsi="Microsoft YaHei" w:eastAsia="Microsoft YaHei"/>
          <w:b/>
          <w:color w:val="2E74B5"/>
          <w:sz w:val="26"/>
        </w:rPr>
        <w:t>战士技能（6 项）</w:t>
      </w:r>
    </w:p>
    <w:tbl>
      <w:tblPr>
        <w:tblW w:type="dxa" w:w="9360"/>
        <w:jc w:val="left"/>
        <w:tblLayout w:type="fixed"/>
        <w:tblLook w:firstColumn="1" w:firstRow="1" w:lastColumn="0" w:lastRow="0" w:noHBand="0" w:noVBand="1" w:val="04A0"/>
        <w:tblInd w:w="120" w:type="dxa"/>
        <w:tblBorders>
          <w:top w:val="single" w:sz="4" w:space="0" w:color="AEB8C2"/>
          <w:left w:val="single" w:sz="4" w:space="0" w:color="AEB8C2"/>
          <w:bottom w:val="single" w:sz="4" w:space="0" w:color="AEB8C2"/>
          <w:right w:val="single" w:sz="4" w:space="0" w:color="AEB8C2"/>
          <w:insideH w:val="single" w:sz="4" w:space="0" w:color="AEB8C2"/>
          <w:insideV w:val="single" w:sz="4" w:space="0" w:color="AEB8C2"/>
        </w:tblBorders>
      </w:tblPr>
      <w:tblGrid>
        <w:gridCol w:w="720"/>
        <w:gridCol w:w="1800"/>
        <w:gridCol w:w="6840"/>
      </w:tblGrid>
      <w:tr>
        <w:trPr>
          <w:tblHeader w:val="true"/>
          <w:cantSplit/>
        </w:trPr>
        <w:tc>
          <w:tcPr>
            <w:tcW w:type="dxa" w:w="720"/>
            <w:tcMar>
              <w:top w:w="80" w:type="dxa"/>
              <w:bottom w:w="80" w:type="dxa"/>
              <w:start w:w="120" w:type="dxa"/>
              <w:end w:w="120" w:type="dxa"/>
            </w:tcMar>
            <w:shd w:fill="E8EEF5"/>
            <w:vAlign w:val="center"/>
          </w:tcPr>
          <w:p>
            <w:pPr>
              <w:spacing w:before="0" w:after="0" w:line="240" w:lineRule="auto"/>
              <w:jc w:val="center"/>
            </w:pPr>
            <w:r>
              <w:rPr>
                <w:rFonts w:ascii="Microsoft YaHei" w:hAnsi="Microsoft YaHei" w:eastAsia="Microsoft YaHei"/>
                <w:b/>
                <w:color w:val="1F4D78"/>
                <w:sz w:val="19"/>
              </w:rPr>
              <w:t>序号</w:t>
            </w:r>
          </w:p>
        </w:tc>
        <w:tc>
          <w:tcPr>
            <w:tcW w:type="dxa" w:w="1800"/>
            <w:tcMar>
              <w:top w:w="80" w:type="dxa"/>
              <w:bottom w:w="80" w:type="dxa"/>
              <w:start w:w="120" w:type="dxa"/>
              <w:end w:w="120" w:type="dxa"/>
            </w:tcMar>
            <w:shd w:fill="E8EEF5"/>
            <w:vAlign w:val="center"/>
          </w:tcPr>
          <w:p>
            <w:pPr>
              <w:spacing w:before="0" w:after="0" w:line="240" w:lineRule="auto"/>
              <w:jc w:val="center"/>
            </w:pPr>
            <w:r>
              <w:rPr>
                <w:rFonts w:ascii="Microsoft YaHei" w:hAnsi="Microsoft YaHei" w:eastAsia="Microsoft YaHei"/>
                <w:b/>
                <w:color w:val="1F4D78"/>
                <w:sz w:val="19"/>
              </w:rPr>
              <w:t>技能名称</w:t>
            </w:r>
          </w:p>
        </w:tc>
        <w:tc>
          <w:tcPr>
            <w:tcW w:type="dxa" w:w="6840"/>
            <w:tcMar>
              <w:top w:w="80" w:type="dxa"/>
              <w:bottom w:w="80" w:type="dxa"/>
              <w:start w:w="120" w:type="dxa"/>
              <w:end w:w="120" w:type="dxa"/>
            </w:tcMar>
            <w:shd w:fill="E8EEF5"/>
            <w:vAlign w:val="center"/>
          </w:tcPr>
          <w:p>
            <w:pPr>
              <w:spacing w:before="0" w:after="0" w:line="240" w:lineRule="auto"/>
              <w:jc w:val="left"/>
            </w:pPr>
            <w:r>
              <w:rPr>
                <w:rFonts w:ascii="Microsoft YaHei" w:hAnsi="Microsoft YaHei" w:eastAsia="Microsoft YaHei"/>
                <w:b/>
                <w:color w:val="1F4D78"/>
                <w:sz w:val="19"/>
              </w:rPr>
              <w:t>文字说明</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基本剑术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根据技能等级，提高攻击命中率，攻击命中率将会得到提高</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攻杀剑术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根据技能等级，提高攻击命中率和攻击</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3</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刺杀剑术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同时攻击同一方向2格，第2格伤害取决于技能等级</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4</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半月弯刀</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快速移动的武器引起震动的波浪来对半圈的目标造成伤害</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5</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野蛮冲撞</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能够用肩膀把敌人撞开，如果撞到障碍物将会对自己造成伤害，可推开等级低于自己的单位</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6</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烈火剑法</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召唤火精灵附在武器上，从而造成强力的额外伤害</w:t>
            </w:r>
          </w:p>
        </w:tc>
      </w:tr>
    </w:tbl>
    <w:p>
      <w:pPr>
        <w:spacing w:before="0" w:after="0" w:line="240" w:lineRule="auto"/>
      </w:pPr>
    </w:p>
    <w:p>
      <w:r>
        <w:br w:type="page"/>
      </w:r>
    </w:p>
    <w:p>
      <w:pPr>
        <w:pStyle w:val="Heading2"/>
      </w:pPr>
      <w:r>
        <w:rPr>
          <w:rFonts w:ascii="Microsoft YaHei" w:hAnsi="Microsoft YaHei" w:eastAsia="Microsoft YaHei"/>
          <w:b/>
          <w:color w:val="2E74B5"/>
          <w:sz w:val="26"/>
        </w:rPr>
        <w:t>法师技能（14 项）</w:t>
      </w:r>
    </w:p>
    <w:tbl>
      <w:tblPr>
        <w:tblW w:type="dxa" w:w="9360"/>
        <w:jc w:val="left"/>
        <w:tblLayout w:type="fixed"/>
        <w:tblLook w:firstColumn="1" w:firstRow="1" w:lastColumn="0" w:lastRow="0" w:noHBand="0" w:noVBand="1" w:val="04A0"/>
        <w:tblInd w:w="120" w:type="dxa"/>
        <w:tblBorders>
          <w:top w:val="single" w:sz="4" w:space="0" w:color="AEB8C2"/>
          <w:left w:val="single" w:sz="4" w:space="0" w:color="AEB8C2"/>
          <w:bottom w:val="single" w:sz="4" w:space="0" w:color="AEB8C2"/>
          <w:right w:val="single" w:sz="4" w:space="0" w:color="AEB8C2"/>
          <w:insideH w:val="single" w:sz="4" w:space="0" w:color="AEB8C2"/>
          <w:insideV w:val="single" w:sz="4" w:space="0" w:color="AEB8C2"/>
        </w:tblBorders>
      </w:tblPr>
      <w:tblGrid>
        <w:gridCol w:w="720"/>
        <w:gridCol w:w="1800"/>
        <w:gridCol w:w="6840"/>
      </w:tblGrid>
      <w:tr>
        <w:trPr>
          <w:tblHeader w:val="true"/>
          <w:cantSplit/>
        </w:trPr>
        <w:tc>
          <w:tcPr>
            <w:tcW w:type="dxa" w:w="720"/>
            <w:tcMar>
              <w:top w:w="80" w:type="dxa"/>
              <w:bottom w:w="80" w:type="dxa"/>
              <w:start w:w="120" w:type="dxa"/>
              <w:end w:w="120" w:type="dxa"/>
            </w:tcMar>
            <w:shd w:fill="E8EEF5"/>
            <w:vAlign w:val="center"/>
          </w:tcPr>
          <w:p>
            <w:pPr>
              <w:spacing w:before="0" w:after="0" w:line="240" w:lineRule="auto"/>
              <w:jc w:val="center"/>
            </w:pPr>
            <w:r>
              <w:rPr>
                <w:rFonts w:ascii="Microsoft YaHei" w:hAnsi="Microsoft YaHei" w:eastAsia="Microsoft YaHei"/>
                <w:b/>
                <w:color w:val="1F4D78"/>
                <w:sz w:val="19"/>
              </w:rPr>
              <w:t>序号</w:t>
            </w:r>
          </w:p>
        </w:tc>
        <w:tc>
          <w:tcPr>
            <w:tcW w:type="dxa" w:w="1800"/>
            <w:tcMar>
              <w:top w:w="80" w:type="dxa"/>
              <w:bottom w:w="80" w:type="dxa"/>
              <w:start w:w="120" w:type="dxa"/>
              <w:end w:w="120" w:type="dxa"/>
            </w:tcMar>
            <w:shd w:fill="E8EEF5"/>
            <w:vAlign w:val="center"/>
          </w:tcPr>
          <w:p>
            <w:pPr>
              <w:spacing w:before="0" w:after="0" w:line="240" w:lineRule="auto"/>
              <w:jc w:val="center"/>
            </w:pPr>
            <w:r>
              <w:rPr>
                <w:rFonts w:ascii="Microsoft YaHei" w:hAnsi="Microsoft YaHei" w:eastAsia="Microsoft YaHei"/>
                <w:b/>
                <w:color w:val="1F4D78"/>
                <w:sz w:val="19"/>
              </w:rPr>
              <w:t>技能名称</w:t>
            </w:r>
          </w:p>
        </w:tc>
        <w:tc>
          <w:tcPr>
            <w:tcW w:type="dxa" w:w="6840"/>
            <w:tcMar>
              <w:top w:w="80" w:type="dxa"/>
              <w:bottom w:w="80" w:type="dxa"/>
              <w:start w:w="120" w:type="dxa"/>
              <w:end w:w="120" w:type="dxa"/>
            </w:tcMar>
            <w:shd w:fill="E8EEF5"/>
            <w:vAlign w:val="center"/>
          </w:tcPr>
          <w:p>
            <w:pPr>
              <w:spacing w:before="0" w:after="0" w:line="240" w:lineRule="auto"/>
              <w:jc w:val="left"/>
            </w:pPr>
            <w:r>
              <w:rPr>
                <w:rFonts w:ascii="Microsoft YaHei" w:hAnsi="Microsoft YaHei" w:eastAsia="Microsoft YaHei"/>
                <w:b/>
                <w:color w:val="1F4D78"/>
                <w:sz w:val="19"/>
              </w:rPr>
              <w:t>文字说明</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7</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火球术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凝聚自身魔力发射一枚火球攻击目标，造成远程伤害</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8</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抗拒火环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推开周围的单位，不造成伤害，可推开等级低于自己的单位</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9</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诱惑之光</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用于麻痹或驯服怪物，可驯服等级不高于法师等级+2级的生物系怪物</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10</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地狱火</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向前挥出一堵火焰墙，同时攻击面前5格内的敌人</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11</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雷电术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从天空召唤雷电来攻击目标</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12</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瞬息移动</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利用强大魔力打乱空间，从而达到随机传送目的的法术，接近城镇的几率随技能等级提升</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13</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大火球</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凝聚自身魔力发射一枚大火球攻击目标</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14</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爆裂火焰</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产生高热的火焰，使3X3的区域内的目标受到伤害</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15</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火墙</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在地面上制造一道2X2的火墙，使踏入的敌人受到伤害，燃烧时间将会根据技能等级延长</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16</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疾光电影</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发出一道光电，使直线上所有单位受到伤害</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17</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地狱雷光</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能够呼唤出一股强力的雷光风暴，以自身为中心制造5X5的雷电风暴来攻击周围敌人</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18</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魔法盾</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使用自身魔力制造一个魔法盾来减低物理攻击和魔法攻击对施法者的伤害，减伤效果取决于技能等级</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19</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圣言术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有机率一击杀死不死生物，成功率取决与技能等级、施法者等级和怪物等级，可圣言等级不高于法师等级+2级的不死系怪物</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20</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冰咆哮</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召唤强力的暴风雪，使3X3区域内的强力冰咆哮来攻击敌人</w:t>
            </w:r>
          </w:p>
        </w:tc>
      </w:tr>
    </w:tbl>
    <w:p>
      <w:pPr>
        <w:spacing w:before="0" w:after="0" w:line="240" w:lineRule="auto"/>
      </w:pPr>
    </w:p>
    <w:p>
      <w:r>
        <w:br w:type="page"/>
      </w:r>
    </w:p>
    <w:p>
      <w:pPr>
        <w:pStyle w:val="Heading2"/>
      </w:pPr>
      <w:r>
        <w:rPr>
          <w:rFonts w:ascii="Microsoft YaHei" w:hAnsi="Microsoft YaHei" w:eastAsia="Microsoft YaHei"/>
          <w:b/>
          <w:color w:val="2E74B5"/>
          <w:sz w:val="26"/>
        </w:rPr>
        <w:t>道士技能（13 项）</w:t>
      </w:r>
    </w:p>
    <w:tbl>
      <w:tblPr>
        <w:tblW w:type="dxa" w:w="9360"/>
        <w:jc w:val="left"/>
        <w:tblLayout w:type="fixed"/>
        <w:tblLook w:firstColumn="1" w:firstRow="1" w:lastColumn="0" w:lastRow="0" w:noHBand="0" w:noVBand="1" w:val="04A0"/>
        <w:tblInd w:w="120" w:type="dxa"/>
        <w:tblBorders>
          <w:top w:val="single" w:sz="4" w:space="0" w:color="AEB8C2"/>
          <w:left w:val="single" w:sz="4" w:space="0" w:color="AEB8C2"/>
          <w:bottom w:val="single" w:sz="4" w:space="0" w:color="AEB8C2"/>
          <w:right w:val="single" w:sz="4" w:space="0" w:color="AEB8C2"/>
          <w:insideH w:val="single" w:sz="4" w:space="0" w:color="AEB8C2"/>
          <w:insideV w:val="single" w:sz="4" w:space="0" w:color="AEB8C2"/>
        </w:tblBorders>
      </w:tblPr>
      <w:tblGrid>
        <w:gridCol w:w="720"/>
        <w:gridCol w:w="1800"/>
        <w:gridCol w:w="6840"/>
      </w:tblGrid>
      <w:tr>
        <w:trPr>
          <w:tblHeader w:val="true"/>
          <w:cantSplit/>
        </w:trPr>
        <w:tc>
          <w:tcPr>
            <w:tcW w:type="dxa" w:w="720"/>
            <w:tcMar>
              <w:top w:w="80" w:type="dxa"/>
              <w:bottom w:w="80" w:type="dxa"/>
              <w:start w:w="120" w:type="dxa"/>
              <w:end w:w="120" w:type="dxa"/>
            </w:tcMar>
            <w:shd w:fill="E8EEF5"/>
            <w:vAlign w:val="center"/>
          </w:tcPr>
          <w:p>
            <w:pPr>
              <w:spacing w:before="0" w:after="0" w:line="240" w:lineRule="auto"/>
              <w:jc w:val="center"/>
            </w:pPr>
            <w:r>
              <w:rPr>
                <w:rFonts w:ascii="Microsoft YaHei" w:hAnsi="Microsoft YaHei" w:eastAsia="Microsoft YaHei"/>
                <w:b/>
                <w:color w:val="1F4D78"/>
                <w:sz w:val="19"/>
              </w:rPr>
              <w:t>序号</w:t>
            </w:r>
          </w:p>
        </w:tc>
        <w:tc>
          <w:tcPr>
            <w:tcW w:type="dxa" w:w="1800"/>
            <w:tcMar>
              <w:top w:w="80" w:type="dxa"/>
              <w:bottom w:w="80" w:type="dxa"/>
              <w:start w:w="120" w:type="dxa"/>
              <w:end w:w="120" w:type="dxa"/>
            </w:tcMar>
            <w:shd w:fill="E8EEF5"/>
            <w:vAlign w:val="center"/>
          </w:tcPr>
          <w:p>
            <w:pPr>
              <w:spacing w:before="0" w:after="0" w:line="240" w:lineRule="auto"/>
              <w:jc w:val="center"/>
            </w:pPr>
            <w:r>
              <w:rPr>
                <w:rFonts w:ascii="Microsoft YaHei" w:hAnsi="Microsoft YaHei" w:eastAsia="Microsoft YaHei"/>
                <w:b/>
                <w:color w:val="1F4D78"/>
                <w:sz w:val="19"/>
              </w:rPr>
              <w:t>技能名称</w:t>
            </w:r>
          </w:p>
        </w:tc>
        <w:tc>
          <w:tcPr>
            <w:tcW w:type="dxa" w:w="6840"/>
            <w:tcMar>
              <w:top w:w="80" w:type="dxa"/>
              <w:bottom w:w="80" w:type="dxa"/>
              <w:start w:w="120" w:type="dxa"/>
              <w:end w:w="120" w:type="dxa"/>
            </w:tcMar>
            <w:shd w:fill="E8EEF5"/>
            <w:vAlign w:val="center"/>
          </w:tcPr>
          <w:p>
            <w:pPr>
              <w:spacing w:before="0" w:after="0" w:line="240" w:lineRule="auto"/>
              <w:jc w:val="left"/>
            </w:pPr>
            <w:r>
              <w:rPr>
                <w:rFonts w:ascii="Microsoft YaHei" w:hAnsi="Microsoft YaHei" w:eastAsia="Microsoft YaHei"/>
                <w:b/>
                <w:color w:val="1F4D78"/>
                <w:sz w:val="19"/>
              </w:rPr>
              <w:t>文字说明</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21</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治愈术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释放精神之力治疗自己或目标，未选中目标或目标无效时治疗自己</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22</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精神力战法</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根据修炼等级的不同，可以提高挥砍时的命中率</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23</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施毒术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配合特殊药粉使目标中毒，灰色毒粉（绿毒减血）、黄色毒粉（红毒减防减耐久），技能等级影响毒药的有效时间</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24</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灵魂火符</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将精神之力附着在护身符上，远程攻击目标</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25</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召唤骷髅</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使用护身符从地狱的深处召唤骷髅，骷髅初始等级与技能等级相同</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26</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隐身术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在自身周围释放精神之力，使非反隐身怪物无法察觉你的存在</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27</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集体隐身术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让3X3范围内的友方单位不会被非反隐身怪物察觉</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28</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幽灵盾</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为5X5范围内友方单位增加魔法防御(MAC)，有效时间随技能的等级而延长</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29</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神圣战甲术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为5X5范围内友方单位增加防御(AC)，有效时间随技能的等级而延长</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30</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心灵启示</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显示目标的血量（包括玩家和怪物），2级以上技能必定成功</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31</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困魔咒</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困住怪物，可困住等级不高于道士等级+1级的怪物，当有人走进这个圈时咒语失效</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32</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群体治疗术</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治疗3X3范围内单位的血量，治疗效果随等级增长</w:t>
            </w:r>
          </w:p>
        </w:tc>
      </w:tr>
      <w:tr>
        <w:trPr>
          <w:cantSplit/>
        </w:trPr>
        <w:tc>
          <w:tcPr>
            <w:tcW w:type="dxa" w:w="72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val="0"/>
                <w:color w:val="20252B"/>
                <w:sz w:val="19"/>
              </w:rPr>
              <w:t>33</w:t>
            </w:r>
          </w:p>
        </w:tc>
        <w:tc>
          <w:tcPr>
            <w:tcW w:type="dxa" w:w="1800"/>
            <w:tcMar>
              <w:top w:w="80" w:type="dxa"/>
              <w:bottom w:w="80" w:type="dxa"/>
              <w:start w:w="120" w:type="dxa"/>
              <w:end w:w="120" w:type="dxa"/>
            </w:tcMar>
            <w:vAlign w:val="center"/>
          </w:tcPr>
          <w:p>
            <w:pPr>
              <w:spacing w:before="0" w:after="0" w:line="276" w:lineRule="auto"/>
              <w:jc w:val="center"/>
            </w:pPr>
            <w:r>
              <w:rPr>
                <w:rFonts w:ascii="Microsoft YaHei" w:hAnsi="Microsoft YaHei" w:eastAsia="Microsoft YaHei"/>
                <w:b/>
                <w:color w:val="20252B"/>
                <w:sz w:val="19"/>
              </w:rPr>
              <w:t>召唤神兽</w:t>
            </w:r>
          </w:p>
        </w:tc>
        <w:tc>
          <w:tcPr>
            <w:tcW w:type="dxa" w:w="6840"/>
            <w:tcMar>
              <w:top w:w="80" w:type="dxa"/>
              <w:bottom w:w="80" w:type="dxa"/>
              <w:start w:w="120" w:type="dxa"/>
              <w:end w:w="120" w:type="dxa"/>
            </w:tcMar>
            <w:vAlign w:val="center"/>
          </w:tcPr>
          <w:p>
            <w:pPr>
              <w:spacing w:before="0" w:after="0" w:line="276" w:lineRule="auto"/>
              <w:jc w:val="left"/>
            </w:pPr>
            <w:r>
              <w:rPr>
                <w:rFonts w:ascii="Microsoft YaHei" w:hAnsi="Microsoft YaHei" w:eastAsia="Microsoft YaHei"/>
                <w:b w:val="0"/>
                <w:color w:val="20252B"/>
                <w:sz w:val="19"/>
              </w:rPr>
              <w:t>使用护身符召唤一只喷火神兽作自己的随从，神兽初始等级与技能等级相同</w:t>
            </w:r>
          </w:p>
        </w:tc>
      </w:tr>
    </w:tbl>
    <w:p>
      <w:pPr>
        <w:spacing w:before="0" w:after="0" w:line="24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Microsoft YaHei" w:hAnsi="Microsoft YaHei" w:eastAsia="Microsoft YaHei"/>
        <w:color w:val="66717D"/>
        <w:sz w:val="18"/>
      </w:rPr>
      <w:t xml:space="preserve">第 </w:t>
      <w:fldChar w:fldCharType="begin"/>
      <w:instrText xml:space="preserve"> PAGE </w:instrText>
      <w:fldChar w:fldCharType="end"/>
    </w:r>
    <w:r>
      <w:rPr>
        <w:rFonts w:ascii="Microsoft YaHei" w:hAnsi="Microsoft YaHei" w:eastAsia="Microsoft YaHei"/>
        <w:color w:val="6671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Microsoft YaHei" w:hAnsi="Microsoft YaHei" w:eastAsia="Microsoft YaHei"/>
        <w:b/>
        <w:color w:val="66717D"/>
        <w:sz w:val="18"/>
      </w:rPr>
      <w:t>HardCore · 技能资料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HardCore 技能名称与文字说明</dc:title>
  <dc:subject>战士、法师、道士共 33 项正式技能说明</dc:subject>
  <dc:creator>HardCore</dc:creator>
  <cp:keywords>HardCore, 技能, 战士, 法师, 道士</cp:keywords>
  <dc:description>generated by python-docx</dc:description>
  <cp:lastModifiedBy/>
  <cp:revision>1</cp:revision>
  <dcterms:created xsi:type="dcterms:W3CDTF">2013-12-23T23:15:00Z</dcterms:created>
  <dcterms:modified xsi:type="dcterms:W3CDTF">2013-12-23T23:15:00Z</dcterms:modified>
  <cp:category/>
</cp:coreProperties>
</file>