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Team Weekly Report #2</w:t>
      </w:r>
    </w:p>
    <w:p w:rsidR="00000000" w:rsidDel="00000000" w:rsidP="00000000" w:rsidRDefault="00000000" w:rsidRPr="00000000" w14:paraId="00000002">
      <w:pPr>
        <w:pageBreakBefore w:val="0"/>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Good AIM</w:t>
      </w:r>
    </w:p>
    <w:p w:rsidR="00000000" w:rsidDel="00000000" w:rsidP="00000000" w:rsidRDefault="00000000" w:rsidRPr="00000000" w14:paraId="00000004">
      <w:pPr>
        <w:pageBreakBefore w:val="0"/>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w:t>
      </w:r>
      <w:r w:rsidDel="00000000" w:rsidR="00000000" w:rsidRPr="00000000">
        <w:rPr>
          <w:rFonts w:ascii="Calibri" w:cs="Calibri" w:eastAsia="Calibri" w:hAnsi="Calibri"/>
          <w:rtl w:val="0"/>
        </w:rPr>
        <w:t xml:space="preserve"> 5 (2/10/2025)</w:t>
      </w:r>
      <w:r w:rsidDel="00000000" w:rsidR="00000000" w:rsidRPr="00000000">
        <w:rPr>
          <w:rtl w:val="0"/>
        </w:rPr>
      </w:r>
    </w:p>
    <w:p w:rsidR="00000000" w:rsidDel="00000000" w:rsidP="00000000" w:rsidRDefault="00000000" w:rsidRPr="00000000" w14:paraId="00000005">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Members:</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0000ee"/>
            <w:u w:val="single"/>
            <w:rtl w:val="0"/>
          </w:rPr>
          <w:t xml:space="preserve">Simone Kang</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0000ee"/>
            <w:u w:val="single"/>
            <w:rtl w:val="0"/>
          </w:rPr>
          <w:t xml:space="preserve">Diego Lanz</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0000ee"/>
            <w:u w:val="single"/>
            <w:rtl w:val="0"/>
          </w:rPr>
          <w:t xml:space="preserve">Aviral Agarwal</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0000ee"/>
            <w:u w:val="single"/>
            <w:rtl w:val="0"/>
          </w:rPr>
          <w:t xml:space="preserve">Shreyas Kumar</w:t>
        </w:r>
      </w:hyperlink>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0000ee"/>
            <w:u w:val="single"/>
            <w:rtl w:val="0"/>
          </w:rPr>
          <w:t xml:space="preserve">Paul Bae</w:t>
        </w:r>
      </w:hyperlink>
      <w:r w:rsidDel="00000000" w:rsidR="00000000" w:rsidRPr="00000000">
        <w:rPr>
          <w:rtl w:val="0"/>
        </w:rPr>
      </w:r>
    </w:p>
    <w:p w:rsidR="00000000" w:rsidDel="00000000" w:rsidP="00000000" w:rsidRDefault="00000000" w:rsidRPr="00000000" w14:paraId="00000006">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b w:val="1"/>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8">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09">
      <w:pPr>
        <w:widowControl w:val="0"/>
        <w:spacing w:line="240" w:lineRule="auto"/>
        <w:rPr/>
      </w:pPr>
      <w:r w:rsidDel="00000000" w:rsidR="00000000" w:rsidRPr="00000000">
        <w:rPr>
          <w:rFonts w:ascii="Calibri" w:cs="Calibri" w:eastAsia="Calibri" w:hAnsi="Calibri"/>
          <w:rtl w:val="0"/>
        </w:rPr>
        <w:t xml:space="preserve">This week is the start of our first sprint and is the first week we’ll be developing code. In this team's weekly report we’ve split tasks/user stories up by member and have a couple core functions we want to implement by this time next week and some more by the end of the sprint in 2 weeks. As for what tasks have already been completed this week, we’ve successfully hosted and created our tech stack: a Vercel hosted React.js frontend with a Node.js backend and a Neon database hosted on Azure. Additionally, all our team members are making a deep dive in a couple of our reference sources to better understand accessibility services inside of modern websites and how to utilize these best practices and put it inside of our website. We also created some more system diagrams, state diagrams, and level 0 and 1 designs to aid in the process of creating the skeleton for our application.</w:t>
      </w: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Calibri" w:cs="Calibri" w:eastAsia="Calibri" w:hAnsi="Calibri"/>
        </w:rPr>
      </w:pP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B">
            <w:pPr>
              <w:pageBreakBefore w:val="0"/>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0C">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did the team work on this past week?</w:t>
      </w:r>
    </w:p>
    <w:tbl>
      <w:tblPr>
        <w:tblStyle w:val="Table3"/>
        <w:tblW w:w="89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45"/>
        <w:gridCol w:w="1950"/>
        <w:gridCol w:w="1410"/>
        <w:gridCol w:w="2235"/>
        <w:tblGridChange w:id="0">
          <w:tblGrid>
            <w:gridCol w:w="3345"/>
            <w:gridCol w:w="1950"/>
            <w:gridCol w:w="14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Project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Finished On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Set Up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Used Neon with Azure DB for hosting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Group Reference 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Found 50 Reputable Sources and will do a deep dive into a couple this upcoming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Tech Stack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Decided to use Neon, Vercel, Github, Jira, Jest, HTML, CSS, JS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System Diagrams and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Shreyas, Paul, 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 state, system, and database diagrams have been completed and uploaded to the report document</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Cancelled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Justin (sponsor) said he would give us a recording of a demo of the Portal Features and Usage</w:t>
            </w:r>
          </w:p>
        </w:tc>
      </w:tr>
      <w:tr>
        <w:trPr>
          <w:cantSplit w:val="0"/>
          <w:trHeight w:val="1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Pilot Studies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Analyzed feedback received from pilot studies and determined the best way to address all positive and negative feedback. </w:t>
            </w:r>
          </w:p>
        </w:tc>
      </w:tr>
    </w:tbl>
    <w:p w:rsidR="00000000" w:rsidDel="00000000" w:rsidP="00000000" w:rsidRDefault="00000000" w:rsidRPr="00000000" w14:paraId="0000002D">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What feedback has the team received?</w:t>
      </w:r>
    </w:p>
    <w:tbl>
      <w:tblPr>
        <w:tblStyle w:val="Table4"/>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105"/>
        <w:tblGridChange w:id="0">
          <w:tblGrid>
            <w:gridCol w:w="2385"/>
            <w:gridCol w:w="34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Tolga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Make a substantial list of requirements by looking at each feature in the old AIM portal, how to improve upon it, and also what unique features we want to add on our 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a list of requirements with priorities. -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38">
      <w:pPr>
        <w:pageBreakBefore w:val="0"/>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9">
      <w:pPr>
        <w:pageBreakBefore w:val="0"/>
        <w:widowControl w:val="0"/>
        <w:numPr>
          <w:ilvl w:val="0"/>
          <w:numId w:val="1"/>
        </w:numPr>
        <w:spacing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3A">
      <w:pPr>
        <w:pageBreakBefore w:val="0"/>
        <w:widowControl w:val="0"/>
        <w:spacing w:line="240" w:lineRule="auto"/>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Paul’s lucidchart subscription VERY IMPORTANT</w:t>
      </w:r>
    </w:p>
    <w:p w:rsidR="00000000" w:rsidDel="00000000" w:rsidP="00000000" w:rsidRDefault="00000000" w:rsidRPr="00000000" w14:paraId="0000003B">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rFonts w:ascii="Calibri" w:cs="Calibri" w:eastAsia="Calibri" w:hAnsi="Calibri"/>
        </w:rPr>
      </w:pPr>
      <w:r w:rsidDel="00000000" w:rsidR="00000000" w:rsidRPr="00000000">
        <w:rPr>
          <w:rtl w:val="0"/>
        </w:rPr>
      </w:r>
    </w:p>
    <w:tbl>
      <w:tblPr>
        <w:tblStyle w:val="Table5"/>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3E">
            <w:pPr>
              <w:pageBreakBefore w:val="0"/>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3F">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Software development artifacts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 the Drive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Individual Deep Dive of References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view forms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numPr>
                <w:ilvl w:val="0"/>
                <w:numId w:val="3"/>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Forms module: 3 sections</w:t>
            </w:r>
          </w:p>
          <w:p w:rsidR="00000000" w:rsidDel="00000000" w:rsidP="00000000" w:rsidRDefault="00000000" w:rsidRPr="00000000" w14:paraId="0000004C">
            <w:pPr>
              <w:numPr>
                <w:ilvl w:val="1"/>
                <w:numId w:val="3"/>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Forms that need to be filled out</w:t>
            </w:r>
          </w:p>
          <w:p w:rsidR="00000000" w:rsidDel="00000000" w:rsidP="00000000" w:rsidRDefault="00000000" w:rsidRPr="00000000" w14:paraId="0000004D">
            <w:pPr>
              <w:numPr>
                <w:ilvl w:val="1"/>
                <w:numId w:val="3"/>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Forms that have been filed out in the past</w:t>
            </w:r>
          </w:p>
          <w:p w:rsidR="00000000" w:rsidDel="00000000" w:rsidP="00000000" w:rsidRDefault="00000000" w:rsidRPr="00000000" w14:paraId="0000004E">
            <w:pPr>
              <w:numPr>
                <w:ilvl w:val="1"/>
                <w:numId w:val="3"/>
              </w:numPr>
              <w:shd w:fill="ffffff" w:val="clear"/>
              <w:spacing w:after="180" w:before="0" w:beforeAutospacing="0" w:lineRule="auto"/>
              <w:ind w:left="1440" w:hanging="360"/>
              <w:rPr>
                <w:rFonts w:ascii="Candara" w:cs="Candara" w:eastAsia="Candara" w:hAnsi="Candara"/>
                <w:color w:val="020202"/>
                <w:shd w:fill="fff2cc" w:val="clear"/>
              </w:rPr>
            </w:pPr>
            <w:r w:rsidDel="00000000" w:rsidR="00000000" w:rsidRPr="00000000">
              <w:rPr>
                <w:rFonts w:ascii="Candara" w:cs="Candara" w:eastAsia="Candara" w:hAnsi="Candara"/>
                <w:color w:val="020202"/>
                <w:shd w:fill="fff2cc" w:val="clear"/>
                <w:rtl w:val="0"/>
              </w:rPr>
              <w:t xml:space="preserve">Information release consent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Complete creating 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Transfer user stories to Jira, sort them by sprint, assign story points, and assign stories to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Populate DB with dummy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Paul and 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 the documentation in 6.2 Data Design of our report to create randomized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login page &amp; integrate google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numPr>
                <w:ilvl w:val="0"/>
                <w:numId w:val="4"/>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Integrate google Oauth</w:t>
            </w:r>
          </w:p>
          <w:p w:rsidR="00000000" w:rsidDel="00000000" w:rsidP="00000000" w:rsidRDefault="00000000" w:rsidRPr="00000000" w14:paraId="00000059">
            <w:pPr>
              <w:numPr>
                <w:ilvl w:val="0"/>
                <w:numId w:val="4"/>
              </w:numPr>
              <w:shd w:fill="ffffff" w:val="clear"/>
              <w:spacing w:after="180" w:before="0" w:beforeAutospacing="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create a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Accessibility settings &amp; integration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numPr>
                <w:ilvl w:val="0"/>
                <w:numId w:val="2"/>
              </w:numPr>
              <w:ind w:left="720" w:hanging="360"/>
              <w:rPr>
                <w:rFonts w:ascii="Candara" w:cs="Candara" w:eastAsia="Candara" w:hAnsi="Candara"/>
                <w:shd w:fill="d9ead3" w:val="clear"/>
              </w:rPr>
            </w:pPr>
            <w:r w:rsidDel="00000000" w:rsidR="00000000" w:rsidRPr="00000000">
              <w:rPr>
                <w:rFonts w:ascii="Candara" w:cs="Candara" w:eastAsia="Candara" w:hAnsi="Candara"/>
                <w:shd w:fill="d9ead3" w:val="clear"/>
                <w:rtl w:val="0"/>
              </w:rPr>
              <w:t xml:space="preserve">Adjust text size</w:t>
            </w:r>
          </w:p>
          <w:p w:rsidR="00000000" w:rsidDel="00000000" w:rsidP="00000000" w:rsidRDefault="00000000" w:rsidRPr="00000000" w14:paraId="0000005D">
            <w:pPr>
              <w:numPr>
                <w:ilvl w:val="0"/>
                <w:numId w:val="2"/>
              </w:numPr>
              <w:ind w:left="720" w:hanging="360"/>
              <w:rPr>
                <w:rFonts w:ascii="Candara" w:cs="Candara" w:eastAsia="Candara" w:hAnsi="Candara"/>
                <w:shd w:fill="d9ead3" w:val="clear"/>
              </w:rPr>
            </w:pPr>
            <w:r w:rsidDel="00000000" w:rsidR="00000000" w:rsidRPr="00000000">
              <w:rPr>
                <w:rFonts w:ascii="Candara" w:cs="Candara" w:eastAsia="Candara" w:hAnsi="Candara"/>
                <w:shd w:fill="d9ead3" w:val="clear"/>
                <w:rtl w:val="0"/>
              </w:rPr>
              <w:t xml:space="preserve">Adjust text spacing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Student view dashboard &amp;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numPr>
                <w:ilvl w:val="0"/>
                <w:numId w:val="6"/>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Follow the lo-fi design we made </w:t>
            </w:r>
          </w:p>
          <w:p w:rsidR="00000000" w:rsidDel="00000000" w:rsidP="00000000" w:rsidRDefault="00000000" w:rsidRPr="00000000" w14:paraId="00000061">
            <w:pPr>
              <w:numPr>
                <w:ilvl w:val="0"/>
                <w:numId w:val="6"/>
              </w:numPr>
              <w:shd w:fill="ffffff" w:val="clear"/>
              <w:spacing w:after="180" w:before="0" w:beforeAutospacing="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Profile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(non-accommodated) view dashboard &amp;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numPr>
                <w:ilvl w:val="0"/>
                <w:numId w:val="5"/>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Skeleton Dashboard</w:t>
            </w:r>
          </w:p>
          <w:p w:rsidR="00000000" w:rsidDel="00000000" w:rsidP="00000000" w:rsidRDefault="00000000" w:rsidRPr="00000000" w14:paraId="00000065">
            <w:pPr>
              <w:numPr>
                <w:ilvl w:val="1"/>
                <w:numId w:val="5"/>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Alerts</w:t>
            </w:r>
          </w:p>
          <w:p w:rsidR="00000000" w:rsidDel="00000000" w:rsidP="00000000" w:rsidRDefault="00000000" w:rsidRPr="00000000" w14:paraId="00000066">
            <w:pPr>
              <w:numPr>
                <w:ilvl w:val="1"/>
                <w:numId w:val="5"/>
              </w:numPr>
              <w:shd w:fill="ffffff" w:val="clear"/>
              <w:spacing w:after="180" w:before="0" w:beforeAutospacing="0" w:lineRule="auto"/>
              <w:ind w:left="1440" w:hanging="360"/>
              <w:rPr>
                <w:rFonts w:ascii="Candara" w:cs="Candara" w:eastAsia="Candara" w:hAnsi="Candara"/>
                <w:color w:val="020202"/>
                <w:shd w:fill="fff2cc" w:val="clear"/>
              </w:rPr>
            </w:pPr>
            <w:r w:rsidDel="00000000" w:rsidR="00000000" w:rsidRPr="00000000">
              <w:rPr>
                <w:rFonts w:ascii="Candara" w:cs="Candara" w:eastAsia="Candara" w:hAnsi="Candara"/>
                <w:color w:val="020202"/>
                <w:shd w:fill="fff2cc" w:val="clear"/>
                <w:rtl w:val="0"/>
              </w:rPr>
              <w:t xml:space="preserve">Search bar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User (non-accommodated) view forms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numPr>
                <w:ilvl w:val="0"/>
                <w:numId w:val="7"/>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Forms module: 3 sections</w:t>
            </w:r>
          </w:p>
          <w:p w:rsidR="00000000" w:rsidDel="00000000" w:rsidP="00000000" w:rsidRDefault="00000000" w:rsidRPr="00000000" w14:paraId="0000006A">
            <w:pPr>
              <w:numPr>
                <w:ilvl w:val="1"/>
                <w:numId w:val="7"/>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Forms that need to be filled out</w:t>
            </w:r>
          </w:p>
          <w:p w:rsidR="00000000" w:rsidDel="00000000" w:rsidP="00000000" w:rsidRDefault="00000000" w:rsidRPr="00000000" w14:paraId="0000006B">
            <w:pPr>
              <w:numPr>
                <w:ilvl w:val="1"/>
                <w:numId w:val="7"/>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Forms that have been filled out in the past</w:t>
            </w:r>
          </w:p>
          <w:p w:rsidR="00000000" w:rsidDel="00000000" w:rsidP="00000000" w:rsidRDefault="00000000" w:rsidRPr="00000000" w14:paraId="0000006C">
            <w:pPr>
              <w:numPr>
                <w:ilvl w:val="1"/>
                <w:numId w:val="7"/>
              </w:numPr>
              <w:shd w:fill="ffffff" w:val="clear"/>
              <w:spacing w:after="180" w:before="0" w:beforeAutospacing="0" w:lineRule="auto"/>
              <w:ind w:left="1440" w:hanging="360"/>
              <w:rPr>
                <w:rFonts w:ascii="Candara" w:cs="Candara" w:eastAsia="Candara" w:hAnsi="Candara"/>
                <w:color w:val="020202"/>
                <w:shd w:fill="fff2cc" w:val="clear"/>
              </w:rPr>
            </w:pPr>
            <w:r w:rsidDel="00000000" w:rsidR="00000000" w:rsidRPr="00000000">
              <w:rPr>
                <w:rFonts w:ascii="Candara" w:cs="Candara" w:eastAsia="Candara" w:hAnsi="Candara"/>
                <w:color w:val="020202"/>
                <w:shd w:fill="fff2cc" w:val="clear"/>
                <w:rtl w:val="0"/>
              </w:rPr>
              <w:t xml:space="preserve">Information release consent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Professor view dashboard &amp;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numPr>
                <w:ilvl w:val="0"/>
                <w:numId w:val="8"/>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Skeleton Dashboard</w:t>
            </w:r>
          </w:p>
          <w:p w:rsidR="00000000" w:rsidDel="00000000" w:rsidP="00000000" w:rsidRDefault="00000000" w:rsidRPr="00000000" w14:paraId="00000070">
            <w:pPr>
              <w:numPr>
                <w:ilvl w:val="1"/>
                <w:numId w:val="8"/>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Alerts</w:t>
            </w:r>
          </w:p>
          <w:p w:rsidR="00000000" w:rsidDel="00000000" w:rsidP="00000000" w:rsidRDefault="00000000" w:rsidRPr="00000000" w14:paraId="00000071">
            <w:pPr>
              <w:numPr>
                <w:ilvl w:val="1"/>
                <w:numId w:val="8"/>
              </w:numPr>
              <w:shd w:fill="ffffff" w:val="clear"/>
              <w:spacing w:after="0" w:afterAutospacing="0" w:before="0" w:beforeAutospacing="0" w:lineRule="auto"/>
              <w:ind w:left="1440" w:hanging="360"/>
              <w:rPr>
                <w:rFonts w:ascii="Candara" w:cs="Candara" w:eastAsia="Candara" w:hAnsi="Candara"/>
                <w:color w:val="020202"/>
                <w:shd w:fill="fff2cc" w:val="clear"/>
              </w:rPr>
            </w:pPr>
            <w:r w:rsidDel="00000000" w:rsidR="00000000" w:rsidRPr="00000000">
              <w:rPr>
                <w:rFonts w:ascii="Candara" w:cs="Candara" w:eastAsia="Candara" w:hAnsi="Candara"/>
                <w:color w:val="020202"/>
                <w:shd w:fill="fff2cc" w:val="clear"/>
                <w:rtl w:val="0"/>
              </w:rPr>
              <w:t xml:space="preserve">Search bar</w:t>
            </w:r>
            <w:r w:rsidDel="00000000" w:rsidR="00000000" w:rsidRPr="00000000">
              <w:rPr>
                <w:rtl w:val="0"/>
              </w:rPr>
            </w:r>
          </w:p>
          <w:p w:rsidR="00000000" w:rsidDel="00000000" w:rsidP="00000000" w:rsidRDefault="00000000" w:rsidRPr="00000000" w14:paraId="00000072">
            <w:pPr>
              <w:numPr>
                <w:ilvl w:val="0"/>
                <w:numId w:val="8"/>
              </w:numPr>
              <w:shd w:fill="ffffff" w:val="clear"/>
              <w:spacing w:after="180" w:before="0" w:beforeAutospacing="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Profile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Staff view dashboard &amp; profile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numPr>
                <w:ilvl w:val="0"/>
                <w:numId w:val="10"/>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Skeleton Dashboard</w:t>
            </w:r>
          </w:p>
          <w:p w:rsidR="00000000" w:rsidDel="00000000" w:rsidP="00000000" w:rsidRDefault="00000000" w:rsidRPr="00000000" w14:paraId="00000076">
            <w:pPr>
              <w:numPr>
                <w:ilvl w:val="1"/>
                <w:numId w:val="10"/>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Alerts</w:t>
            </w:r>
          </w:p>
          <w:p w:rsidR="00000000" w:rsidDel="00000000" w:rsidP="00000000" w:rsidRDefault="00000000" w:rsidRPr="00000000" w14:paraId="00000077">
            <w:pPr>
              <w:numPr>
                <w:ilvl w:val="1"/>
                <w:numId w:val="10"/>
              </w:numPr>
              <w:shd w:fill="ffffff" w:val="clear"/>
              <w:spacing w:after="180" w:before="0" w:beforeAutospacing="0" w:lineRule="auto"/>
              <w:ind w:left="1440" w:hanging="360"/>
              <w:rPr>
                <w:rFonts w:ascii="Candara" w:cs="Candara" w:eastAsia="Candara" w:hAnsi="Candara"/>
                <w:color w:val="020202"/>
                <w:shd w:fill="fff2cc" w:val="clear"/>
              </w:rPr>
            </w:pPr>
            <w:r w:rsidDel="00000000" w:rsidR="00000000" w:rsidRPr="00000000">
              <w:rPr>
                <w:rFonts w:ascii="Candara" w:cs="Candara" w:eastAsia="Candara" w:hAnsi="Candara"/>
                <w:color w:val="020202"/>
                <w:shd w:fill="fff2cc" w:val="clear"/>
                <w:rtl w:val="0"/>
              </w:rPr>
              <w:t xml:space="preserve">Search bar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Staff view basic modules &amp; global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Paul/Aviral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numPr>
                <w:ilvl w:val="0"/>
                <w:numId w:val="9"/>
              </w:numPr>
              <w:shd w:fill="ffffff" w:val="clear"/>
              <w:spacing w:after="0" w:afterAutospacing="0" w:before="18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Basic skeleton modules that change depending on staff role of user</w:t>
              <w:br w:type="textWrapping"/>
            </w:r>
          </w:p>
          <w:p w:rsidR="00000000" w:rsidDel="00000000" w:rsidP="00000000" w:rsidRDefault="00000000" w:rsidRPr="00000000" w14:paraId="0000007B">
            <w:pPr>
              <w:numPr>
                <w:ilvl w:val="0"/>
                <w:numId w:val="9"/>
              </w:numPr>
              <w:shd w:fill="ffffff" w:val="clear"/>
              <w:spacing w:after="0" w:afterAutospacing="0" w:before="0" w:beforeAutospacing="0" w:lineRule="auto"/>
              <w:ind w:left="72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Global settings module</w:t>
            </w:r>
          </w:p>
          <w:p w:rsidR="00000000" w:rsidDel="00000000" w:rsidP="00000000" w:rsidRDefault="00000000" w:rsidRPr="00000000" w14:paraId="0000007C">
            <w:pPr>
              <w:numPr>
                <w:ilvl w:val="1"/>
                <w:numId w:val="9"/>
              </w:numPr>
              <w:shd w:fill="ffffff" w:val="clear"/>
              <w:spacing w:after="0" w:afterAutospacing="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Change access rules, </w:t>
            </w:r>
          </w:p>
          <w:p w:rsidR="00000000" w:rsidDel="00000000" w:rsidP="00000000" w:rsidRDefault="00000000" w:rsidRPr="00000000" w14:paraId="0000007D">
            <w:pPr>
              <w:numPr>
                <w:ilvl w:val="1"/>
                <w:numId w:val="9"/>
              </w:numPr>
              <w:shd w:fill="ffffff" w:val="clear"/>
              <w:spacing w:after="180" w:before="0" w:beforeAutospacing="0" w:lineRule="auto"/>
              <w:ind w:left="1440" w:hanging="360"/>
              <w:rPr>
                <w:rFonts w:ascii="Candara" w:cs="Candara" w:eastAsia="Candara" w:hAnsi="Candara"/>
                <w:color w:val="020202"/>
                <w:shd w:fill="d9ead3" w:val="clear"/>
              </w:rPr>
            </w:pPr>
            <w:r w:rsidDel="00000000" w:rsidR="00000000" w:rsidRPr="00000000">
              <w:rPr>
                <w:rFonts w:ascii="Candara" w:cs="Candara" w:eastAsia="Candara" w:hAnsi="Candara"/>
                <w:color w:val="020202"/>
                <w:shd w:fill="d9ead3" w:val="clear"/>
                <w:rtl w:val="0"/>
              </w:rPr>
              <w:t xml:space="preserve">Change staff roles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Make skeleton page &amp; footer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tc>
      </w:tr>
    </w:tbl>
    <w:p w:rsidR="00000000" w:rsidDel="00000000" w:rsidP="00000000" w:rsidRDefault="00000000" w:rsidRPr="00000000" w14:paraId="00000081">
      <w:pPr>
        <w:widowControl w:val="0"/>
        <w:spacing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auljwbae@gmail.com" TargetMode="External"/><Relationship Id="rId9" Type="http://schemas.openxmlformats.org/officeDocument/2006/relationships/hyperlink" Target="mailto:shreyask25@tamu.edu" TargetMode="External"/><Relationship Id="rId5" Type="http://schemas.openxmlformats.org/officeDocument/2006/relationships/styles" Target="styles.xml"/><Relationship Id="rId6" Type="http://schemas.openxmlformats.org/officeDocument/2006/relationships/hyperlink" Target="mailto:sk21007@tamu.edu" TargetMode="External"/><Relationship Id="rId7" Type="http://schemas.openxmlformats.org/officeDocument/2006/relationships/hyperlink" Target="mailto:diegolanz0412@tamu.edu" TargetMode="External"/><Relationship Id="rId8" Type="http://schemas.openxmlformats.org/officeDocument/2006/relationships/hyperlink" Target="mailto:avirala16@tamu.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