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414FC">
      <w:pPr>
        <w:pStyle w:val="13"/>
        <w:jc w:val="right"/>
        <w:rPr>
          <w:color w:val="000000" w:themeColor="text1"/>
          <w14:textFill>
            <w14:solidFill>
              <w14:schemeClr w14:val="tx1"/>
            </w14:solidFill>
          </w14:textFill>
        </w:rPr>
      </w:pPr>
      <w:r>
        <w:rPr>
          <w:rFonts w:ascii="Arial" w:hAnsi="Arial"/>
          <w:color w:val="000000" w:themeColor="text1"/>
          <w14:textFill>
            <w14:solidFill>
              <w14:schemeClr w14:val="tx1"/>
            </w14:solidFill>
          </w14:textFill>
        </w:rPr>
        <w:fldChar w:fldCharType="begin"/>
      </w:r>
      <w:r>
        <w:rPr>
          <w:rFonts w:ascii="Arial" w:hAnsi="Arial"/>
          <w:color w:val="000000" w:themeColor="text1"/>
          <w14:textFill>
            <w14:solidFill>
              <w14:schemeClr w14:val="tx1"/>
            </w14:solidFill>
          </w14:textFill>
        </w:rPr>
        <w:instrText xml:space="preserve"> SUBJECT  \* MERGEFORMAT </w:instrText>
      </w:r>
      <w:r>
        <w:rPr>
          <w:rFonts w:ascii="Arial" w:hAnsi="Arial"/>
          <w:color w:val="000000" w:themeColor="text1"/>
          <w14:textFill>
            <w14:solidFill>
              <w14:schemeClr w14:val="tx1"/>
            </w14:solidFill>
          </w14:textFill>
        </w:rPr>
        <w:fldChar w:fldCharType="separate"/>
      </w:r>
      <w:r>
        <w:rPr>
          <w:rFonts w:ascii="Arial" w:hAnsi="Arial"/>
          <w:color w:val="000000" w:themeColor="text1"/>
          <w14:textFill>
            <w14:solidFill>
              <w14:schemeClr w14:val="tx1"/>
            </w14:solidFill>
          </w14:textFill>
        </w:rPr>
        <w:t>&lt;</w:t>
      </w:r>
      <w:r>
        <w:rPr>
          <w:rFonts w:hint="eastAsia" w:ascii="Times New Roman"/>
          <w:color w:val="000000" w:themeColor="text1"/>
          <w:lang w:eastAsia="zh"/>
          <w14:textFill>
            <w14:solidFill>
              <w14:schemeClr w14:val="tx1"/>
            </w14:solidFill>
          </w14:textFill>
          <w:woUserID w:val="4"/>
        </w:rPr>
        <w:t>基于自然语言的数据库查询和展示系统</w:t>
      </w:r>
      <w:r>
        <w:rPr>
          <w:rFonts w:ascii="Arial" w:hAnsi="Arial"/>
          <w:color w:val="000000" w:themeColor="text1"/>
          <w14:textFill>
            <w14:solidFill>
              <w14:schemeClr w14:val="tx1"/>
            </w14:solidFill>
          </w14:textFill>
        </w:rPr>
        <w:t>&gt;</w:t>
      </w:r>
      <w:r>
        <w:rPr>
          <w:rFonts w:ascii="Arial" w:hAnsi="Arial"/>
          <w:color w:val="000000" w:themeColor="text1"/>
          <w14:textFill>
            <w14:solidFill>
              <w14:schemeClr w14:val="tx1"/>
            </w14:solidFill>
          </w14:textFill>
        </w:rPr>
        <w:fldChar w:fldCharType="end"/>
      </w:r>
    </w:p>
    <w:p w14:paraId="5E4FE403">
      <w:pPr>
        <w:pStyle w:val="13"/>
        <w:jc w:val="right"/>
        <w:rPr>
          <w:rFonts w:hint="default" w:eastAsia="宋体"/>
          <w:color w:val="000000" w:themeColor="text1"/>
          <w:lang w:val="en-US" w:eastAsia="zh-CN"/>
          <w14:textFill>
            <w14:solidFill>
              <w14:schemeClr w14:val="tx1"/>
            </w14:solidFill>
          </w14:textFill>
        </w:rPr>
      </w:pPr>
      <w:r>
        <w:rPr>
          <w:rFonts w:ascii="Arial" w:hAnsi="Arial"/>
          <w:color w:val="000000" w:themeColor="text1"/>
          <w14:textFill>
            <w14:solidFill>
              <w14:schemeClr w14:val="tx1"/>
            </w14:solidFill>
          </w14:textFill>
        </w:rPr>
        <w:fldChar w:fldCharType="begin"/>
      </w:r>
      <w:r>
        <w:rPr>
          <w:rFonts w:ascii="Arial" w:hAnsi="Arial"/>
          <w:color w:val="000000" w:themeColor="text1"/>
          <w14:textFill>
            <w14:solidFill>
              <w14:schemeClr w14:val="tx1"/>
            </w14:solidFill>
          </w14:textFill>
        </w:rPr>
        <w:instrText xml:space="preserve"> TITLE  \* MERGEFORMAT </w:instrText>
      </w:r>
      <w:r>
        <w:rPr>
          <w:rFonts w:ascii="Arial" w:hAnsi="Arial"/>
          <w:color w:val="000000" w:themeColor="text1"/>
          <w14:textFill>
            <w14:solidFill>
              <w14:schemeClr w14:val="tx1"/>
            </w14:solidFill>
          </w14:textFill>
        </w:rPr>
        <w:fldChar w:fldCharType="separate"/>
      </w:r>
      <w:r>
        <w:rPr>
          <w:rFonts w:hint="eastAsia" w:ascii="Arial" w:hAnsi="Arial"/>
          <w:color w:val="000000" w:themeColor="text1"/>
          <w:lang w:val="en-US" w:eastAsia="zh-CN"/>
          <w14:textFill>
            <w14:solidFill>
              <w14:schemeClr w14:val="tx1"/>
            </w14:solidFill>
          </w14:textFill>
        </w:rPr>
        <w:t>项目</w:t>
      </w:r>
      <w:r>
        <w:rPr>
          <w:rFonts w:hint="eastAsia" w:ascii="Arial" w:hAnsi="Arial"/>
          <w:color w:val="000000" w:themeColor="text1"/>
          <w14:textFill>
            <w14:solidFill>
              <w14:schemeClr w14:val="tx1"/>
            </w14:solidFill>
          </w14:textFill>
        </w:rPr>
        <w:t>前景</w:t>
      </w:r>
      <w:r>
        <w:rPr>
          <w:rFonts w:ascii="Arial" w:hAnsi="Arial"/>
          <w:color w:val="000000" w:themeColor="text1"/>
          <w14:textFill>
            <w14:solidFill>
              <w14:schemeClr w14:val="tx1"/>
            </w14:solidFill>
          </w14:textFill>
        </w:rPr>
        <w:fldChar w:fldCharType="end"/>
      </w:r>
      <w:r>
        <w:rPr>
          <w:rFonts w:hint="eastAsia" w:ascii="Arial" w:hAnsi="Arial"/>
          <w:color w:val="000000" w:themeColor="text1"/>
          <w:lang w:val="en-US" w:eastAsia="zh-CN"/>
          <w14:textFill>
            <w14:solidFill>
              <w14:schemeClr w14:val="tx1"/>
            </w14:solidFill>
          </w14:textFill>
        </w:rPr>
        <w:t>与范围文档</w:t>
      </w:r>
    </w:p>
    <w:p w14:paraId="70BA6C8C">
      <w:pPr>
        <w:pStyle w:val="13"/>
        <w:jc w:val="right"/>
        <w:rPr>
          <w:color w:val="000000" w:themeColor="text1"/>
          <w14:textFill>
            <w14:solidFill>
              <w14:schemeClr w14:val="tx1"/>
            </w14:solidFill>
          </w14:textFill>
        </w:rPr>
      </w:pPr>
    </w:p>
    <w:p w14:paraId="2B3CE1BF">
      <w:pPr>
        <w:pStyle w:val="13"/>
        <w:jc w:val="right"/>
        <w:rPr>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版本</w:t>
      </w:r>
      <w:r>
        <w:rPr>
          <w:rFonts w:ascii="Arial" w:hAnsi="Arial"/>
          <w:color w:val="000000" w:themeColor="text1"/>
          <w:sz w:val="28"/>
          <w14:textFill>
            <w14:solidFill>
              <w14:schemeClr w14:val="tx1"/>
            </w14:solidFill>
          </w14:textFill>
        </w:rPr>
        <w:t xml:space="preserve"> &lt;</w:t>
      </w:r>
      <w:r>
        <w:rPr>
          <w:rFonts w:hint="eastAsia" w:ascii="Arial" w:hAnsi="Arial"/>
          <w:color w:val="000000" w:themeColor="text1"/>
          <w:sz w:val="28"/>
          <w:lang w:val="en-US" w:eastAsia="zh-CN"/>
          <w14:textFill>
            <w14:solidFill>
              <w14:schemeClr w14:val="tx1"/>
            </w14:solidFill>
          </w14:textFill>
        </w:rPr>
        <w:t>2.0</w:t>
      </w:r>
      <w:r>
        <w:rPr>
          <w:rFonts w:ascii="Arial" w:hAnsi="Arial"/>
          <w:color w:val="000000" w:themeColor="text1"/>
          <w:sz w:val="28"/>
          <w14:textFill>
            <w14:solidFill>
              <w14:schemeClr w14:val="tx1"/>
            </w14:solidFill>
          </w14:textFill>
        </w:rPr>
        <w:t>&gt;</w:t>
      </w:r>
    </w:p>
    <w:p w14:paraId="5BB08373">
      <w:pPr>
        <w:pStyle w:val="13"/>
        <w:rPr>
          <w:color w:val="000000" w:themeColor="text1"/>
          <w:sz w:val="28"/>
          <w14:textFill>
            <w14:solidFill>
              <w14:schemeClr w14:val="tx1"/>
            </w14:solidFill>
          </w14:textFill>
        </w:rPr>
      </w:pPr>
    </w:p>
    <w:p w14:paraId="6A852AA0">
      <w:pPr>
        <w:rPr>
          <w:color w:val="000000" w:themeColor="text1"/>
          <w14:textFill>
            <w14:solidFill>
              <w14:schemeClr w14:val="tx1"/>
            </w14:solidFill>
          </w14:textFill>
        </w:rPr>
      </w:pPr>
    </w:p>
    <w:p w14:paraId="53C95C5F">
      <w:pPr>
        <w:rPr>
          <w:color w:val="000000" w:themeColor="text1"/>
          <w14:textFill>
            <w14:solidFill>
              <w14:schemeClr w14:val="tx1"/>
            </w14:solidFill>
          </w14:textFill>
        </w:rPr>
      </w:pPr>
    </w:p>
    <w:p w14:paraId="4420A756">
      <w:pPr>
        <w:rPr>
          <w:color w:val="000000" w:themeColor="text1"/>
          <w14:textFill>
            <w14:solidFill>
              <w14:schemeClr w14:val="tx1"/>
            </w14:solidFill>
          </w14:textFill>
        </w:rPr>
      </w:pPr>
    </w:p>
    <w:p w14:paraId="0C623390">
      <w:pPr>
        <w:rPr>
          <w:color w:val="000000" w:themeColor="text1"/>
          <w14:textFill>
            <w14:solidFill>
              <w14:schemeClr w14:val="tx1"/>
            </w14:solidFill>
          </w14:textFill>
        </w:rPr>
      </w:pPr>
    </w:p>
    <w:p w14:paraId="3B4E53AB">
      <w:pPr>
        <w:rPr>
          <w:color w:val="000000" w:themeColor="text1"/>
          <w14:textFill>
            <w14:solidFill>
              <w14:schemeClr w14:val="tx1"/>
            </w14:solidFill>
          </w14:textFill>
        </w:rPr>
      </w:pPr>
    </w:p>
    <w:p w14:paraId="4E4117F7">
      <w:pPr>
        <w:rPr>
          <w:color w:val="000000" w:themeColor="text1"/>
          <w14:textFill>
            <w14:solidFill>
              <w14:schemeClr w14:val="tx1"/>
            </w14:solidFill>
          </w14:textFill>
        </w:rPr>
      </w:pPr>
    </w:p>
    <w:p w14:paraId="1103960B">
      <w:pPr>
        <w:rPr>
          <w:color w:val="000000" w:themeColor="text1"/>
          <w14:textFill>
            <w14:solidFill>
              <w14:schemeClr w14:val="tx1"/>
            </w14:solidFill>
          </w14:textFill>
        </w:rPr>
      </w:pPr>
    </w:p>
    <w:p w14:paraId="2FE3044C">
      <w:pPr>
        <w:rPr>
          <w:color w:val="000000" w:themeColor="text1"/>
          <w14:textFill>
            <w14:solidFill>
              <w14:schemeClr w14:val="tx1"/>
            </w14:solidFill>
          </w14:textFill>
        </w:rPr>
      </w:pPr>
    </w:p>
    <w:p w14:paraId="4629B550">
      <w:pPr>
        <w:rPr>
          <w:color w:val="000000" w:themeColor="text1"/>
          <w14:textFill>
            <w14:solidFill>
              <w14:schemeClr w14:val="tx1"/>
            </w14:solidFill>
          </w14:textFill>
        </w:rPr>
      </w:pPr>
    </w:p>
    <w:p w14:paraId="6AB7F1E9">
      <w:pPr>
        <w:rPr>
          <w:color w:val="000000" w:themeColor="text1"/>
          <w14:textFill>
            <w14:solidFill>
              <w14:schemeClr w14:val="tx1"/>
            </w14:solidFill>
          </w14:textFill>
        </w:rPr>
      </w:pPr>
    </w:p>
    <w:p w14:paraId="2DA29D26">
      <w:pPr>
        <w:rPr>
          <w:color w:val="000000" w:themeColor="text1"/>
          <w14:textFill>
            <w14:solidFill>
              <w14:schemeClr w14:val="tx1"/>
            </w14:solidFill>
          </w14:textFill>
        </w:rPr>
      </w:pPr>
    </w:p>
    <w:p w14:paraId="2F938535">
      <w:pPr>
        <w:rPr>
          <w:color w:val="000000" w:themeColor="text1"/>
          <w14:textFill>
            <w14:solidFill>
              <w14:schemeClr w14:val="tx1"/>
            </w14:solidFill>
          </w14:textFill>
        </w:rPr>
      </w:pPr>
    </w:p>
    <w:p w14:paraId="2AFF8C8C">
      <w:pPr>
        <w:rPr>
          <w:color w:val="000000" w:themeColor="text1"/>
          <w14:textFill>
            <w14:solidFill>
              <w14:schemeClr w14:val="tx1"/>
            </w14:solidFill>
          </w14:textFill>
        </w:rPr>
      </w:pPr>
    </w:p>
    <w:p w14:paraId="6A1660CB">
      <w:pPr>
        <w:rPr>
          <w:color w:val="000000" w:themeColor="text1"/>
          <w14:textFill>
            <w14:solidFill>
              <w14:schemeClr w14:val="tx1"/>
            </w14:solidFill>
          </w14:textFill>
        </w:rPr>
      </w:pPr>
    </w:p>
    <w:p w14:paraId="5474F163">
      <w:pPr>
        <w:rPr>
          <w:color w:val="000000" w:themeColor="text1"/>
          <w14:textFill>
            <w14:solidFill>
              <w14:schemeClr w14:val="tx1"/>
            </w14:solidFill>
          </w14:textFill>
        </w:rPr>
      </w:pPr>
    </w:p>
    <w:p w14:paraId="4B27AA54">
      <w:pPr>
        <w:rPr>
          <w:color w:val="000000" w:themeColor="text1"/>
          <w14:textFill>
            <w14:solidFill>
              <w14:schemeClr w14:val="tx1"/>
            </w14:solidFill>
          </w14:textFill>
        </w:rPr>
      </w:pPr>
    </w:p>
    <w:p w14:paraId="34C50C7A">
      <w:pPr>
        <w:rPr>
          <w:color w:val="000000" w:themeColor="text1"/>
          <w14:textFill>
            <w14:solidFill>
              <w14:schemeClr w14:val="tx1"/>
            </w14:solidFill>
          </w14:textFill>
        </w:rPr>
      </w:pPr>
    </w:p>
    <w:p w14:paraId="353135F1">
      <w:pPr>
        <w:rPr>
          <w:color w:val="000000" w:themeColor="text1"/>
          <w14:textFill>
            <w14:solidFill>
              <w14:schemeClr w14:val="tx1"/>
            </w14:solidFill>
          </w14:textFill>
        </w:rPr>
      </w:pPr>
    </w:p>
    <w:p w14:paraId="0FBA7464">
      <w:pPr>
        <w:rPr>
          <w:color w:val="000000" w:themeColor="text1"/>
          <w14:textFill>
            <w14:solidFill>
              <w14:schemeClr w14:val="tx1"/>
            </w14:solidFill>
          </w14:textFill>
        </w:rPr>
      </w:pPr>
    </w:p>
    <w:p w14:paraId="62F514A6">
      <w:pPr>
        <w:rPr>
          <w:color w:val="000000" w:themeColor="text1"/>
          <w14:textFill>
            <w14:solidFill>
              <w14:schemeClr w14:val="tx1"/>
            </w14:solidFill>
          </w14:textFill>
        </w:rPr>
      </w:pPr>
    </w:p>
    <w:p w14:paraId="2E389508">
      <w:pPr>
        <w:rPr>
          <w:color w:val="000000" w:themeColor="text1"/>
          <w14:textFill>
            <w14:solidFill>
              <w14:schemeClr w14:val="tx1"/>
            </w14:solidFill>
          </w14:textFill>
        </w:rPr>
      </w:pPr>
    </w:p>
    <w:p w14:paraId="0C50C752">
      <w:pPr>
        <w:rPr>
          <w:color w:val="000000" w:themeColor="text1"/>
          <w14:textFill>
            <w14:solidFill>
              <w14:schemeClr w14:val="tx1"/>
            </w14:solidFill>
          </w14:textFill>
        </w:rPr>
      </w:pPr>
    </w:p>
    <w:p w14:paraId="0F641EF9">
      <w:pPr>
        <w:rPr>
          <w:color w:val="000000" w:themeColor="text1"/>
          <w14:textFill>
            <w14:solidFill>
              <w14:schemeClr w14:val="tx1"/>
            </w14:solidFill>
          </w14:textFill>
        </w:rPr>
      </w:pPr>
    </w:p>
    <w:p w14:paraId="07616813">
      <w:pPr>
        <w:rPr>
          <w:color w:val="000000" w:themeColor="text1"/>
          <w14:textFill>
            <w14:solidFill>
              <w14:schemeClr w14:val="tx1"/>
            </w14:solidFill>
          </w14:textFill>
        </w:rPr>
      </w:pPr>
    </w:p>
    <w:p w14:paraId="6B727204">
      <w:pPr>
        <w:rPr>
          <w:color w:val="000000" w:themeColor="text1"/>
          <w14:textFill>
            <w14:solidFill>
              <w14:schemeClr w14:val="tx1"/>
            </w14:solidFill>
          </w14:textFill>
        </w:rPr>
      </w:pPr>
    </w:p>
    <w:p w14:paraId="1541FE84">
      <w:pPr>
        <w:rPr>
          <w:color w:val="000000" w:themeColor="text1"/>
          <w14:textFill>
            <w14:solidFill>
              <w14:schemeClr w14:val="tx1"/>
            </w14:solidFill>
          </w14:textFill>
        </w:rPr>
      </w:pPr>
    </w:p>
    <w:p w14:paraId="238B9A73">
      <w:pPr>
        <w:rPr>
          <w:color w:val="000000" w:themeColor="text1"/>
          <w14:textFill>
            <w14:solidFill>
              <w14:schemeClr w14:val="tx1"/>
            </w14:solidFill>
          </w14:textFill>
        </w:rPr>
      </w:pPr>
    </w:p>
    <w:p w14:paraId="26BD39E7">
      <w:pPr>
        <w:rPr>
          <w:color w:val="000000" w:themeColor="text1"/>
          <w14:textFill>
            <w14:solidFill>
              <w14:schemeClr w14:val="tx1"/>
            </w14:solidFill>
          </w14:textFill>
        </w:rPr>
      </w:pPr>
    </w:p>
    <w:p w14:paraId="32F043DA">
      <w:pPr>
        <w:rPr>
          <w:color w:val="000000" w:themeColor="text1"/>
          <w14:textFill>
            <w14:solidFill>
              <w14:schemeClr w14:val="tx1"/>
            </w14:solidFill>
          </w14:textFill>
        </w:rPr>
      </w:pPr>
    </w:p>
    <w:p w14:paraId="32C7869A">
      <w:pPr>
        <w:rPr>
          <w:color w:val="000000" w:themeColor="text1"/>
          <w14:textFill>
            <w14:solidFill>
              <w14:schemeClr w14:val="tx1"/>
            </w14:solidFill>
          </w14:textFill>
        </w:rPr>
      </w:pPr>
    </w:p>
    <w:p w14:paraId="3656D993">
      <w:pPr>
        <w:rPr>
          <w:color w:val="000000" w:themeColor="text1"/>
          <w14:textFill>
            <w14:solidFill>
              <w14:schemeClr w14:val="tx1"/>
            </w14:solidFill>
          </w14:textFill>
        </w:rPr>
      </w:pPr>
    </w:p>
    <w:p w14:paraId="6F2F16A6">
      <w:pPr>
        <w:rPr>
          <w:color w:val="000000" w:themeColor="text1"/>
          <w14:textFill>
            <w14:solidFill>
              <w14:schemeClr w14:val="tx1"/>
            </w14:solidFill>
          </w14:textFill>
        </w:rPr>
      </w:pPr>
    </w:p>
    <w:p w14:paraId="540A97C8">
      <w:pPr>
        <w:rPr>
          <w:color w:val="000000" w:themeColor="text1"/>
          <w14:textFill>
            <w14:solidFill>
              <w14:schemeClr w14:val="tx1"/>
            </w14:solidFill>
          </w14:textFill>
        </w:rPr>
      </w:pPr>
    </w:p>
    <w:p w14:paraId="6249A17C">
      <w:pPr>
        <w:rPr>
          <w:color w:val="000000" w:themeColor="text1"/>
          <w14:textFill>
            <w14:solidFill>
              <w14:schemeClr w14:val="tx1"/>
            </w14:solidFill>
          </w14:textFill>
        </w:rPr>
      </w:pPr>
    </w:p>
    <w:p w14:paraId="1E5B3A2B">
      <w:pPr>
        <w:rPr>
          <w:color w:val="000000" w:themeColor="text1"/>
          <w14:textFill>
            <w14:solidFill>
              <w14:schemeClr w14:val="tx1"/>
            </w14:solidFill>
          </w14:textFill>
        </w:rPr>
      </w:pPr>
    </w:p>
    <w:p w14:paraId="0C83FF46">
      <w:pPr>
        <w:jc w:val="center"/>
        <w:rPr>
          <w:rFonts w:hint="eastAsia" w:eastAsia="宋体"/>
          <w:color w:val="000000" w:themeColor="text1"/>
          <w:sz w:val="28"/>
          <w:szCs w:val="28"/>
          <w:lang w:val="en-US" w:eastAsia="zh"/>
          <w14:textFill>
            <w14:solidFill>
              <w14:schemeClr w14:val="tx1"/>
            </w14:solidFill>
          </w14:textFill>
          <w:woUserID w:val="4"/>
        </w:rPr>
        <w:sectPr>
          <w:headerReference r:id="rId5" w:type="default"/>
          <w:footnotePr>
            <w:numFmt w:val="decimal"/>
          </w:footnotePr>
          <w:pgSz w:w="12240" w:h="15840"/>
          <w:pgMar w:top="1440" w:right="1440" w:bottom="1440" w:left="1440" w:header="720" w:footer="720" w:gutter="0"/>
          <w:cols w:space="720" w:num="1"/>
        </w:sectPr>
      </w:pPr>
      <w:r>
        <w:rPr>
          <w:rFonts w:hint="eastAsia"/>
          <w:color w:val="000000" w:themeColor="text1"/>
          <w:sz w:val="28"/>
          <w:szCs w:val="28"/>
          <w:lang w:val="en-US" w:eastAsia="zh-CN"/>
          <w14:textFill>
            <w14:solidFill>
              <w14:schemeClr w14:val="tx1"/>
            </w14:solidFill>
          </w14:textFill>
        </w:rPr>
        <w:t>指导老师：</w:t>
      </w:r>
      <w:r>
        <w:rPr>
          <w:rFonts w:hint="eastAsia"/>
          <w:color w:val="000000" w:themeColor="text1"/>
          <w:sz w:val="28"/>
          <w:szCs w:val="28"/>
          <w:lang w:val="en-US" w:eastAsia="zh"/>
          <w14:textFill>
            <w14:solidFill>
              <w14:schemeClr w14:val="tx1"/>
            </w14:solidFill>
          </w14:textFill>
          <w:woUserID w:val="4"/>
        </w:rPr>
        <w:t>边耐政</w:t>
      </w:r>
    </w:p>
    <w:p w14:paraId="18497089">
      <w:pPr>
        <w:pStyle w:val="13"/>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修订历史记录</w:t>
      </w:r>
    </w:p>
    <w:tbl>
      <w:tblPr>
        <w:tblStyle w:val="1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08DF8C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7C0E36">
            <w:pPr>
              <w:pStyle w:val="20"/>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日期</w:t>
            </w:r>
          </w:p>
        </w:tc>
        <w:tc>
          <w:tcPr>
            <w:tcW w:w="1152" w:type="dxa"/>
          </w:tcPr>
          <w:p w14:paraId="45194C5D">
            <w:pPr>
              <w:pStyle w:val="20"/>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版本</w:t>
            </w:r>
          </w:p>
        </w:tc>
        <w:tc>
          <w:tcPr>
            <w:tcW w:w="3744" w:type="dxa"/>
          </w:tcPr>
          <w:p w14:paraId="71BFB0BC">
            <w:pPr>
              <w:pStyle w:val="20"/>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说明</w:t>
            </w:r>
          </w:p>
        </w:tc>
        <w:tc>
          <w:tcPr>
            <w:tcW w:w="2304" w:type="dxa"/>
          </w:tcPr>
          <w:p w14:paraId="398DCB71">
            <w:pPr>
              <w:pStyle w:val="20"/>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作者</w:t>
            </w:r>
          </w:p>
        </w:tc>
      </w:tr>
      <w:tr w14:paraId="467004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74DD9DF">
            <w:pPr>
              <w:pStyle w:val="20"/>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03</w:t>
            </w:r>
            <w:r>
              <w:rPr>
                <w:rFonts w:hint="default" w:ascii="Times New Roman"/>
                <w:color w:val="000000" w:themeColor="text1"/>
                <w:sz w:val="20"/>
                <w:szCs w:val="20"/>
                <w14:textFill>
                  <w14:solidFill>
                    <w14:schemeClr w14:val="tx1"/>
                  </w14:solidFill>
                </w14:textFill>
              </w:rPr>
              <w:t>/</w:t>
            </w:r>
            <w:r>
              <w:rPr>
                <w:rFonts w:hint="eastAsia" w:ascii="Times New Roman"/>
                <w:color w:val="000000" w:themeColor="text1"/>
                <w:sz w:val="20"/>
                <w:szCs w:val="20"/>
                <w:lang w:eastAsia="zh"/>
                <w14:textFill>
                  <w14:solidFill>
                    <w14:schemeClr w14:val="tx1"/>
                  </w14:solidFill>
                </w14:textFill>
                <w:woUserID w:val="4"/>
              </w:rPr>
              <w:t>11</w:t>
            </w:r>
            <w:r>
              <w:rPr>
                <w:rFonts w:hint="default" w:ascii="Times New Roman"/>
                <w:color w:val="000000" w:themeColor="text1"/>
                <w:sz w:val="20"/>
                <w:szCs w:val="20"/>
                <w14:textFill>
                  <w14:solidFill>
                    <w14:schemeClr w14:val="tx1"/>
                  </w14:solidFill>
                </w14:textFill>
              </w:rPr>
              <w:t>/</w:t>
            </w:r>
            <w:r>
              <w:rPr>
                <w:rFonts w:hint="eastAsia" w:ascii="Times New Roman"/>
                <w:color w:val="000000" w:themeColor="text1"/>
                <w:sz w:val="20"/>
                <w:szCs w:val="20"/>
                <w:lang w:eastAsia="zh"/>
                <w14:textFill>
                  <w14:solidFill>
                    <w14:schemeClr w14:val="tx1"/>
                  </w14:solidFill>
                </w14:textFill>
                <w:woUserID w:val="4"/>
              </w:rPr>
              <w:t>2025</w:t>
            </w:r>
            <w:r>
              <w:rPr>
                <w:rFonts w:hint="default" w:ascii="Times New Roman"/>
                <w:color w:val="000000" w:themeColor="text1"/>
                <w:sz w:val="20"/>
                <w:szCs w:val="20"/>
                <w14:textFill>
                  <w14:solidFill>
                    <w14:schemeClr w14:val="tx1"/>
                  </w14:solidFill>
                </w14:textFill>
              </w:rPr>
              <w:t>&gt;</w:t>
            </w:r>
          </w:p>
        </w:tc>
        <w:tc>
          <w:tcPr>
            <w:tcW w:w="1152" w:type="dxa"/>
          </w:tcPr>
          <w:p w14:paraId="6D3389D3">
            <w:pPr>
              <w:pStyle w:val="20"/>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1.0</w:t>
            </w:r>
            <w:r>
              <w:rPr>
                <w:rFonts w:hint="default" w:ascii="Times New Roman"/>
                <w:color w:val="000000" w:themeColor="text1"/>
                <w:sz w:val="20"/>
                <w:szCs w:val="20"/>
                <w14:textFill>
                  <w14:solidFill>
                    <w14:schemeClr w14:val="tx1"/>
                  </w14:solidFill>
                </w14:textFill>
              </w:rPr>
              <w:t>&gt;</w:t>
            </w:r>
          </w:p>
        </w:tc>
        <w:tc>
          <w:tcPr>
            <w:tcW w:w="3744" w:type="dxa"/>
          </w:tcPr>
          <w:p w14:paraId="48450823">
            <w:pPr>
              <w:pStyle w:val="20"/>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建立文档</w:t>
            </w:r>
            <w:r>
              <w:rPr>
                <w:rFonts w:hint="default" w:ascii="Times New Roman"/>
                <w:color w:val="000000" w:themeColor="text1"/>
                <w:sz w:val="20"/>
                <w:szCs w:val="20"/>
                <w14:textFill>
                  <w14:solidFill>
                    <w14:schemeClr w14:val="tx1"/>
                  </w14:solidFill>
                </w14:textFill>
              </w:rPr>
              <w:t>&gt;</w:t>
            </w:r>
          </w:p>
        </w:tc>
        <w:tc>
          <w:tcPr>
            <w:tcW w:w="2304" w:type="dxa"/>
          </w:tcPr>
          <w:p w14:paraId="7C17C69A">
            <w:pPr>
              <w:pStyle w:val="20"/>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1"/>
              </w:rPr>
              <w:t>李瑜清</w:t>
            </w:r>
            <w:r>
              <w:rPr>
                <w:rFonts w:hint="default" w:ascii="Times New Roman"/>
                <w:color w:val="000000" w:themeColor="text1"/>
                <w:sz w:val="20"/>
                <w:szCs w:val="20"/>
                <w14:textFill>
                  <w14:solidFill>
                    <w14:schemeClr w14:val="tx1"/>
                  </w14:solidFill>
                </w14:textFill>
              </w:rPr>
              <w:t>&gt;</w:t>
            </w:r>
          </w:p>
        </w:tc>
      </w:tr>
      <w:tr w14:paraId="0A8B7C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FEF1243">
            <w:pPr>
              <w:pStyle w:val="20"/>
              <w:keepNext w:val="0"/>
              <w:suppressLineNumbers w:val="0"/>
              <w:spacing w:before="0" w:beforeAutospacing="0" w:afterAutospacing="0"/>
              <w:ind w:left="0" w:right="0"/>
              <w:rPr>
                <w:rFonts w:hint="eastAsia" w:eastAsia="宋体"/>
                <w:color w:val="000000" w:themeColor="text1"/>
                <w:sz w:val="20"/>
                <w:szCs w:val="20"/>
                <w:lang w:eastAsia="zh"/>
                <w14:textFill>
                  <w14:solidFill>
                    <w14:schemeClr w14:val="tx1"/>
                  </w14:solidFill>
                </w14:textFill>
                <w:woUserID w:val="1"/>
              </w:rPr>
            </w:pPr>
            <w:r>
              <w:rPr>
                <w:rFonts w:hint="eastAsia" w:ascii="Times New Roman"/>
                <w:color w:val="000000" w:themeColor="text1"/>
                <w:sz w:val="20"/>
                <w:szCs w:val="20"/>
                <w:lang w:eastAsia="zh"/>
                <w14:textFill>
                  <w14:solidFill>
                    <w14:schemeClr w14:val="tx1"/>
                  </w14:solidFill>
                </w14:textFill>
                <w:woUserID w:val="4"/>
              </w:rPr>
              <w:t>&lt;0</w:t>
            </w:r>
            <w:r>
              <w:rPr>
                <w:rFonts w:hint="eastAsia" w:ascii="Times New Roman"/>
                <w:color w:val="000000" w:themeColor="text1"/>
                <w:sz w:val="20"/>
                <w:szCs w:val="20"/>
                <w:lang w:eastAsia="zh"/>
                <w14:textFill>
                  <w14:solidFill>
                    <w14:schemeClr w14:val="tx1"/>
                  </w14:solidFill>
                </w14:textFill>
                <w:woUserID w:val="1"/>
              </w:rPr>
              <w:t>5</w:t>
            </w:r>
            <w:r>
              <w:rPr>
                <w:rFonts w:hint="eastAsia" w:ascii="Times New Roman"/>
                <w:color w:val="000000" w:themeColor="text1"/>
                <w:sz w:val="20"/>
                <w:szCs w:val="20"/>
                <w:lang w:eastAsia="zh"/>
                <w14:textFill>
                  <w14:solidFill>
                    <w14:schemeClr w14:val="tx1"/>
                  </w14:solidFill>
                </w14:textFill>
                <w:woUserID w:val="4"/>
              </w:rPr>
              <w:t>/11/2025&gt;</w:t>
            </w:r>
          </w:p>
        </w:tc>
        <w:tc>
          <w:tcPr>
            <w:tcW w:w="1152" w:type="dxa"/>
          </w:tcPr>
          <w:p w14:paraId="2B4D8D3B">
            <w:pPr>
              <w:pStyle w:val="20"/>
              <w:keepNext w:val="0"/>
              <w:suppressLineNumbers w:val="0"/>
              <w:spacing w:before="0" w:beforeAutospacing="0" w:afterAutospacing="0"/>
              <w:ind w:left="0" w:right="0"/>
              <w:rPr>
                <w:rFonts w:hint="eastAsia" w:eastAsia="宋体"/>
                <w:color w:val="000000" w:themeColor="text1"/>
                <w:sz w:val="20"/>
                <w:szCs w:val="20"/>
                <w:lang w:eastAsia="zh"/>
                <w14:textFill>
                  <w14:solidFill>
                    <w14:schemeClr w14:val="tx1"/>
                  </w14:solidFill>
                </w14:textFill>
                <w:woUserID w:val="1"/>
              </w:rPr>
            </w:pPr>
            <w:r>
              <w:rPr>
                <w:rFonts w:hint="eastAsia"/>
                <w:color w:val="000000" w:themeColor="text1"/>
                <w:sz w:val="20"/>
                <w:szCs w:val="20"/>
                <w:lang w:eastAsia="zh"/>
                <w14:textFill>
                  <w14:solidFill>
                    <w14:schemeClr w14:val="tx1"/>
                  </w14:solidFill>
                </w14:textFill>
                <w:woUserID w:val="1"/>
              </w:rPr>
              <w:t>&lt;1.1&gt;</w:t>
            </w:r>
          </w:p>
        </w:tc>
        <w:tc>
          <w:tcPr>
            <w:tcW w:w="3744" w:type="dxa"/>
          </w:tcPr>
          <w:p w14:paraId="4289A18C">
            <w:pPr>
              <w:pStyle w:val="20"/>
              <w:keepNext w:val="0"/>
              <w:suppressLineNumbers w:val="0"/>
              <w:spacing w:before="0" w:beforeAutospacing="0" w:afterAutospacing="0"/>
              <w:ind w:left="0" w:right="0"/>
              <w:rPr>
                <w:rFonts w:hint="eastAsia" w:eastAsia="宋体"/>
                <w:color w:val="000000" w:themeColor="text1"/>
                <w:sz w:val="20"/>
                <w:szCs w:val="20"/>
                <w:lang w:eastAsia="zh"/>
                <w14:textFill>
                  <w14:solidFill>
                    <w14:schemeClr w14:val="tx1"/>
                  </w14:solidFill>
                </w14:textFill>
                <w:woUserID w:val="1"/>
              </w:rPr>
            </w:pPr>
            <w:r>
              <w:rPr>
                <w:rFonts w:hint="eastAsia"/>
                <w:color w:val="000000" w:themeColor="text1"/>
                <w:sz w:val="20"/>
                <w:szCs w:val="20"/>
                <w:lang w:eastAsia="zh"/>
                <w14:textFill>
                  <w14:solidFill>
                    <w14:schemeClr w14:val="tx1"/>
                  </w14:solidFill>
                </w14:textFill>
                <w:woUserID w:val="1"/>
              </w:rPr>
              <w:t>&lt;完善部分文档内容&gt;</w:t>
            </w:r>
          </w:p>
        </w:tc>
        <w:tc>
          <w:tcPr>
            <w:tcW w:w="2304" w:type="dxa"/>
          </w:tcPr>
          <w:p w14:paraId="4E248E01">
            <w:pPr>
              <w:pStyle w:val="20"/>
              <w:keepNext w:val="0"/>
              <w:suppressLineNumbers w:val="0"/>
              <w:spacing w:before="0" w:beforeAutospacing="0" w:afterAutospacing="0"/>
              <w:ind w:left="0" w:right="0"/>
              <w:rPr>
                <w:rFonts w:hint="eastAsia" w:eastAsia="宋体"/>
                <w:color w:val="000000" w:themeColor="text1"/>
                <w:sz w:val="20"/>
                <w:szCs w:val="20"/>
                <w:lang w:eastAsia="zh"/>
                <w14:textFill>
                  <w14:solidFill>
                    <w14:schemeClr w14:val="tx1"/>
                  </w14:solidFill>
                </w14:textFill>
                <w:woUserID w:val="1"/>
              </w:rPr>
            </w:pPr>
            <w:r>
              <w:rPr>
                <w:rFonts w:hint="eastAsia"/>
                <w:color w:val="000000" w:themeColor="text1"/>
                <w:sz w:val="20"/>
                <w:szCs w:val="20"/>
                <w:lang w:eastAsia="zh"/>
                <w14:textFill>
                  <w14:solidFill>
                    <w14:schemeClr w14:val="tx1"/>
                  </w14:solidFill>
                </w14:textFill>
                <w:woUserID w:val="1"/>
              </w:rPr>
              <w:t>&lt;李瑜清，李琪雯，程荟锦，阿米娜&gt;</w:t>
            </w:r>
          </w:p>
        </w:tc>
      </w:tr>
      <w:tr w14:paraId="078E54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shd w:val="clear" w:color="auto" w:fill="auto"/>
            <w:vAlign w:val="top"/>
          </w:tcPr>
          <w:p w14:paraId="492A64F3">
            <w:pPr>
              <w:pStyle w:val="20"/>
              <w:keepNext w:val="0"/>
              <w:suppressLineNumbers w:val="0"/>
              <w:spacing w:before="0" w:beforeAutospacing="0" w:afterAutospacing="0"/>
              <w:ind w:left="0" w:right="0"/>
              <w:rPr>
                <w:rFonts w:hint="default" w:asciiTheme="minorHAnsi" w:hAnsiTheme="minorHAnsi" w:eastAsiaTheme="minorEastAsia" w:cstheme="minorBidi"/>
                <w:snapToGrid w:val="0"/>
                <w:color w:val="000000" w:themeColor="text1"/>
                <w:kern w:val="2"/>
                <w:sz w:val="21"/>
                <w:szCs w:val="24"/>
                <w:lang w:val="en-US" w:eastAsia="zh" w:bidi="ar-SA"/>
                <w14:textFill>
                  <w14:solidFill>
                    <w14:schemeClr w14:val="tx1"/>
                  </w14:solidFill>
                </w14:textFill>
                <w:woUserID w:val="1"/>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val="en-US" w:eastAsia="zh-CN"/>
                <w14:textFill>
                  <w14:solidFill>
                    <w14:schemeClr w14:val="tx1"/>
                  </w14:solidFill>
                </w14:textFill>
                <w:woUserID w:val="2"/>
              </w:rPr>
              <w:t>6</w:t>
            </w:r>
            <w:r>
              <w:rPr>
                <w:rFonts w:hint="eastAsia"/>
                <w:color w:val="000000" w:themeColor="text1"/>
                <w:sz w:val="20"/>
                <w:szCs w:val="20"/>
                <w:lang w:eastAsia="zh"/>
                <w14:textFill>
                  <w14:solidFill>
                    <w14:schemeClr w14:val="tx1"/>
                  </w14:solidFill>
                </w14:textFill>
                <w:woUserID w:val="1"/>
              </w:rPr>
              <w:t>/1</w:t>
            </w:r>
            <w:r>
              <w:rPr>
                <w:rFonts w:hint="eastAsia"/>
                <w:color w:val="000000" w:themeColor="text1"/>
                <w:sz w:val="20"/>
                <w:szCs w:val="20"/>
                <w:lang w:val="en-US" w:eastAsia="zh-CN"/>
                <w14:textFill>
                  <w14:solidFill>
                    <w14:schemeClr w14:val="tx1"/>
                  </w14:solidFill>
                </w14:textFill>
                <w:woUserID w:val="1"/>
              </w:rPr>
              <w:t>1</w:t>
            </w:r>
            <w:r>
              <w:rPr>
                <w:rFonts w:hint="eastAsia"/>
                <w:color w:val="000000" w:themeColor="text1"/>
                <w:sz w:val="20"/>
                <w:szCs w:val="20"/>
                <w:lang w:eastAsia="zh"/>
                <w14:textFill>
                  <w14:solidFill>
                    <w14:schemeClr w14:val="tx1"/>
                  </w14:solidFill>
                </w14:textFill>
                <w:woUserID w:val="1"/>
              </w:rPr>
              <w:t>/2025</w:t>
            </w:r>
            <w:r>
              <w:rPr>
                <w:rFonts w:hint="eastAsia" w:ascii="Times New Roman"/>
                <w:color w:val="000000" w:themeColor="text1"/>
                <w:sz w:val="20"/>
                <w:szCs w:val="20"/>
                <w:lang w:eastAsia="zh"/>
                <w14:textFill>
                  <w14:solidFill>
                    <w14:schemeClr w14:val="tx1"/>
                  </w14:solidFill>
                </w14:textFill>
                <w:woUserID w:val="2"/>
              </w:rPr>
              <w:t>&gt;</w:t>
            </w:r>
          </w:p>
        </w:tc>
        <w:tc>
          <w:tcPr>
            <w:tcW w:w="1152" w:type="dxa"/>
            <w:shd w:val="clear" w:color="auto" w:fill="auto"/>
            <w:vAlign w:val="top"/>
          </w:tcPr>
          <w:p w14:paraId="394068BD">
            <w:pPr>
              <w:pStyle w:val="20"/>
              <w:keepNext w:val="0"/>
              <w:suppressLineNumbers w:val="0"/>
              <w:spacing w:before="0" w:beforeAutospacing="0" w:afterAutospacing="0"/>
              <w:ind w:left="0" w:right="0"/>
              <w:rPr>
                <w:rFonts w:hint="default" w:asciiTheme="minorHAnsi" w:hAnsiTheme="minorHAnsi" w:eastAsiaTheme="minorEastAsia" w:cstheme="minorBidi"/>
                <w:snapToGrid w:val="0"/>
                <w:color w:val="000000" w:themeColor="text1"/>
                <w:kern w:val="2"/>
                <w:sz w:val="21"/>
                <w:szCs w:val="24"/>
                <w:lang w:val="en-US" w:eastAsia="zh" w:bidi="ar-SA"/>
                <w14:textFill>
                  <w14:solidFill>
                    <w14:schemeClr w14:val="tx1"/>
                  </w14:solidFill>
                </w14:textFill>
                <w:woUserID w:val="1"/>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1.2</w:t>
            </w:r>
            <w:r>
              <w:rPr>
                <w:rFonts w:hint="eastAsia" w:ascii="Times New Roman"/>
                <w:color w:val="000000" w:themeColor="text1"/>
                <w:sz w:val="20"/>
                <w:szCs w:val="20"/>
                <w:lang w:eastAsia="zh"/>
                <w14:textFill>
                  <w14:solidFill>
                    <w14:schemeClr w14:val="tx1"/>
                  </w14:solidFill>
                </w14:textFill>
              </w:rPr>
              <w:t>&gt;</w:t>
            </w:r>
          </w:p>
        </w:tc>
        <w:tc>
          <w:tcPr>
            <w:tcW w:w="3744" w:type="dxa"/>
            <w:shd w:val="clear" w:color="auto" w:fill="auto"/>
            <w:vAlign w:val="top"/>
          </w:tcPr>
          <w:p w14:paraId="320BFA97">
            <w:pPr>
              <w:pStyle w:val="20"/>
              <w:keepNext w:val="0"/>
              <w:suppressLineNumbers w:val="0"/>
              <w:spacing w:before="0" w:beforeAutospacing="0" w:afterAutospacing="0"/>
              <w:ind w:left="0" w:right="0"/>
              <w:rPr>
                <w:rFonts w:hint="default" w:asciiTheme="minorHAnsi" w:hAnsiTheme="minorHAnsi" w:eastAsiaTheme="minorEastAsia" w:cstheme="minorBidi"/>
                <w:snapToGrid w:val="0"/>
                <w:color w:val="000000" w:themeColor="text1"/>
                <w:kern w:val="2"/>
                <w:sz w:val="21"/>
                <w:szCs w:val="24"/>
                <w:lang w:val="en-US" w:eastAsia="zh" w:bidi="ar-SA"/>
                <w14:textFill>
                  <w14:solidFill>
                    <w14:schemeClr w14:val="tx1"/>
                  </w14:solidFill>
                </w14:textFill>
                <w:woUserID w:val="1"/>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val="en-US" w:eastAsia="zh-CN"/>
                <w14:textFill>
                  <w14:solidFill>
                    <w14:schemeClr w14:val="tx1"/>
                  </w14:solidFill>
                </w14:textFill>
                <w:woUserID w:val="1"/>
              </w:rPr>
              <w:t>审核第一版、错误内容订正</w:t>
            </w:r>
            <w:r>
              <w:rPr>
                <w:rFonts w:hint="eastAsia" w:ascii="Times New Roman"/>
                <w:color w:val="000000" w:themeColor="text1"/>
                <w:sz w:val="20"/>
                <w:szCs w:val="20"/>
                <w:lang w:eastAsia="zh"/>
                <w14:textFill>
                  <w14:solidFill>
                    <w14:schemeClr w14:val="tx1"/>
                  </w14:solidFill>
                </w14:textFill>
                <w:woUserID w:val="1"/>
              </w:rPr>
              <w:t>&gt;</w:t>
            </w:r>
          </w:p>
        </w:tc>
        <w:tc>
          <w:tcPr>
            <w:tcW w:w="2304" w:type="dxa"/>
            <w:shd w:val="clear" w:color="auto" w:fill="auto"/>
            <w:vAlign w:val="top"/>
          </w:tcPr>
          <w:p w14:paraId="1B29F4E9">
            <w:pPr>
              <w:pStyle w:val="20"/>
              <w:keepNext w:val="0"/>
              <w:suppressLineNumbers w:val="0"/>
              <w:spacing w:before="0" w:beforeAutospacing="0" w:afterAutospacing="0"/>
              <w:ind w:left="0" w:right="0"/>
              <w:rPr>
                <w:rFonts w:hint="default" w:asciiTheme="minorHAnsi" w:hAnsiTheme="minorHAnsi" w:eastAsiaTheme="minorEastAsia" w:cstheme="minorBidi"/>
                <w:snapToGrid w:val="0"/>
                <w:color w:val="000000" w:themeColor="text1"/>
                <w:kern w:val="2"/>
                <w:sz w:val="21"/>
                <w:szCs w:val="24"/>
                <w:lang w:val="en-US" w:eastAsia="zh" w:bidi="ar-SA"/>
                <w14:textFill>
                  <w14:solidFill>
                    <w14:schemeClr w14:val="tx1"/>
                  </w14:solidFill>
                </w14:textFill>
                <w:woUserID w:val="1"/>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李瑜清</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eastAsia="zh"/>
                <w14:textFill>
                  <w14:solidFill>
                    <w14:schemeClr w14:val="tx1"/>
                  </w14:solidFill>
                </w14:textFill>
              </w:rPr>
              <w:t>&gt;</w:t>
            </w:r>
          </w:p>
        </w:tc>
      </w:tr>
      <w:tr w14:paraId="10A587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shd w:val="clear" w:color="auto" w:fill="auto"/>
            <w:vAlign w:val="top"/>
          </w:tcPr>
          <w:p w14:paraId="38D66960">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woUserID w:val="2"/>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val="en-US" w:eastAsia="zh-CN"/>
                <w14:textFill>
                  <w14:solidFill>
                    <w14:schemeClr w14:val="tx1"/>
                  </w14:solidFill>
                </w14:textFill>
                <w:woUserID w:val="2"/>
              </w:rPr>
              <w:t>4</w:t>
            </w:r>
            <w:r>
              <w:rPr>
                <w:rFonts w:hint="eastAsia"/>
                <w:color w:val="000000" w:themeColor="text1"/>
                <w:sz w:val="20"/>
                <w:szCs w:val="20"/>
                <w:lang w:eastAsia="zh"/>
                <w14:textFill>
                  <w14:solidFill>
                    <w14:schemeClr w14:val="tx1"/>
                  </w14:solidFill>
                </w14:textFill>
                <w:woUserID w:val="1"/>
              </w:rPr>
              <w:t>/1</w:t>
            </w:r>
            <w:r>
              <w:rPr>
                <w:rFonts w:hint="eastAsia"/>
                <w:color w:val="000000" w:themeColor="text1"/>
                <w:sz w:val="20"/>
                <w:szCs w:val="20"/>
                <w:lang w:val="en-US" w:eastAsia="zh-CN"/>
                <w14:textFill>
                  <w14:solidFill>
                    <w14:schemeClr w14:val="tx1"/>
                  </w14:solidFill>
                </w14:textFill>
                <w:woUserID w:val="1"/>
              </w:rPr>
              <w:t>2</w:t>
            </w:r>
            <w:r>
              <w:rPr>
                <w:rFonts w:hint="eastAsia"/>
                <w:color w:val="000000" w:themeColor="text1"/>
                <w:sz w:val="20"/>
                <w:szCs w:val="20"/>
                <w:lang w:eastAsia="zh"/>
                <w14:textFill>
                  <w14:solidFill>
                    <w14:schemeClr w14:val="tx1"/>
                  </w14:solidFill>
                </w14:textFill>
                <w:woUserID w:val="1"/>
              </w:rPr>
              <w:t>/2025</w:t>
            </w:r>
            <w:r>
              <w:rPr>
                <w:rFonts w:hint="eastAsia" w:ascii="Times New Roman"/>
                <w:color w:val="000000" w:themeColor="text1"/>
                <w:sz w:val="20"/>
                <w:szCs w:val="20"/>
                <w:lang w:eastAsia="zh"/>
                <w14:textFill>
                  <w14:solidFill>
                    <w14:schemeClr w14:val="tx1"/>
                  </w14:solidFill>
                </w14:textFill>
                <w:woUserID w:val="2"/>
              </w:rPr>
              <w:t>&gt;</w:t>
            </w:r>
          </w:p>
        </w:tc>
        <w:tc>
          <w:tcPr>
            <w:tcW w:w="1152" w:type="dxa"/>
            <w:shd w:val="clear" w:color="auto" w:fill="auto"/>
            <w:vAlign w:val="top"/>
          </w:tcPr>
          <w:p w14:paraId="7C5BBFF4">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2.0</w:t>
            </w:r>
            <w:r>
              <w:rPr>
                <w:rFonts w:hint="eastAsia" w:ascii="Times New Roman"/>
                <w:color w:val="000000" w:themeColor="text1"/>
                <w:sz w:val="20"/>
                <w:szCs w:val="20"/>
                <w:lang w:eastAsia="zh"/>
                <w14:textFill>
                  <w14:solidFill>
                    <w14:schemeClr w14:val="tx1"/>
                  </w14:solidFill>
                </w14:textFill>
              </w:rPr>
              <w:t>&gt;</w:t>
            </w:r>
          </w:p>
        </w:tc>
        <w:tc>
          <w:tcPr>
            <w:tcW w:w="3744" w:type="dxa"/>
            <w:shd w:val="clear" w:color="auto" w:fill="auto"/>
            <w:vAlign w:val="top"/>
          </w:tcPr>
          <w:p w14:paraId="06B0690F">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woUserID w:val="2"/>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val="en-US" w:eastAsia="zh-CN"/>
                <w14:textFill>
                  <w14:solidFill>
                    <w14:schemeClr w14:val="tx1"/>
                  </w14:solidFill>
                </w14:textFill>
                <w:woUserID w:val="1"/>
              </w:rPr>
              <w:t>错误内容订正</w:t>
            </w:r>
            <w:r>
              <w:rPr>
                <w:rFonts w:hint="eastAsia" w:ascii="Times New Roman"/>
                <w:color w:val="000000" w:themeColor="text1"/>
                <w:sz w:val="20"/>
                <w:szCs w:val="20"/>
                <w:lang w:eastAsia="zh"/>
                <w14:textFill>
                  <w14:solidFill>
                    <w14:schemeClr w14:val="tx1"/>
                  </w14:solidFill>
                </w14:textFill>
                <w:woUserID w:val="1"/>
              </w:rPr>
              <w:t>&gt;</w:t>
            </w:r>
          </w:p>
        </w:tc>
        <w:tc>
          <w:tcPr>
            <w:tcW w:w="2304" w:type="dxa"/>
            <w:shd w:val="clear" w:color="auto" w:fill="auto"/>
            <w:vAlign w:val="top"/>
          </w:tcPr>
          <w:p w14:paraId="40C4EA9A">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李瑜清</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eastAsia="zh"/>
                <w14:textFill>
                  <w14:solidFill>
                    <w14:schemeClr w14:val="tx1"/>
                  </w14:solidFill>
                </w14:textFill>
              </w:rPr>
              <w:t>&gt;</w:t>
            </w:r>
          </w:p>
        </w:tc>
      </w:tr>
      <w:tr w14:paraId="45941F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shd w:val="clear" w:color="auto" w:fill="auto"/>
            <w:vAlign w:val="top"/>
          </w:tcPr>
          <w:p w14:paraId="6A56585F">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woUserID w:val="2"/>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val="en-US" w:eastAsia="zh-CN"/>
                <w14:textFill>
                  <w14:solidFill>
                    <w14:schemeClr w14:val="tx1"/>
                  </w14:solidFill>
                </w14:textFill>
                <w:woUserID w:val="2"/>
              </w:rPr>
              <w:t>19</w:t>
            </w:r>
            <w:r>
              <w:rPr>
                <w:rFonts w:hint="eastAsia"/>
                <w:color w:val="000000" w:themeColor="text1"/>
                <w:sz w:val="20"/>
                <w:szCs w:val="20"/>
                <w:lang w:eastAsia="zh"/>
                <w14:textFill>
                  <w14:solidFill>
                    <w14:schemeClr w14:val="tx1"/>
                  </w14:solidFill>
                </w14:textFill>
                <w:woUserID w:val="1"/>
              </w:rPr>
              <w:t>/1/202</w:t>
            </w:r>
            <w:r>
              <w:rPr>
                <w:rFonts w:hint="eastAsia"/>
                <w:color w:val="000000" w:themeColor="text1"/>
                <w:sz w:val="20"/>
                <w:szCs w:val="20"/>
                <w:lang w:val="en-US" w:eastAsia="zh-CN"/>
                <w14:textFill>
                  <w14:solidFill>
                    <w14:schemeClr w14:val="tx1"/>
                  </w14:solidFill>
                </w14:textFill>
                <w:woUserID w:val="1"/>
              </w:rPr>
              <w:t>6</w:t>
            </w:r>
            <w:r>
              <w:rPr>
                <w:rFonts w:hint="eastAsia" w:ascii="Times New Roman"/>
                <w:color w:val="000000" w:themeColor="text1"/>
                <w:sz w:val="20"/>
                <w:szCs w:val="20"/>
                <w:lang w:eastAsia="zh"/>
                <w14:textFill>
                  <w14:solidFill>
                    <w14:schemeClr w14:val="tx1"/>
                  </w14:solidFill>
                </w14:textFill>
                <w:woUserID w:val="2"/>
              </w:rPr>
              <w:t>&gt;</w:t>
            </w:r>
          </w:p>
        </w:tc>
        <w:tc>
          <w:tcPr>
            <w:tcW w:w="1152" w:type="dxa"/>
            <w:shd w:val="clear" w:color="auto" w:fill="auto"/>
            <w:vAlign w:val="top"/>
          </w:tcPr>
          <w:p w14:paraId="16F734B2">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2.1</w:t>
            </w:r>
            <w:r>
              <w:rPr>
                <w:rFonts w:hint="eastAsia" w:ascii="Times New Roman"/>
                <w:color w:val="000000" w:themeColor="text1"/>
                <w:sz w:val="20"/>
                <w:szCs w:val="20"/>
                <w:lang w:eastAsia="zh"/>
                <w14:textFill>
                  <w14:solidFill>
                    <w14:schemeClr w14:val="tx1"/>
                  </w14:solidFill>
                </w14:textFill>
              </w:rPr>
              <w:t>&gt;</w:t>
            </w:r>
          </w:p>
        </w:tc>
        <w:tc>
          <w:tcPr>
            <w:tcW w:w="3744" w:type="dxa"/>
            <w:shd w:val="clear" w:color="auto" w:fill="auto"/>
            <w:vAlign w:val="top"/>
          </w:tcPr>
          <w:p w14:paraId="2376C500">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woUserID w:val="2"/>
              </w:rPr>
            </w:pPr>
            <w:r>
              <w:rPr>
                <w:rFonts w:hint="eastAsia" w:ascii="Times New Roman"/>
                <w:color w:val="000000" w:themeColor="text1"/>
                <w:sz w:val="20"/>
                <w:szCs w:val="20"/>
                <w:lang w:eastAsia="zh"/>
                <w14:textFill>
                  <w14:solidFill>
                    <w14:schemeClr w14:val="tx1"/>
                  </w14:solidFill>
                </w14:textFill>
                <w:woUserID w:val="2"/>
              </w:rPr>
              <w:t>&lt;</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val="en-US" w:eastAsia="zh-CN"/>
                <w14:textFill>
                  <w14:solidFill>
                    <w14:schemeClr w14:val="tx1"/>
                  </w14:solidFill>
                </w14:textFill>
                <w:woUserID w:val="1"/>
              </w:rPr>
              <w:t>错误格式内容订正</w:t>
            </w:r>
            <w:r>
              <w:rPr>
                <w:rFonts w:hint="eastAsia" w:ascii="Times New Roman"/>
                <w:color w:val="000000" w:themeColor="text1"/>
                <w:sz w:val="20"/>
                <w:szCs w:val="20"/>
                <w:lang w:eastAsia="zh"/>
                <w14:textFill>
                  <w14:solidFill>
                    <w14:schemeClr w14:val="tx1"/>
                  </w14:solidFill>
                </w14:textFill>
                <w:woUserID w:val="1"/>
              </w:rPr>
              <w:t>&gt;</w:t>
            </w:r>
          </w:p>
        </w:tc>
        <w:tc>
          <w:tcPr>
            <w:tcW w:w="2304" w:type="dxa"/>
            <w:shd w:val="clear" w:color="auto" w:fill="auto"/>
            <w:vAlign w:val="top"/>
          </w:tcPr>
          <w:p w14:paraId="0D7C1554">
            <w:pPr>
              <w:pStyle w:val="20"/>
              <w:keepNext w:val="0"/>
              <w:suppressLineNumbers w:val="0"/>
              <w:spacing w:before="0" w:beforeAutospacing="0" w:afterAutospacing="0"/>
              <w:ind w:left="0" w:leftChars="0" w:right="0" w:rightChars="0"/>
              <w:rPr>
                <w:rFonts w:hint="eastAsia" w:ascii="Times New Roman"/>
                <w:color w:val="000000" w:themeColor="text1"/>
                <w:sz w:val="20"/>
                <w:szCs w:val="20"/>
                <w:lang w:eastAsia="zh"/>
                <w14:textFill>
                  <w14:solidFill>
                    <w14:schemeClr w14:val="tx1"/>
                  </w14:solidFill>
                </w14:textFill>
              </w:rPr>
            </w:pPr>
            <w:r>
              <w:rPr>
                <w:rFonts w:hint="eastAsia" w:ascii="Times New Roman"/>
                <w:color w:val="000000" w:themeColor="text1"/>
                <w:sz w:val="20"/>
                <w:szCs w:val="20"/>
                <w:lang w:eastAsia="zh"/>
                <w14:textFill>
                  <w14:solidFill>
                    <w14:schemeClr w14:val="tx1"/>
                  </w14:solidFill>
                </w14:textFill>
              </w:rPr>
              <w:t>&lt;</w:t>
            </w:r>
            <w:r>
              <w:rPr>
                <w:rFonts w:hint="eastAsia" w:ascii="Times New Roman"/>
                <w:color w:val="000000" w:themeColor="text1"/>
                <w:sz w:val="20"/>
                <w:szCs w:val="20"/>
                <w:lang w:val="en-US" w:eastAsia="zh-CN"/>
                <w14:textFill>
                  <w14:solidFill>
                    <w14:schemeClr w14:val="tx1"/>
                  </w14:solidFill>
                </w14:textFill>
              </w:rPr>
              <w:t>李瑜清</w:t>
            </w:r>
            <w:r>
              <w:rPr>
                <w:rFonts w:hint="eastAsia" w:ascii="Times New Roman"/>
                <w:color w:val="000000" w:themeColor="text1"/>
                <w:sz w:val="20"/>
                <w:szCs w:val="20"/>
                <w:lang w:eastAsia="zh"/>
                <w14:textFill>
                  <w14:solidFill>
                    <w14:schemeClr w14:val="tx1"/>
                  </w14:solidFill>
                </w14:textFill>
                <w:woUserID w:val="1"/>
              </w:rPr>
              <w:t xml:space="preserve"> </w:t>
            </w:r>
            <w:r>
              <w:rPr>
                <w:rFonts w:hint="eastAsia" w:ascii="Times New Roman"/>
                <w:color w:val="000000" w:themeColor="text1"/>
                <w:sz w:val="20"/>
                <w:szCs w:val="20"/>
                <w:lang w:eastAsia="zh"/>
                <w14:textFill>
                  <w14:solidFill>
                    <w14:schemeClr w14:val="tx1"/>
                  </w14:solidFill>
                </w14:textFill>
              </w:rPr>
              <w:t>&gt;</w:t>
            </w:r>
          </w:p>
        </w:tc>
      </w:tr>
    </w:tbl>
    <w:p w14:paraId="7FBFAB7A">
      <w:pPr>
        <w:rPr>
          <w:color w:val="000000" w:themeColor="text1"/>
          <w14:textFill>
            <w14:solidFill>
              <w14:schemeClr w14:val="tx1"/>
            </w14:solidFill>
          </w14:textFill>
        </w:rPr>
      </w:pPr>
    </w:p>
    <w:p w14:paraId="21BE5B85">
      <w:pPr>
        <w:pStyle w:val="13"/>
        <w:jc w:val="both"/>
        <w:rPr>
          <w:color w:val="000000" w:themeColor="text1"/>
          <w14:textFill>
            <w14:solidFill>
              <w14:schemeClr w14:val="tx1"/>
            </w14:solidFill>
          </w14:textFill>
        </w:rPr>
      </w:pPr>
      <w:bookmarkStart w:id="18" w:name="_GoBack"/>
      <w:bookmarkEnd w:id="18"/>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目录</w:t>
      </w:r>
    </w:p>
    <w:p w14:paraId="7BB94C20">
      <w:pPr>
        <w:pStyle w:val="10"/>
        <w:tabs>
          <w:tab w:val="right" w:leader="dot" w:pos="9360"/>
        </w:tabs>
      </w:pPr>
      <w:r>
        <w:rPr>
          <w:rFonts w:ascii="Times New Roman"/>
          <w:color w:val="000000" w:themeColor="text1"/>
          <w14:textFill>
            <w14:solidFill>
              <w14:schemeClr w14:val="tx1"/>
            </w14:solidFill>
          </w14:textFill>
        </w:rPr>
        <w:fldChar w:fldCharType="begin"/>
      </w:r>
      <w:r>
        <w:rPr>
          <w:rFonts w:ascii="Times New Roman"/>
          <w:color w:val="000000" w:themeColor="text1"/>
          <w14:textFill>
            <w14:solidFill>
              <w14:schemeClr w14:val="tx1"/>
            </w14:solidFill>
          </w14:textFill>
        </w:rPr>
        <w:instrText xml:space="preserve"> TOC \o "1-3" </w:instrText>
      </w:r>
      <w:r>
        <w:rPr>
          <w:rFonts w:ascii="Times New Roman"/>
          <w:color w:val="000000" w:themeColor="text1"/>
          <w14:textFill>
            <w14:solidFill>
              <w14:schemeClr w14:val="tx1"/>
            </w14:solidFill>
          </w14:textFill>
        </w:rPr>
        <w:fldChar w:fldCharType="separate"/>
      </w:r>
      <w:r>
        <w:rPr>
          <w:rFonts w:hint="eastAsia"/>
          <w:szCs w:val="24"/>
        </w:rPr>
        <w:t xml:space="preserve">1. </w:t>
      </w:r>
      <w:r>
        <w:rPr>
          <w:rFonts w:hint="eastAsia"/>
          <w:szCs w:val="24"/>
        </w:rPr>
        <w:t>业务需求</w:t>
      </w:r>
      <w:r>
        <w:tab/>
      </w:r>
      <w:r>
        <w:fldChar w:fldCharType="begin"/>
      </w:r>
      <w:r>
        <w:instrText xml:space="preserve"> PAGEREF _Toc29996 \h </w:instrText>
      </w:r>
      <w:r>
        <w:fldChar w:fldCharType="separate"/>
      </w:r>
      <w:r>
        <w:t>4</w:t>
      </w:r>
      <w:r>
        <w:fldChar w:fldCharType="end"/>
      </w:r>
    </w:p>
    <w:p w14:paraId="44EDC18C">
      <w:pPr>
        <w:pStyle w:val="11"/>
        <w:tabs>
          <w:tab w:val="right" w:leader="dot" w:pos="9360"/>
        </w:tabs>
      </w:pPr>
      <w:r>
        <w:rPr>
          <w:rFonts w:hint="eastAsia" w:ascii="宋体" w:hAnsi="宋体" w:eastAsia="宋体" w:cs="宋体"/>
          <w:bCs/>
          <w:i w:val="0"/>
          <w:iCs w:val="0"/>
          <w:color w:val="000000" w:themeColor="text1"/>
          <w:kern w:val="2"/>
          <w:szCs w:val="32"/>
          <w14:textFill>
            <w14:solidFill>
              <w14:schemeClr w14:val="tx1"/>
            </w14:solidFill>
          </w14:textFill>
          <w:woUserID w:val="4"/>
        </w:rPr>
        <w:t>1.1 应用背景</w:t>
      </w:r>
      <w:r>
        <w:tab/>
      </w:r>
      <w:r>
        <w:fldChar w:fldCharType="begin"/>
      </w:r>
      <w:r>
        <w:instrText xml:space="preserve"> PAGEREF _Toc27714 \h </w:instrText>
      </w:r>
      <w:r>
        <w:fldChar w:fldCharType="separate"/>
      </w:r>
      <w:r>
        <w:t>4</w:t>
      </w:r>
      <w:r>
        <w:fldChar w:fldCharType="end"/>
      </w:r>
    </w:p>
    <w:p w14:paraId="7A2F59C0">
      <w:pPr>
        <w:pStyle w:val="11"/>
        <w:tabs>
          <w:tab w:val="right" w:leader="dot" w:pos="9360"/>
        </w:tabs>
      </w:pPr>
      <w:r>
        <w:rPr>
          <w:rFonts w:hint="eastAsia" w:ascii="宋体" w:hAnsi="宋体" w:eastAsia="宋体" w:cs="宋体"/>
          <w:bCs/>
          <w:i w:val="0"/>
          <w:iCs w:val="0"/>
          <w:color w:val="000000" w:themeColor="text1"/>
          <w:kern w:val="2"/>
          <w:szCs w:val="32"/>
          <w14:textFill>
            <w14:solidFill>
              <w14:schemeClr w14:val="tx1"/>
            </w14:solidFill>
          </w14:textFill>
          <w:woUserID w:val="4"/>
        </w:rPr>
        <w:t>1.2 业务机遇</w:t>
      </w:r>
      <w:r>
        <w:tab/>
      </w:r>
      <w:r>
        <w:fldChar w:fldCharType="begin"/>
      </w:r>
      <w:r>
        <w:instrText xml:space="preserve"> PAGEREF _Toc8414 \h </w:instrText>
      </w:r>
      <w:r>
        <w:fldChar w:fldCharType="separate"/>
      </w:r>
      <w:r>
        <w:t>4</w:t>
      </w:r>
      <w:r>
        <w:fldChar w:fldCharType="end"/>
      </w:r>
    </w:p>
    <w:p w14:paraId="4090BCDE">
      <w:pPr>
        <w:pStyle w:val="11"/>
        <w:tabs>
          <w:tab w:val="right" w:leader="dot" w:pos="9360"/>
        </w:tabs>
      </w:pPr>
      <w:r>
        <w:rPr>
          <w:rFonts w:hint="eastAsia" w:ascii="宋体" w:hAnsi="宋体" w:eastAsia="宋体" w:cs="宋体"/>
          <w:bCs/>
          <w:i w:val="0"/>
          <w:iCs w:val="0"/>
          <w:color w:val="000000" w:themeColor="text1"/>
          <w:kern w:val="2"/>
          <w:szCs w:val="32"/>
          <w14:textFill>
            <w14:solidFill>
              <w14:schemeClr w14:val="tx1"/>
            </w14:solidFill>
          </w14:textFill>
          <w:woUserID w:val="4"/>
        </w:rPr>
        <w:t>1.3 业务目标</w:t>
      </w:r>
      <w:r>
        <w:tab/>
      </w:r>
      <w:r>
        <w:fldChar w:fldCharType="begin"/>
      </w:r>
      <w:r>
        <w:instrText xml:space="preserve"> PAGEREF _Toc14303 \h </w:instrText>
      </w:r>
      <w:r>
        <w:fldChar w:fldCharType="separate"/>
      </w:r>
      <w:r>
        <w:t>4</w:t>
      </w:r>
      <w:r>
        <w:fldChar w:fldCharType="end"/>
      </w:r>
    </w:p>
    <w:p w14:paraId="17FE7CAF">
      <w:pPr>
        <w:pStyle w:val="11"/>
        <w:tabs>
          <w:tab w:val="right" w:leader="dot" w:pos="9360"/>
        </w:tabs>
      </w:pPr>
      <w:r>
        <w:rPr>
          <w:rFonts w:hint="eastAsia" w:ascii="宋体" w:hAnsi="宋体" w:eastAsia="宋体" w:cs="宋体"/>
          <w:bCs/>
          <w:i w:val="0"/>
          <w:iCs w:val="0"/>
          <w:color w:val="000000" w:themeColor="text1"/>
          <w:kern w:val="2"/>
          <w:szCs w:val="32"/>
          <w14:textFill>
            <w14:solidFill>
              <w14:schemeClr w14:val="tx1"/>
            </w14:solidFill>
          </w14:textFill>
          <w:woUserID w:val="4"/>
        </w:rPr>
        <w:t>1.4 业务风险</w:t>
      </w:r>
      <w:r>
        <w:tab/>
      </w:r>
      <w:r>
        <w:fldChar w:fldCharType="begin"/>
      </w:r>
      <w:r>
        <w:instrText xml:space="preserve"> PAGEREF _Toc3338 \h </w:instrText>
      </w:r>
      <w:r>
        <w:fldChar w:fldCharType="separate"/>
      </w:r>
      <w:r>
        <w:t>5</w:t>
      </w:r>
      <w:r>
        <w:fldChar w:fldCharType="end"/>
      </w:r>
    </w:p>
    <w:p w14:paraId="0C996489">
      <w:pPr>
        <w:pStyle w:val="10"/>
        <w:tabs>
          <w:tab w:val="right" w:leader="dot" w:pos="9360"/>
        </w:tabs>
      </w:pPr>
      <w:r>
        <w:rPr>
          <w:rFonts w:hint="eastAsia"/>
          <w:szCs w:val="36"/>
          <w:lang w:val="en-US" w:eastAsia="zh"/>
        </w:rPr>
        <w:t xml:space="preserve">2. </w:t>
      </w:r>
      <w:r>
        <w:rPr>
          <w:rFonts w:hint="eastAsia"/>
          <w:szCs w:val="36"/>
          <w:lang w:val="en-US" w:eastAsia="zh"/>
        </w:rPr>
        <w:t>项目前景</w:t>
      </w:r>
      <w:r>
        <w:tab/>
      </w:r>
      <w:r>
        <w:fldChar w:fldCharType="begin"/>
      </w:r>
      <w:r>
        <w:instrText xml:space="preserve"> PAGEREF _Toc21748 \h </w:instrText>
      </w:r>
      <w:r>
        <w:fldChar w:fldCharType="separate"/>
      </w:r>
      <w:r>
        <w:t>5</w:t>
      </w:r>
      <w:r>
        <w:fldChar w:fldCharType="end"/>
      </w:r>
    </w:p>
    <w:p w14:paraId="34F98E5B">
      <w:pPr>
        <w:pStyle w:val="11"/>
        <w:tabs>
          <w:tab w:val="right" w:leader="dot" w:pos="9360"/>
        </w:tabs>
      </w:pPr>
      <w:r>
        <w:rPr>
          <w:rFonts w:hint="eastAsia"/>
          <w:szCs w:val="32"/>
          <w:lang w:val="en-US" w:eastAsia="zh"/>
        </w:rPr>
        <w:t xml:space="preserve">2.1 </w:t>
      </w:r>
      <w:r>
        <w:rPr>
          <w:rFonts w:hint="eastAsia"/>
          <w:szCs w:val="32"/>
          <w:lang w:val="en-US" w:eastAsia="zh"/>
        </w:rPr>
        <w:t>前景概述</w:t>
      </w:r>
      <w:r>
        <w:tab/>
      </w:r>
      <w:r>
        <w:fldChar w:fldCharType="begin"/>
      </w:r>
      <w:r>
        <w:instrText xml:space="preserve"> PAGEREF _Toc9511 \h </w:instrText>
      </w:r>
      <w:r>
        <w:fldChar w:fldCharType="separate"/>
      </w:r>
      <w:r>
        <w:t>5</w:t>
      </w:r>
      <w:r>
        <w:fldChar w:fldCharType="end"/>
      </w:r>
    </w:p>
    <w:p w14:paraId="67EF4E18">
      <w:pPr>
        <w:pStyle w:val="11"/>
        <w:tabs>
          <w:tab w:val="right" w:leader="dot" w:pos="9360"/>
        </w:tabs>
      </w:pPr>
      <w:r>
        <w:rPr>
          <w:rFonts w:hint="eastAsia"/>
          <w:szCs w:val="32"/>
          <w:lang w:val="en-US" w:eastAsia="zh"/>
        </w:rPr>
        <w:t>2.2 功能特性</w:t>
      </w:r>
      <w:r>
        <w:tab/>
      </w:r>
      <w:r>
        <w:fldChar w:fldCharType="begin"/>
      </w:r>
      <w:r>
        <w:instrText xml:space="preserve"> PAGEREF _Toc552 \h </w:instrText>
      </w:r>
      <w:r>
        <w:fldChar w:fldCharType="separate"/>
      </w:r>
      <w:r>
        <w:t>5</w:t>
      </w:r>
      <w:r>
        <w:fldChar w:fldCharType="end"/>
      </w:r>
    </w:p>
    <w:p w14:paraId="53401237">
      <w:pPr>
        <w:pStyle w:val="11"/>
        <w:tabs>
          <w:tab w:val="right" w:leader="dot" w:pos="9360"/>
        </w:tabs>
      </w:pPr>
      <w:r>
        <w:rPr>
          <w:rFonts w:hint="eastAsia"/>
          <w:szCs w:val="32"/>
          <w:lang w:val="en-US" w:eastAsia="zh"/>
        </w:rPr>
        <w:t>2.3 假设与依赖</w:t>
      </w:r>
      <w:r>
        <w:tab/>
      </w:r>
      <w:r>
        <w:fldChar w:fldCharType="begin"/>
      </w:r>
      <w:r>
        <w:instrText xml:space="preserve"> PAGEREF _Toc29196 \h </w:instrText>
      </w:r>
      <w:r>
        <w:fldChar w:fldCharType="separate"/>
      </w:r>
      <w:r>
        <w:t>5</w:t>
      </w:r>
      <w:r>
        <w:fldChar w:fldCharType="end"/>
      </w:r>
    </w:p>
    <w:p w14:paraId="501E0163">
      <w:pPr>
        <w:pStyle w:val="10"/>
        <w:tabs>
          <w:tab w:val="right" w:leader="dot" w:pos="9360"/>
        </w:tabs>
      </w:pPr>
      <w:r>
        <w:rPr>
          <w:rFonts w:hint="eastAsia"/>
          <w:szCs w:val="36"/>
        </w:rPr>
        <w:t xml:space="preserve">3. </w:t>
      </w:r>
      <w:r>
        <w:rPr>
          <w:rFonts w:hint="eastAsia"/>
          <w:szCs w:val="36"/>
        </w:rPr>
        <w:t>项目范围</w:t>
      </w:r>
      <w:r>
        <w:tab/>
      </w:r>
      <w:r>
        <w:fldChar w:fldCharType="begin"/>
      </w:r>
      <w:r>
        <w:instrText xml:space="preserve"> PAGEREF _Toc32410 \h </w:instrText>
      </w:r>
      <w:r>
        <w:fldChar w:fldCharType="separate"/>
      </w:r>
      <w:r>
        <w:t>6</w:t>
      </w:r>
      <w:r>
        <w:fldChar w:fldCharType="end"/>
      </w:r>
    </w:p>
    <w:p w14:paraId="44626DEE">
      <w:pPr>
        <w:pStyle w:val="11"/>
        <w:tabs>
          <w:tab w:val="right" w:leader="dot" w:pos="9360"/>
        </w:tabs>
      </w:pPr>
      <w:r>
        <w:rPr>
          <w:rFonts w:hint="eastAsia" w:ascii="宋体" w:hAnsi="宋体" w:eastAsia="宋体" w:cs="Times New Roman"/>
          <w:bCs/>
          <w:i w:val="0"/>
          <w:iCs w:val="0"/>
          <w:color w:val="000000" w:themeColor="text1"/>
          <w:kern w:val="2"/>
          <w:szCs w:val="32"/>
          <w14:textFill>
            <w14:solidFill>
              <w14:schemeClr w14:val="tx1"/>
            </w14:solidFill>
          </w14:textFill>
          <w:woUserID w:val="4"/>
        </w:rPr>
        <w:t xml:space="preserve">3.1 </w:t>
      </w:r>
      <w:r>
        <w:rPr>
          <w:rFonts w:hint="eastAsia" w:ascii="宋体" w:hAnsi="宋体" w:eastAsia="宋体" w:cs="宋体"/>
          <w:bCs/>
          <w:i w:val="0"/>
          <w:iCs w:val="0"/>
          <w:color w:val="000000" w:themeColor="text1"/>
          <w:kern w:val="2"/>
          <w:szCs w:val="32"/>
          <w:lang w:eastAsia="zh"/>
          <w14:textFill>
            <w14:solidFill>
              <w14:schemeClr w14:val="tx1"/>
            </w14:solidFill>
          </w14:textFill>
          <w:woUserID w:val="4"/>
        </w:rPr>
        <w:t>第一</w:t>
      </w:r>
      <w:r>
        <w:rPr>
          <w:rFonts w:hint="eastAsia" w:ascii="宋体" w:hAnsi="宋体" w:eastAsia="宋体" w:cs="宋体"/>
          <w:bCs/>
          <w:i w:val="0"/>
          <w:iCs w:val="0"/>
          <w:color w:val="000000" w:themeColor="text1"/>
          <w:kern w:val="2"/>
          <w:szCs w:val="32"/>
          <w14:textFill>
            <w14:solidFill>
              <w14:schemeClr w14:val="tx1"/>
            </w14:solidFill>
          </w14:textFill>
          <w:woUserID w:val="4"/>
        </w:rPr>
        <w:t>版本范围</w:t>
      </w:r>
      <w:r>
        <w:tab/>
      </w:r>
      <w:r>
        <w:fldChar w:fldCharType="begin"/>
      </w:r>
      <w:r>
        <w:instrText xml:space="preserve"> PAGEREF _Toc12659 \h </w:instrText>
      </w:r>
      <w:r>
        <w:fldChar w:fldCharType="separate"/>
      </w:r>
      <w:r>
        <w:t>6</w:t>
      </w:r>
      <w:r>
        <w:fldChar w:fldCharType="end"/>
      </w:r>
    </w:p>
    <w:p w14:paraId="5FDA079E">
      <w:pPr>
        <w:pStyle w:val="11"/>
        <w:tabs>
          <w:tab w:val="right" w:leader="dot" w:pos="9360"/>
        </w:tabs>
      </w:pPr>
      <w:r>
        <w:rPr>
          <w:rFonts w:hint="eastAsia" w:ascii="宋体" w:hAnsi="宋体" w:eastAsia="宋体" w:cs="宋体"/>
          <w:bCs/>
          <w:i w:val="0"/>
          <w:iCs w:val="0"/>
          <w:color w:val="000000" w:themeColor="text1"/>
          <w:kern w:val="2"/>
          <w:szCs w:val="32"/>
          <w:lang w:eastAsia="zh"/>
          <w14:textFill>
            <w14:solidFill>
              <w14:schemeClr w14:val="tx1"/>
            </w14:solidFill>
          </w14:textFill>
          <w:woUserID w:val="4"/>
        </w:rPr>
        <w:t>3.2 后续版本范围</w:t>
      </w:r>
      <w:r>
        <w:tab/>
      </w:r>
      <w:r>
        <w:fldChar w:fldCharType="begin"/>
      </w:r>
      <w:r>
        <w:instrText xml:space="preserve"> PAGEREF _Toc1998 \h </w:instrText>
      </w:r>
      <w:r>
        <w:fldChar w:fldCharType="separate"/>
      </w:r>
      <w:r>
        <w:t>8</w:t>
      </w:r>
      <w:r>
        <w:fldChar w:fldCharType="end"/>
      </w:r>
    </w:p>
    <w:p w14:paraId="73668A5E">
      <w:pPr>
        <w:pStyle w:val="11"/>
        <w:tabs>
          <w:tab w:val="right" w:leader="dot" w:pos="9360"/>
        </w:tabs>
      </w:pPr>
      <w:r>
        <w:rPr>
          <w:rFonts w:hint="eastAsia" w:ascii="宋体" w:hAnsi="宋体" w:eastAsia="宋体" w:cs="宋体"/>
          <w:bCs/>
          <w:i w:val="0"/>
          <w:iCs w:val="0"/>
          <w:color w:val="000000" w:themeColor="text1"/>
          <w:kern w:val="2"/>
          <w:szCs w:val="32"/>
          <w:lang w:val="en-US" w:eastAsia="zh"/>
          <w14:textFill>
            <w14:solidFill>
              <w14:schemeClr w14:val="tx1"/>
            </w14:solidFill>
          </w14:textFill>
          <w:woUserID w:val="4"/>
        </w:rPr>
        <w:t>3.3 限制与排除</w:t>
      </w:r>
      <w:r>
        <w:tab/>
      </w:r>
      <w:r>
        <w:fldChar w:fldCharType="begin"/>
      </w:r>
      <w:r>
        <w:instrText xml:space="preserve"> PAGEREF _Toc3770 \h </w:instrText>
      </w:r>
      <w:r>
        <w:fldChar w:fldCharType="separate"/>
      </w:r>
      <w:r>
        <w:t>8</w:t>
      </w:r>
      <w:r>
        <w:fldChar w:fldCharType="end"/>
      </w:r>
    </w:p>
    <w:p w14:paraId="50E70022">
      <w:pPr>
        <w:pStyle w:val="10"/>
        <w:tabs>
          <w:tab w:val="right" w:leader="dot" w:pos="9360"/>
        </w:tabs>
      </w:pPr>
      <w:r>
        <w:rPr>
          <w:rFonts w:hint="eastAsia"/>
          <w:szCs w:val="36"/>
        </w:rPr>
        <w:t xml:space="preserve">4. </w:t>
      </w:r>
      <w:r>
        <w:rPr>
          <w:rFonts w:hint="eastAsia"/>
          <w:szCs w:val="36"/>
        </w:rPr>
        <w:t>项目环境</w:t>
      </w:r>
      <w:r>
        <w:tab/>
      </w:r>
      <w:r>
        <w:fldChar w:fldCharType="begin"/>
      </w:r>
      <w:r>
        <w:instrText xml:space="preserve"> PAGEREF _Toc6125 \h </w:instrText>
      </w:r>
      <w:r>
        <w:fldChar w:fldCharType="separate"/>
      </w:r>
      <w:r>
        <w:t>8</w:t>
      </w:r>
      <w:r>
        <w:fldChar w:fldCharType="end"/>
      </w:r>
    </w:p>
    <w:p w14:paraId="4F27D33C">
      <w:pPr>
        <w:pStyle w:val="11"/>
        <w:tabs>
          <w:tab w:val="right" w:leader="dot" w:pos="9360"/>
        </w:tabs>
      </w:pPr>
      <w:r>
        <w:rPr>
          <w:rFonts w:hint="eastAsia" w:ascii="宋体" w:hAnsi="宋体" w:eastAsia="宋体" w:cs="宋体"/>
          <w:bCs/>
          <w:i w:val="0"/>
          <w:iCs w:val="0"/>
          <w:color w:val="000000" w:themeColor="text1"/>
          <w:kern w:val="2"/>
          <w:szCs w:val="32"/>
          <w:lang w:val="en-US" w:eastAsia="zh"/>
          <w14:textFill>
            <w14:solidFill>
              <w14:schemeClr w14:val="tx1"/>
            </w14:solidFill>
          </w14:textFill>
          <w:woUserID w:val="4"/>
        </w:rPr>
        <w:t>4.1 操作环境</w:t>
      </w:r>
      <w:r>
        <w:tab/>
      </w:r>
      <w:r>
        <w:fldChar w:fldCharType="begin"/>
      </w:r>
      <w:r>
        <w:instrText xml:space="preserve"> PAGEREF _Toc11940 \h </w:instrText>
      </w:r>
      <w:r>
        <w:fldChar w:fldCharType="separate"/>
      </w:r>
      <w:r>
        <w:t>8</w:t>
      </w:r>
      <w:r>
        <w:fldChar w:fldCharType="end"/>
      </w:r>
    </w:p>
    <w:p w14:paraId="73517050">
      <w:pPr>
        <w:pStyle w:val="11"/>
        <w:tabs>
          <w:tab w:val="right" w:leader="dot" w:pos="9360"/>
        </w:tabs>
      </w:pPr>
      <w:r>
        <w:rPr>
          <w:rFonts w:hint="eastAsia" w:ascii="宋体" w:hAnsi="宋体" w:eastAsia="宋体" w:cs="宋体"/>
          <w:bCs/>
          <w:i w:val="0"/>
          <w:iCs w:val="0"/>
          <w:color w:val="000000" w:themeColor="text1"/>
          <w:kern w:val="2"/>
          <w:szCs w:val="32"/>
          <w:lang w:val="en-US" w:eastAsia="zh"/>
          <w14:textFill>
            <w14:solidFill>
              <w14:schemeClr w14:val="tx1"/>
            </w14:solidFill>
          </w14:textFill>
          <w:woUserID w:val="4"/>
        </w:rPr>
        <w:t>4.2 涉众概要</w:t>
      </w:r>
      <w:r>
        <w:tab/>
      </w:r>
      <w:r>
        <w:fldChar w:fldCharType="begin"/>
      </w:r>
      <w:r>
        <w:instrText xml:space="preserve"> PAGEREF _Toc28412 \h </w:instrText>
      </w:r>
      <w:r>
        <w:fldChar w:fldCharType="separate"/>
      </w:r>
      <w:r>
        <w:t>8</w:t>
      </w:r>
      <w:r>
        <w:fldChar w:fldCharType="end"/>
      </w:r>
    </w:p>
    <w:p w14:paraId="7491823F">
      <w:pPr>
        <w:pStyle w:val="11"/>
        <w:tabs>
          <w:tab w:val="right" w:leader="dot" w:pos="9360"/>
        </w:tabs>
      </w:pPr>
      <w:r>
        <w:rPr>
          <w:rFonts w:hint="eastAsia" w:ascii="宋体" w:hAnsi="宋体" w:eastAsia="宋体" w:cs="宋体"/>
          <w:bCs/>
          <w:i w:val="0"/>
          <w:iCs w:val="0"/>
          <w:color w:val="000000" w:themeColor="text1"/>
          <w:kern w:val="2"/>
          <w:szCs w:val="32"/>
          <w:lang w:val="en-US" w:eastAsia="zh"/>
          <w14:textFill>
            <w14:solidFill>
              <w14:schemeClr w14:val="tx1"/>
            </w14:solidFill>
          </w14:textFill>
          <w:woUserID w:val="4"/>
        </w:rPr>
        <w:t>4.3 用户概要</w:t>
      </w:r>
      <w:r>
        <w:tab/>
      </w:r>
      <w:r>
        <w:fldChar w:fldCharType="begin"/>
      </w:r>
      <w:r>
        <w:instrText xml:space="preserve"> PAGEREF _Toc3621 \h </w:instrText>
      </w:r>
      <w:r>
        <w:fldChar w:fldCharType="separate"/>
      </w:r>
      <w:r>
        <w:t>9</w:t>
      </w:r>
      <w:r>
        <w:fldChar w:fldCharType="end"/>
      </w:r>
    </w:p>
    <w:p w14:paraId="0172F377">
      <w:pPr>
        <w:pStyle w:val="11"/>
        <w:tabs>
          <w:tab w:val="right" w:leader="dot" w:pos="9360"/>
        </w:tabs>
      </w:pPr>
      <w:r>
        <w:rPr>
          <w:rFonts w:hint="eastAsia" w:ascii="宋体" w:hAnsi="宋体" w:eastAsia="宋体" w:cs="宋体"/>
          <w:bCs/>
          <w:i w:val="0"/>
          <w:iCs w:val="0"/>
          <w:color w:val="000000" w:themeColor="text1"/>
          <w:kern w:val="2"/>
          <w:szCs w:val="32"/>
          <w:lang w:val="en-US" w:eastAsia="zh"/>
          <w14:textFill>
            <w14:solidFill>
              <w14:schemeClr w14:val="tx1"/>
            </w14:solidFill>
          </w14:textFill>
          <w:woUserID w:val="4"/>
        </w:rPr>
        <w:t>4.4 用户环境</w:t>
      </w:r>
      <w:r>
        <w:tab/>
      </w:r>
      <w:r>
        <w:fldChar w:fldCharType="begin"/>
      </w:r>
      <w:r>
        <w:instrText xml:space="preserve"> PAGEREF _Toc1799 \h </w:instrText>
      </w:r>
      <w:r>
        <w:fldChar w:fldCharType="separate"/>
      </w:r>
      <w:r>
        <w:t>10</w:t>
      </w:r>
      <w:r>
        <w:fldChar w:fldCharType="end"/>
      </w:r>
    </w:p>
    <w:p w14:paraId="09715310">
      <w:pPr>
        <w:pStyle w:val="13"/>
        <w:jc w:val="left"/>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fldChar w:fldCharType="end"/>
      </w:r>
    </w:p>
    <w:p w14:paraId="7FAC080A">
      <w:pPr>
        <w:pStyle w:val="13"/>
        <w:jc w:val="left"/>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t>词汇表</w:t>
      </w:r>
    </w:p>
    <w:p w14:paraId="6292B040">
      <w:pPr>
        <w:pStyle w:val="13"/>
        <w:jc w:val="left"/>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t>参考资料</w:t>
      </w:r>
    </w:p>
    <w:p w14:paraId="47CA3DDA">
      <w:pP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t>附录</w:t>
      </w:r>
    </w:p>
    <w:p w14:paraId="1A946CCC">
      <w:pP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p>
    <w:p w14:paraId="59EF66B9">
      <w:pP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t>注：</w:t>
      </w:r>
    </w:p>
    <w:p w14:paraId="32B59DED">
      <w:pPr>
        <w:numPr>
          <w:ilvl w:val="0"/>
          <w:numId w:val="2"/>
        </w:numPr>
        <w:rPr>
          <w:rFonts w:hint="default"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val="0"/>
          <w:snapToGrid w:val="0"/>
          <w:color w:val="000000" w:themeColor="text1"/>
          <w:kern w:val="2"/>
          <w:sz w:val="21"/>
          <w:szCs w:val="21"/>
          <w:lang w:val="en-US" w:eastAsia="zh-CN" w:bidi="ar"/>
          <w14:textFill>
            <w14:solidFill>
              <w14:schemeClr w14:val="tx1"/>
            </w14:solidFill>
          </w14:textFill>
          <w:woUserID w:val="4"/>
        </w:rPr>
        <w:t>涉众概要、用户概要和用户环境参见《前景》的第3章-“涉众和用户说明”。</w:t>
      </w:r>
    </w:p>
    <w:p w14:paraId="63F69FE8">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77D8602B">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114F880A">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4DBE51C3">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228FCAF2">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207D74DD">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4CE79D8C">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2F25BFA6">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2402EC8A">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2E090F74">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363A29F4">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399F649C">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78862E91">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3C8767D7">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0AC7598D">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53EAF6E8">
      <w:pPr>
        <w:numPr>
          <w:ilvl w:val="0"/>
          <w:numId w:val="0"/>
        </w:numPr>
        <w:rPr>
          <w:rFonts w:hint="default" w:ascii="宋体" w:hAnsi="Times New Roman" w:eastAsia="宋体" w:cstheme="minorBidi"/>
          <w:b w:val="0"/>
          <w:snapToGrid w:val="0"/>
          <w:color w:val="000000" w:themeColor="text1"/>
          <w:sz w:val="20"/>
          <w:lang w:val="en-US" w:eastAsia="zh-CN"/>
          <w14:textFill>
            <w14:solidFill>
              <w14:schemeClr w14:val="tx1"/>
            </w14:solidFill>
          </w14:textFill>
        </w:rPr>
      </w:pPr>
    </w:p>
    <w:p w14:paraId="55F7BD12">
      <w:pPr>
        <w:pStyle w:val="2"/>
        <w:bidi w:val="0"/>
        <w:rPr>
          <w:rFonts w:hint="eastAsia"/>
          <w:sz w:val="36"/>
          <w:szCs w:val="24"/>
        </w:rPr>
      </w:pPr>
      <w:bookmarkStart w:id="0" w:name="_Toc29996"/>
      <w:r>
        <w:rPr>
          <w:rFonts w:hint="eastAsia"/>
          <w:sz w:val="36"/>
          <w:szCs w:val="24"/>
        </w:rPr>
        <w:t>业务需求</w:t>
      </w:r>
      <w:bookmarkEnd w:id="0"/>
    </w:p>
    <w:p w14:paraId="36B6100B">
      <w:pPr>
        <w:pStyle w:val="3"/>
        <w:bidi w:val="0"/>
        <w:rPr>
          <w:rFonts w:hint="eastAsia" w:ascii="宋体" w:hAnsi="宋体" w:eastAsia="宋体" w:cs="宋体"/>
          <w:b/>
          <w:bCs/>
          <w:i w:val="0"/>
          <w:iCs w:val="0"/>
          <w:color w:val="000000" w:themeColor="text1"/>
          <w:kern w:val="2"/>
          <w:sz w:val="32"/>
          <w:szCs w:val="32"/>
          <w14:textFill>
            <w14:solidFill>
              <w14:schemeClr w14:val="tx1"/>
            </w14:solidFill>
          </w14:textFill>
          <w:woUserID w:val="4"/>
        </w:rPr>
      </w:pPr>
      <w:bookmarkStart w:id="1" w:name="_Toc27714"/>
      <w:r>
        <w:rPr>
          <w:rFonts w:hint="eastAsia" w:ascii="宋体" w:hAnsi="宋体" w:eastAsia="宋体" w:cs="宋体"/>
          <w:b/>
          <w:bCs/>
          <w:i w:val="0"/>
          <w:iCs w:val="0"/>
          <w:color w:val="000000" w:themeColor="text1"/>
          <w:kern w:val="2"/>
          <w:sz w:val="32"/>
          <w:szCs w:val="32"/>
          <w14:textFill>
            <w14:solidFill>
              <w14:schemeClr w14:val="tx1"/>
            </w14:solidFill>
          </w14:textFill>
          <w:woUserID w:val="4"/>
        </w:rPr>
        <w:t>应用背景</w:t>
      </w:r>
      <w:bookmarkEnd w:id="1"/>
    </w:p>
    <w:p w14:paraId="6A21470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Arial"/>
          <w:color w:val="000000" w:themeColor="text1"/>
          <w:kern w:val="2"/>
          <w:sz w:val="21"/>
          <w:szCs w:val="21"/>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当前企业、高校、科研机构等组织的数据库查询仍高度依赖 SQL 等专业查询语言，非技术人员（如业务人员、管理人员）需通过技术人员协助才能获取数据，导致数据查询效率低、响应滞后。同时，数据展示多为原始表格形式，缺乏直观的可视化分析，难以支撑快速决策。随着数据量爆发式增长和业务人员对数据自主查询需求的提升，传统依赖专业技术的数据库查询模式已无法满足高效、便捷的数据利用需求，开发一款支持自然语言交互的数据库查询和展示系统具有迫切的现实意义。</w:t>
      </w:r>
    </w:p>
    <w:p w14:paraId="426A4B0D">
      <w:pPr>
        <w:pStyle w:val="3"/>
        <w:bidi w:val="0"/>
        <w:rPr>
          <w:rFonts w:hint="eastAsia" w:ascii="宋体" w:hAnsi="宋体" w:eastAsia="宋体" w:cs="宋体"/>
          <w:b/>
          <w:bCs/>
          <w:i w:val="0"/>
          <w:iCs w:val="0"/>
          <w:color w:val="000000" w:themeColor="text1"/>
          <w:kern w:val="2"/>
          <w:sz w:val="32"/>
          <w:szCs w:val="32"/>
          <w14:textFill>
            <w14:solidFill>
              <w14:schemeClr w14:val="tx1"/>
            </w14:solidFill>
          </w14:textFill>
          <w:woUserID w:val="4"/>
        </w:rPr>
      </w:pPr>
      <w:bookmarkStart w:id="2" w:name="_Toc8414"/>
      <w:r>
        <w:rPr>
          <w:rFonts w:hint="eastAsia" w:ascii="宋体" w:hAnsi="宋体" w:eastAsia="宋体" w:cs="宋体"/>
          <w:b/>
          <w:bCs/>
          <w:i w:val="0"/>
          <w:iCs w:val="0"/>
          <w:color w:val="000000" w:themeColor="text1"/>
          <w:kern w:val="2"/>
          <w:sz w:val="32"/>
          <w:szCs w:val="32"/>
          <w14:textFill>
            <w14:solidFill>
              <w14:schemeClr w14:val="tx1"/>
            </w14:solidFill>
          </w14:textFill>
          <w:woUserID w:val="4"/>
        </w:rPr>
        <w:t>业务机遇</w:t>
      </w:r>
      <w:bookmarkEnd w:id="2"/>
    </w:p>
    <w:p w14:paraId="0A776B9D">
      <w:pPr>
        <w:keepNext w:val="0"/>
        <w:keepLines w:val="0"/>
        <w:widowControl w:val="0"/>
        <w:suppressLineNumbers w:val="0"/>
        <w:spacing w:before="0" w:beforeAutospacing="0" w:after="0" w:afterAutospacing="0"/>
        <w:ind w:left="0" w:right="0" w:firstLine="420"/>
        <w:jc w:val="both"/>
        <w:rPr>
          <w:rFonts w:hint="default" w:ascii="Calibri" w:hAnsi="Calibri" w:eastAsia="宋体" w:cs="Times New Roman"/>
          <w:color w:val="000000" w:themeColor="text1"/>
          <w:kern w:val="2"/>
          <w:sz w:val="21"/>
          <w:szCs w:val="21"/>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目前市场上的数据库查询工具普遍存在 “技术门槛高”“展示形式单一” 的问题，非技术人员难以直接使用。本项目开发的 “基于自然语言的数据库查询和展示系统”，通过自然语言转 SQL 技术降低查询门槛，结合多样化可视化（表格、图表等）提升数据展示效果，同时支持权限管理、查询历史追踪、数据分享等功能，可广泛应用于企业数据分析、高校科研数据查询、政府政务数据利用等场景。系统上线后，能显著减少非技术人员对技术支持的依赖，提升数据查询效率，后续可通过迭代升级支持更多数据源类型和更复杂的分析需求，具备良好的扩展性和市场潜力。</w:t>
      </w:r>
    </w:p>
    <w:p w14:paraId="767D320B">
      <w:pPr>
        <w:pStyle w:val="3"/>
        <w:bidi w:val="0"/>
        <w:rPr>
          <w:rFonts w:hint="eastAsia" w:ascii="宋体" w:hAnsi="宋体" w:eastAsia="宋体" w:cs="宋体"/>
          <w:b/>
          <w:bCs/>
          <w:i w:val="0"/>
          <w:iCs w:val="0"/>
          <w:color w:val="000000" w:themeColor="text1"/>
          <w:kern w:val="2"/>
          <w:sz w:val="32"/>
          <w:szCs w:val="32"/>
          <w14:textFill>
            <w14:solidFill>
              <w14:schemeClr w14:val="tx1"/>
            </w14:solidFill>
          </w14:textFill>
          <w:woUserID w:val="4"/>
        </w:rPr>
      </w:pPr>
      <w:bookmarkStart w:id="3" w:name="_Toc14303"/>
      <w:r>
        <w:rPr>
          <w:rFonts w:hint="eastAsia" w:ascii="宋体" w:hAnsi="宋体" w:eastAsia="宋体" w:cs="宋体"/>
          <w:b/>
          <w:bCs/>
          <w:i w:val="0"/>
          <w:iCs w:val="0"/>
          <w:color w:val="000000" w:themeColor="text1"/>
          <w:kern w:val="2"/>
          <w:sz w:val="32"/>
          <w:szCs w:val="32"/>
          <w14:textFill>
            <w14:solidFill>
              <w14:schemeClr w14:val="tx1"/>
            </w14:solidFill>
          </w14:textFill>
          <w:woUserID w:val="4"/>
        </w:rPr>
        <w:t>业务目标</w:t>
      </w:r>
      <w:bookmarkEnd w:id="3"/>
    </w:p>
    <w:p w14:paraId="1727E9C3">
      <w:pPr>
        <w:keepNext w:val="0"/>
        <w:keepLines w:val="0"/>
        <w:widowControl w:val="0"/>
        <w:suppressLineNumbers w:val="0"/>
        <w:spacing w:before="30" w:beforeAutospacing="0" w:after="0" w:afterAutospacing="0"/>
        <w:ind w:left="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BO-1：自然语言转 SQL 的准确率达到较高水平。</w:t>
      </w:r>
    </w:p>
    <w:p w14:paraId="18956293">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度量标准：自然语言查询生成的 SQL 语句与预期结果的匹配度</w:t>
      </w:r>
    </w:p>
    <w:p w14:paraId="65AE3EA2">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计量方法：记录用户对生成 SQL 的修正次数，计算 “未修正直接执行成功” 的比例</w:t>
      </w:r>
    </w:p>
    <w:p w14:paraId="1ACEB32E">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理想标准：90%</w:t>
      </w:r>
    </w:p>
    <w:p w14:paraId="4ED0D47F">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一般标准：80%</w:t>
      </w:r>
    </w:p>
    <w:p w14:paraId="1E84BA72">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最低标准：70%</w:t>
      </w:r>
    </w:p>
    <w:p w14:paraId="4843F7D1">
      <w:pPr>
        <w:keepNext w:val="0"/>
        <w:keepLines w:val="0"/>
        <w:widowControl w:val="0"/>
        <w:suppressLineNumbers w:val="0"/>
        <w:spacing w:before="30" w:beforeAutospacing="0" w:after="0" w:afterAutospacing="0"/>
        <w:ind w:left="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BO-2：非技术人员完成数据查询的时间显著缩短。</w:t>
      </w:r>
    </w:p>
    <w:p w14:paraId="13430654">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度量标准：非技术人员从输入查询需求到获取结果的总耗时</w:t>
      </w:r>
    </w:p>
    <w:p w14:paraId="606739AB">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计量方法：对比系统使用前后的查询耗时，计算时间减少比例</w:t>
      </w:r>
    </w:p>
    <w:p w14:paraId="4EE28EE9">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理想标准：80%</w:t>
      </w:r>
    </w:p>
    <w:p w14:paraId="7D7CB984">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一般标准：60%</w:t>
      </w:r>
    </w:p>
    <w:p w14:paraId="245B4766">
      <w:pPr>
        <w:keepNext w:val="0"/>
        <w:keepLines w:val="0"/>
        <w:widowControl w:val="0"/>
        <w:suppressLineNumbers w:val="0"/>
        <w:spacing w:before="30" w:beforeAutospacing="0" w:after="0" w:afterAutospacing="0"/>
        <w:ind w:left="420" w:leftChars="0" w:right="0" w:firstLine="42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r>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t>最低标准：50%</w:t>
      </w:r>
    </w:p>
    <w:p w14:paraId="0D41F907">
      <w:pPr>
        <w:pStyle w:val="12"/>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i w:val="0"/>
          <w:iCs w:val="0"/>
          <w:caps w:val="0"/>
          <w:color w:val="000000" w:themeColor="text1"/>
          <w:spacing w:val="0"/>
          <w:sz w:val="21"/>
          <w:szCs w:val="21"/>
          <w14:textFill>
            <w14:solidFill>
              <w14:schemeClr w14:val="tx1"/>
            </w14:solidFill>
          </w14:textFill>
          <w:woUserID w:val="2"/>
        </w:rPr>
      </w:pP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BO-3：确保系统在大模型服务异常时仍具备基本可用性或快速恢复能力。</w:t>
      </w:r>
    </w:p>
    <w:p w14:paraId="4838203F">
      <w:pPr>
        <w:pStyle w:val="12"/>
        <w:keepNext w:val="0"/>
        <w:keepLines w:val="0"/>
        <w:widowControl/>
        <w:suppressLineNumbers w:val="0"/>
        <w:spacing w:before="0" w:beforeAutospacing="0" w:after="0" w:afterAutospacing="0"/>
        <w:ind w:left="720" w:right="720"/>
        <w:rPr>
          <w:rFonts w:hint="eastAsia" w:ascii="宋体" w:hAnsi="宋体" w:eastAsia="宋体" w:cs="宋体"/>
          <w:b w:val="0"/>
          <w:bCs w:val="0"/>
          <w:color w:val="000000" w:themeColor="text1"/>
          <w:sz w:val="21"/>
          <w:szCs w:val="21"/>
          <w14:textFill>
            <w14:solidFill>
              <w14:schemeClr w14:val="tx1"/>
            </w14:solidFill>
          </w14:textFill>
          <w:woUserID w:val="2"/>
        </w:rPr>
      </w:pP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度量标准</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：大模型服务不可用时的系统降级方案启用时间或服务恢复时间</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br w:type="textWrapping"/>
      </w: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计量方法</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：系统自动记录从检测到大模型服务异常到降级方案生效或服务恢复的时间</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br w:type="textWrapping"/>
      </w: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理想标准</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：30 秒内自动切换至备用模型或本地轻量引擎</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br w:type="textWrapping"/>
      </w: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一般标准</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：2 分钟内启用备用服务或返回友好错误提示</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br w:type="textWrapping"/>
      </w:r>
      <w:r>
        <w:rPr>
          <w:rStyle w:val="17"/>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最低标准</w:t>
      </w:r>
      <w:r>
        <w:rPr>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woUserID w:val="2"/>
        </w:rPr>
        <w:t>：5 分钟内系统告警并人工介入处理</w:t>
      </w:r>
    </w:p>
    <w:p w14:paraId="704B4736">
      <w:pPr>
        <w:keepNext w:val="0"/>
        <w:keepLines w:val="0"/>
        <w:widowControl w:val="0"/>
        <w:suppressLineNumbers w:val="0"/>
        <w:spacing w:before="30" w:beforeAutospacing="0" w:after="0" w:afterAutospacing="0"/>
        <w:ind w:left="0" w:leftChars="0" w:right="0" w:firstLine="0" w:firstLineChars="0"/>
        <w:jc w:val="both"/>
        <w:rPr>
          <w:rFonts w:hint="eastAsia" w:ascii="宋体" w:hAnsi="宋体" w:eastAsia="宋体" w:cs="宋体"/>
          <w:b w:val="0"/>
          <w:bCs w:val="0"/>
          <w:snapToGrid w:val="0"/>
          <w:color w:val="000000" w:themeColor="text1"/>
          <w:spacing w:val="-2"/>
          <w:kern w:val="2"/>
          <w:sz w:val="21"/>
          <w:szCs w:val="21"/>
          <w:lang w:val="en-US" w:eastAsia="zh-CN" w:bidi="ar"/>
          <w14:textFill>
            <w14:solidFill>
              <w14:schemeClr w14:val="tx1"/>
            </w14:solidFill>
          </w14:textFill>
          <w:woUserID w:val="4"/>
        </w:rPr>
      </w:pPr>
    </w:p>
    <w:p w14:paraId="3AE0AB3F">
      <w:pPr>
        <w:keepNext w:val="0"/>
        <w:keepLines w:val="0"/>
        <w:widowControl w:val="0"/>
        <w:suppressLineNumbers w:val="0"/>
        <w:spacing w:before="30" w:beforeAutospacing="0" w:after="0" w:afterAutospacing="0"/>
        <w:ind w:left="0" w:leftChars="0" w:right="0" w:firstLine="0" w:firstLineChars="0"/>
        <w:jc w:val="both"/>
        <w:rPr>
          <w:rFonts w:hint="eastAsia" w:ascii="宋体" w:hAnsi="宋体" w:eastAsia="宋体" w:cs="宋体"/>
          <w:snapToGrid w:val="0"/>
          <w:color w:val="000000" w:themeColor="text1"/>
          <w:spacing w:val="-2"/>
          <w:kern w:val="2"/>
          <w:sz w:val="21"/>
          <w:szCs w:val="21"/>
          <w:lang w:val="en-US" w:eastAsia="zh-CN" w:bidi="ar"/>
          <w14:textFill>
            <w14:solidFill>
              <w14:schemeClr w14:val="tx1"/>
            </w14:solidFill>
          </w14:textFill>
          <w:woUserID w:val="4"/>
        </w:rPr>
      </w:pPr>
    </w:p>
    <w:p w14:paraId="584F9343">
      <w:pPr>
        <w:keepNext w:val="0"/>
        <w:keepLines w:val="0"/>
        <w:widowControl w:val="0"/>
        <w:suppressLineNumbers w:val="0"/>
        <w:spacing w:before="30" w:beforeAutospacing="0" w:after="0" w:afterAutospacing="0"/>
        <w:ind w:left="0" w:leftChars="0" w:right="0" w:firstLine="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p>
    <w:p w14:paraId="0CB8C1D0">
      <w:pPr>
        <w:keepNext w:val="0"/>
        <w:keepLines w:val="0"/>
        <w:widowControl w:val="0"/>
        <w:suppressLineNumbers w:val="0"/>
        <w:spacing w:before="30" w:beforeAutospacing="0" w:after="0" w:afterAutospacing="0"/>
        <w:ind w:left="0" w:leftChars="0" w:right="0" w:firstLine="0" w:firstLineChars="0"/>
        <w:jc w:val="both"/>
        <w:rPr>
          <w:rFonts w:hint="eastAsia" w:ascii="宋体" w:hAnsi="宋体" w:eastAsia="宋体" w:cs="黑体"/>
          <w:snapToGrid w:val="0"/>
          <w:color w:val="000000" w:themeColor="text1"/>
          <w:spacing w:val="-2"/>
          <w:kern w:val="2"/>
          <w:sz w:val="21"/>
          <w:szCs w:val="21"/>
          <w:lang w:val="en-US" w:eastAsia="zh-CN" w:bidi="ar"/>
          <w14:textFill>
            <w14:solidFill>
              <w14:schemeClr w14:val="tx1"/>
            </w14:solidFill>
          </w14:textFill>
          <w:woUserID w:val="4"/>
        </w:rPr>
      </w:pPr>
    </w:p>
    <w:p w14:paraId="16A8E5F7">
      <w:pPr>
        <w:pStyle w:val="3"/>
        <w:bidi w:val="0"/>
        <w:rPr>
          <w:rFonts w:hint="eastAsia" w:ascii="宋体" w:hAnsi="宋体" w:eastAsia="宋体" w:cs="宋体"/>
          <w:b/>
          <w:bCs/>
          <w:i w:val="0"/>
          <w:iCs w:val="0"/>
          <w:color w:val="000000" w:themeColor="text1"/>
          <w:kern w:val="2"/>
          <w:sz w:val="32"/>
          <w:szCs w:val="32"/>
          <w14:textFill>
            <w14:solidFill>
              <w14:schemeClr w14:val="tx1"/>
            </w14:solidFill>
          </w14:textFill>
          <w:woUserID w:val="4"/>
        </w:rPr>
      </w:pPr>
      <w:bookmarkStart w:id="4" w:name="_Toc3338"/>
      <w:r>
        <w:rPr>
          <w:rFonts w:hint="eastAsia" w:ascii="宋体" w:hAnsi="宋体" w:eastAsia="宋体" w:cs="宋体"/>
          <w:b/>
          <w:bCs/>
          <w:i w:val="0"/>
          <w:iCs w:val="0"/>
          <w:color w:val="000000" w:themeColor="text1"/>
          <w:kern w:val="2"/>
          <w:sz w:val="32"/>
          <w:szCs w:val="32"/>
          <w14:textFill>
            <w14:solidFill>
              <w14:schemeClr w14:val="tx1"/>
            </w14:solidFill>
          </w14:textFill>
          <w:woUserID w:val="4"/>
        </w:rPr>
        <w:t>业务风险</w:t>
      </w:r>
      <w:bookmarkEnd w:id="4"/>
    </w:p>
    <w:p w14:paraId="174DB6AF">
      <w:pPr>
        <w:keepNext w:val="0"/>
        <w:keepLines w:val="0"/>
        <w:widowControl w:val="0"/>
        <w:suppressLineNumbers w:val="0"/>
        <w:spacing w:before="40" w:beforeAutospacing="0" w:after="0" w:afterAutospacing="0"/>
        <w:ind w:left="29" w:right="59" w:firstLine="356"/>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RI-1：自然语言转 SQL 的准确率不足，导致查询结果错误或需要频繁人工修正，影响用户体验。</w:t>
      </w:r>
      <w:r>
        <w:rPr>
          <w:rFonts w:hint="eastAsia" w:ascii="宋体" w:hAnsi="宋体" w:eastAsia="宋体" w:cs="宋体"/>
          <w:b w:val="0"/>
          <w:bCs w:val="0"/>
          <w:snapToGrid w:val="0"/>
          <w:color w:val="000000" w:themeColor="text1"/>
          <w:kern w:val="2"/>
          <w:sz w:val="21"/>
          <w:szCs w:val="21"/>
          <w:lang w:val="en-US" w:eastAsia="zh-CN" w:bidi="ar"/>
          <w14:textFill>
            <w14:solidFill>
              <w14:schemeClr w14:val="tx1"/>
            </w14:solidFill>
          </w14:textFill>
          <w:woUserID w:val="4"/>
        </w:rPr>
        <w:t>可能性 0.3，影响 8</w:t>
      </w:r>
    </w:p>
    <w:p w14:paraId="6EEAABE5">
      <w:pPr>
        <w:keepNext w:val="0"/>
        <w:keepLines w:val="0"/>
        <w:widowControl w:val="0"/>
        <w:suppressLineNumbers w:val="0"/>
        <w:spacing w:before="40" w:beforeAutospacing="0" w:after="0" w:afterAutospacing="0"/>
        <w:ind w:left="29" w:right="59" w:firstLine="356"/>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RI-2：多用户并发查询时，系统性能下降（如响应延迟、崩溃），影响使用稳定性。可能性 0.2，影响 9</w:t>
      </w:r>
    </w:p>
    <w:p w14:paraId="10E13577">
      <w:pPr>
        <w:keepNext w:val="0"/>
        <w:keepLines w:val="0"/>
        <w:widowControl w:val="0"/>
        <w:suppressLineNumbers w:val="0"/>
        <w:spacing w:before="40" w:beforeAutospacing="0" w:after="0" w:afterAutospacing="0"/>
        <w:ind w:left="29" w:right="59" w:firstLine="356"/>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RI-</w:t>
      </w:r>
      <w:r>
        <w:rPr>
          <w:rFonts w:hint="eastAsia" w:hAnsi="宋体" w:cs="宋体"/>
          <w:snapToGrid w:val="0"/>
          <w:color w:val="000000" w:themeColor="text1"/>
          <w:kern w:val="2"/>
          <w:sz w:val="21"/>
          <w:szCs w:val="21"/>
          <w:lang w:val="en-US" w:eastAsia="zh" w:bidi="ar"/>
          <w14:textFill>
            <w14:solidFill>
              <w14:schemeClr w14:val="tx1"/>
            </w14:solidFill>
          </w14:textFill>
          <w:woUserID w:val="1"/>
        </w:rPr>
        <w:t>3</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：大模型 API 依赖外部服务，若服务中断或收费上涨，将影响系统核心功能可用性。可能性 0.15，影响 8</w:t>
      </w:r>
    </w:p>
    <w:p w14:paraId="49AC6B59">
      <w:pPr>
        <w:numPr>
          <w:ilvl w:val="0"/>
          <w:numId w:val="0"/>
        </w:numPr>
        <w:rPr>
          <w:rFonts w:hint="eastAsia" w:ascii="宋体" w:hAnsi="Times New Roman" w:eastAsia="宋体" w:cstheme="minorBidi"/>
          <w:b w:val="0"/>
          <w:snapToGrid w:val="0"/>
          <w:color w:val="000000" w:themeColor="text1"/>
          <w:sz w:val="20"/>
          <w:lang w:val="en-US" w:eastAsia="zh"/>
          <w14:textFill>
            <w14:solidFill>
              <w14:schemeClr w14:val="tx1"/>
            </w14:solidFill>
          </w14:textFill>
          <w:woUserID w:val="4"/>
        </w:rPr>
      </w:pPr>
    </w:p>
    <w:p w14:paraId="335B931D">
      <w:pPr>
        <w:numPr>
          <w:ilvl w:val="0"/>
          <w:numId w:val="0"/>
        </w:numPr>
        <w:rPr>
          <w:rFonts w:hint="eastAsia" w:ascii="宋体" w:hAnsi="Times New Roman" w:eastAsia="宋体" w:cstheme="minorBidi"/>
          <w:b w:val="0"/>
          <w:snapToGrid w:val="0"/>
          <w:color w:val="000000" w:themeColor="text1"/>
          <w:sz w:val="20"/>
          <w:lang w:val="en-US" w:eastAsia="zh"/>
          <w14:textFill>
            <w14:solidFill>
              <w14:schemeClr w14:val="tx1"/>
            </w14:solidFill>
          </w14:textFill>
          <w:woUserID w:val="4"/>
        </w:rPr>
      </w:pPr>
    </w:p>
    <w:p w14:paraId="762A92DD">
      <w:pPr>
        <w:numPr>
          <w:ilvl w:val="0"/>
          <w:numId w:val="0"/>
        </w:numPr>
        <w:rPr>
          <w:rFonts w:hint="eastAsia" w:ascii="宋体" w:hAnsi="Times New Roman" w:eastAsia="宋体" w:cstheme="minorBidi"/>
          <w:b w:val="0"/>
          <w:snapToGrid w:val="0"/>
          <w:color w:val="000000" w:themeColor="text1"/>
          <w:sz w:val="36"/>
          <w:szCs w:val="36"/>
          <w:lang w:val="en-US" w:eastAsia="zh"/>
          <w14:textFill>
            <w14:solidFill>
              <w14:schemeClr w14:val="tx1"/>
            </w14:solidFill>
          </w14:textFill>
          <w:woUserID w:val="4"/>
        </w:rPr>
      </w:pPr>
    </w:p>
    <w:p w14:paraId="0918FEFB">
      <w:pPr>
        <w:pStyle w:val="2"/>
        <w:bidi w:val="0"/>
        <w:rPr>
          <w:rFonts w:hint="eastAsia"/>
          <w:sz w:val="36"/>
          <w:szCs w:val="36"/>
          <w:lang w:val="en-US" w:eastAsia="zh"/>
        </w:rPr>
      </w:pPr>
      <w:bookmarkStart w:id="5" w:name="_Toc21748"/>
      <w:r>
        <w:rPr>
          <w:rFonts w:hint="eastAsia"/>
          <w:sz w:val="36"/>
          <w:szCs w:val="36"/>
          <w:lang w:val="en-US" w:eastAsia="zh"/>
        </w:rPr>
        <w:t>项目前景</w:t>
      </w:r>
      <w:bookmarkEnd w:id="5"/>
    </w:p>
    <w:p w14:paraId="075E7AB1">
      <w:pPr>
        <w:pStyle w:val="3"/>
        <w:bidi w:val="0"/>
        <w:rPr>
          <w:rFonts w:hint="eastAsia"/>
          <w:sz w:val="32"/>
          <w:szCs w:val="32"/>
          <w:lang w:val="en-US" w:eastAsia="zh"/>
        </w:rPr>
      </w:pPr>
      <w:bookmarkStart w:id="6" w:name="_Toc9511"/>
      <w:r>
        <w:rPr>
          <w:rFonts w:hint="eastAsia"/>
          <w:sz w:val="32"/>
          <w:szCs w:val="32"/>
          <w:lang w:val="en-US" w:eastAsia="zh"/>
        </w:rPr>
        <w:t>前景概述</w:t>
      </w:r>
      <w:bookmarkEnd w:id="6"/>
    </w:p>
    <w:p w14:paraId="44A7C7B9">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i w:val="0"/>
          <w:iCs w:val="0"/>
          <w:caps w:val="0"/>
          <w:color w:val="000000" w:themeColor="text1"/>
          <w:spacing w:val="0"/>
          <w:sz w:val="24"/>
          <w:szCs w:val="24"/>
          <w:shd w:val="clear" w:fill="FFFFFF"/>
          <w:lang w:eastAsia="zh"/>
          <w14:textFill>
            <w14:solidFill>
              <w14:schemeClr w14:val="tx1"/>
            </w14:solidFill>
          </w14:textFill>
          <w:woUserID w:val="2"/>
        </w:rPr>
        <w:t xml:space="preserve">  </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 xml:space="preserve"> </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本项目旨在开发一个“基于自然语言的数据库查询和展示系统”，通过将用户的自然语言问题自动转换为SQL查询语句，并执行、返回结果，同时提供表格、图表等多种可视化展示方式。系统支持系统管理员、数据管理员、普通用户三类角色，涵盖用户管理、数据源管理、权限控制、查询执行、历史记录、结果分享、通知管理等完整功能链条，最终目标是让不具备SQL知识的非技术人员也能轻松、高效、自主地进行数据查询与分析，全面提升组织内部的数据利用效率。</w:t>
      </w:r>
    </w:p>
    <w:p w14:paraId="3226B34C">
      <w:pPr>
        <w:pStyle w:val="3"/>
        <w:bidi w:val="0"/>
        <w:rPr>
          <w:rFonts w:hint="eastAsia"/>
          <w:sz w:val="32"/>
          <w:szCs w:val="32"/>
          <w:lang w:val="en-US" w:eastAsia="zh"/>
        </w:rPr>
      </w:pPr>
      <w:bookmarkStart w:id="7" w:name="_Toc552"/>
      <w:r>
        <w:rPr>
          <w:rFonts w:hint="eastAsia"/>
          <w:sz w:val="32"/>
          <w:szCs w:val="32"/>
          <w:lang w:val="en-US" w:eastAsia="zh"/>
        </w:rPr>
        <w:t>功能特性</w:t>
      </w:r>
      <w:bookmarkEnd w:id="7"/>
    </w:p>
    <w:p w14:paraId="4976C3DF">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SF1：系统管理员可进行用户管理（创建、编辑、禁用用户，分配角色）。</w:t>
      </w:r>
    </w:p>
    <w:p w14:paraId="463FD1DC">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SF2：系统管理员可配置大模型（添加、编辑、测试大模型接口，管理 API 密钥）。</w:t>
      </w:r>
    </w:p>
    <w:p w14:paraId="70B2A801">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SF3：系统管理员可查看系统日志（用户操作记录、异常日志）和仪表盘（系统健康状态、查询统计等）。</w:t>
      </w:r>
    </w:p>
    <w:p w14:paraId="16DA3D87">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SF4：系统管理员可发布和管理通知（向指定角色用户发送通知，置顶 / 删除通知）。</w:t>
      </w:r>
    </w:p>
    <w:p w14:paraId="1947E5D3">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SF5：数据管理员可管理数据源（添加、编辑、测试数据库连接，监控连接状态）。</w:t>
      </w:r>
    </w:p>
    <w:p w14:paraId="336925F7">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SF6：数据管理员可分配用户数据权限（指定用户可访问的数据库和表）。</w:t>
      </w:r>
    </w:p>
    <w:p w14:paraId="4A11516F">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SF7：数据管理员可查看数据源使用统计（查询次数、耗时等）和连接日志。</w:t>
      </w:r>
    </w:p>
    <w:p w14:paraId="0640F0C9">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SF8：普通用户和数据管理员可通过自然语言输入查询需求，系统生成 SQL 并优化。</w:t>
      </w:r>
    </w:p>
    <w:p w14:paraId="03230236">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SF9：普通用户和数据管理员可执行查询并查看结果（支持表格、图表、原始数据三种视图）。</w:t>
      </w:r>
    </w:p>
    <w:p w14:paraId="0B53FF71">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SF10：普通用户和数据管理员可保存查询历史（重新执行、查看结果、删除历史记录）。</w:t>
      </w:r>
    </w:p>
    <w:p w14:paraId="78AF80CC">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SF11：普通用户和数据管理员可分享查询结果（分享给好友，查看收到的分享）。</w:t>
      </w:r>
    </w:p>
    <w:p w14:paraId="01650170">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SF12：普通用户和数据管理员所有用户可管理个人信息（编辑资料、更换头像、修改密码）。</w:t>
      </w:r>
    </w:p>
    <w:p w14:paraId="6874974A">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SF13：普通用户和数据管理员可进行好友管理（添加好友、处理申请、发送消息）。</w:t>
      </w:r>
    </w:p>
    <w:p w14:paraId="427E6631">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SF14：所有用户可接收和查看系统通知（查看未读数量、标记已读）。</w:t>
      </w:r>
    </w:p>
    <w:p w14:paraId="0C78DF58">
      <w:pPr>
        <w:numPr>
          <w:ilvl w:val="0"/>
          <w:numId w:val="0"/>
        </w:numPr>
        <w:rPr>
          <w:rFonts w:hint="eastAsia" w:ascii="宋体" w:hAnsi="Times New Roman" w:eastAsia="宋体" w:cstheme="minorBidi"/>
          <w:b w:val="0"/>
          <w:snapToGrid w:val="0"/>
          <w:color w:val="000000" w:themeColor="text1"/>
          <w:sz w:val="20"/>
          <w:lang w:val="en-US" w:eastAsia="zh"/>
          <w14:textFill>
            <w14:solidFill>
              <w14:schemeClr w14:val="tx1"/>
            </w14:solidFill>
          </w14:textFill>
          <w:woUserID w:val="4"/>
        </w:rPr>
      </w:pPr>
    </w:p>
    <w:p w14:paraId="230AD7B9">
      <w:pPr>
        <w:pStyle w:val="3"/>
        <w:bidi w:val="0"/>
        <w:rPr>
          <w:rFonts w:hint="eastAsia"/>
          <w:sz w:val="32"/>
          <w:szCs w:val="32"/>
          <w:lang w:val="en-US" w:eastAsia="zh"/>
        </w:rPr>
      </w:pPr>
      <w:bookmarkStart w:id="8" w:name="_Toc29196"/>
      <w:r>
        <w:rPr>
          <w:rFonts w:hint="eastAsia"/>
          <w:sz w:val="32"/>
          <w:szCs w:val="32"/>
          <w:lang w:val="en-US" w:eastAsia="zh"/>
        </w:rPr>
        <w:t>假设与依赖</w:t>
      </w:r>
      <w:bookmarkEnd w:id="8"/>
    </w:p>
    <w:p w14:paraId="42974C32">
      <w:pPr>
        <w:numPr>
          <w:ilvl w:val="0"/>
          <w:numId w:val="0"/>
        </w:numP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AS-1：用户具备基础计算机操作与自然语言表达能力。</w:t>
      </w:r>
    </w:p>
    <w:p w14:paraId="2870C981">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 w:bidi="ar"/>
          <w14:textFill>
            <w14:solidFill>
              <w14:schemeClr w14:val="tx1"/>
            </w14:solidFill>
          </w14:textFill>
          <w:woUserID w:val="4"/>
        </w:rPr>
        <w:t>AS-2：系统部署环境具备稳定服务器与网络连接。</w:t>
      </w:r>
    </w:p>
    <w:p w14:paraId="65F92F35">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 w:bidi="ar"/>
          <w14:textFill>
            <w14:solidFill>
              <w14:schemeClr w14:val="tx1"/>
            </w14:solidFill>
          </w14:textFill>
          <w:woUserID w:val="4"/>
        </w:rPr>
        <w:t>AS-3：大模型服务（如智谱AI、OpenAI）提供稳定API接口。</w:t>
      </w:r>
    </w:p>
    <w:p w14:paraId="654C1EBF">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 w:bidi="ar"/>
          <w14:textFill>
            <w14:solidFill>
              <w14:schemeClr w14:val="tx1"/>
            </w14:solidFill>
          </w14:textFill>
          <w:woUserID w:val="4"/>
        </w:rPr>
        <w:t>AS-4：数据源结构清晰，具备基本表结构与字段描述。</w:t>
      </w:r>
    </w:p>
    <w:p w14:paraId="01A97270">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 w:bidi="ar"/>
          <w14:textFill>
            <w14:solidFill>
              <w14:schemeClr w14:val="tx1"/>
            </w14:solidFill>
          </w14:textFill>
          <w:woUserID w:val="4"/>
        </w:rPr>
        <w:t>AS-5：用户使用主流浏览器访问系统，支持现代Web技术。</w:t>
      </w:r>
    </w:p>
    <w:p w14:paraId="1A558480">
      <w:pPr>
        <w:numPr>
          <w:ilvl w:val="0"/>
          <w:numId w:val="0"/>
        </w:numP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p>
    <w:p w14:paraId="26685D4A">
      <w:pPr>
        <w:numPr>
          <w:ilvl w:val="0"/>
          <w:numId w:val="0"/>
        </w:numPr>
        <w:rPr>
          <w:rFonts w:hint="eastAsia" w:ascii="宋体" w:hAnsi="Times New Roman" w:eastAsia="宋体" w:cstheme="minorBidi"/>
          <w:b w:val="0"/>
          <w:snapToGrid w:val="0"/>
          <w:color w:val="000000" w:themeColor="text1"/>
          <w:sz w:val="36"/>
          <w:szCs w:val="36"/>
          <w:lang w:val="en-US" w:eastAsia="zh"/>
          <w14:textFill>
            <w14:solidFill>
              <w14:schemeClr w14:val="tx1"/>
            </w14:solidFill>
          </w14:textFill>
          <w:woUserID w:val="4"/>
        </w:rPr>
      </w:pPr>
    </w:p>
    <w:p w14:paraId="07B12BC9">
      <w:pPr>
        <w:pStyle w:val="2"/>
        <w:bidi w:val="0"/>
        <w:rPr>
          <w:rFonts w:hint="eastAsia"/>
          <w:sz w:val="36"/>
          <w:szCs w:val="36"/>
        </w:rPr>
      </w:pPr>
      <w:bookmarkStart w:id="9" w:name="_Toc32410"/>
      <w:r>
        <w:rPr>
          <w:rFonts w:hint="eastAsia"/>
          <w:sz w:val="36"/>
          <w:szCs w:val="36"/>
        </w:rPr>
        <w:t>项目范围</w:t>
      </w:r>
      <w:bookmarkEnd w:id="9"/>
    </w:p>
    <w:p w14:paraId="1D700D92">
      <w:pPr>
        <w:pStyle w:val="3"/>
        <w:bidi w:val="0"/>
        <w:rPr>
          <w:rFonts w:hint="eastAsia" w:ascii="宋体" w:hAnsi="宋体" w:eastAsia="宋体" w:cs="Times New Roman"/>
          <w:b/>
          <w:bCs/>
          <w:i w:val="0"/>
          <w:iCs w:val="0"/>
          <w:color w:val="000000" w:themeColor="text1"/>
          <w:kern w:val="2"/>
          <w:sz w:val="32"/>
          <w:szCs w:val="32"/>
          <w14:textFill>
            <w14:solidFill>
              <w14:schemeClr w14:val="tx1"/>
            </w14:solidFill>
          </w14:textFill>
          <w:woUserID w:val="4"/>
        </w:rPr>
      </w:pPr>
      <w:bookmarkStart w:id="10" w:name="_Toc12659"/>
      <w:r>
        <w:rPr>
          <w:rFonts w:hint="eastAsia" w:ascii="宋体" w:hAnsi="宋体" w:eastAsia="宋体" w:cs="宋体"/>
          <w:b/>
          <w:bCs/>
          <w:i w:val="0"/>
          <w:iCs w:val="0"/>
          <w:color w:val="000000" w:themeColor="text1"/>
          <w:kern w:val="2"/>
          <w:sz w:val="32"/>
          <w:szCs w:val="32"/>
          <w:lang w:eastAsia="zh"/>
          <w14:textFill>
            <w14:solidFill>
              <w14:schemeClr w14:val="tx1"/>
            </w14:solidFill>
          </w14:textFill>
          <w:woUserID w:val="4"/>
        </w:rPr>
        <w:t>第一</w:t>
      </w:r>
      <w:r>
        <w:rPr>
          <w:rFonts w:hint="eastAsia" w:ascii="宋体" w:hAnsi="宋体" w:eastAsia="宋体" w:cs="宋体"/>
          <w:b/>
          <w:bCs/>
          <w:i w:val="0"/>
          <w:iCs w:val="0"/>
          <w:color w:val="000000" w:themeColor="text1"/>
          <w:kern w:val="2"/>
          <w:sz w:val="32"/>
          <w:szCs w:val="32"/>
          <w14:textFill>
            <w14:solidFill>
              <w14:schemeClr w14:val="tx1"/>
            </w14:solidFill>
          </w14:textFill>
          <w:woUserID w:val="4"/>
        </w:rPr>
        <w:t>版本范围</w:t>
      </w:r>
      <w:bookmarkEnd w:id="10"/>
    </w:p>
    <w:p w14:paraId="3529130E">
      <w:pPr>
        <w:rPr>
          <w:rFonts w:hint="eastAsia"/>
          <w:color w:val="000000" w:themeColor="text1"/>
          <w14:textFill>
            <w14:solidFill>
              <w14:schemeClr w14:val="tx1"/>
            </w14:solidFill>
          </w14:textFill>
        </w:rPr>
      </w:pPr>
    </w:p>
    <w:tbl>
      <w:tblPr>
        <w:tblStyle w:val="14"/>
        <w:tblW w:w="87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8"/>
        <w:gridCol w:w="4192"/>
        <w:gridCol w:w="3276"/>
      </w:tblGrid>
      <w:tr w14:paraId="40918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3" w:hRule="atLeast"/>
          <w:tblHeader/>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0B48B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themeColor="text1"/>
                <w:sz w:val="21"/>
                <w:szCs w:val="21"/>
                <w14:textFill>
                  <w14:solidFill>
                    <w14:schemeClr w14:val="tx1"/>
                  </w14:solidFill>
                </w14:textFill>
                <w:woUserID w:val="2"/>
              </w:rPr>
            </w:pPr>
            <w:r>
              <w:rPr>
                <w:rStyle w:val="17"/>
                <w:rFonts w:hint="eastAsia" w:ascii="宋体" w:hAnsi="宋体" w:eastAsia="宋体" w:cs="宋体"/>
                <w:b/>
                <w:bCs/>
                <w:snapToGrid w:val="0"/>
                <w:color w:val="000000" w:themeColor="text1"/>
                <w:kern w:val="0"/>
                <w:sz w:val="21"/>
                <w:szCs w:val="21"/>
                <w:lang w:val="en-US" w:eastAsia="zh-CN" w:bidi="ar"/>
                <w14:textFill>
                  <w14:solidFill>
                    <w14:schemeClr w14:val="tx1"/>
                  </w14:solidFill>
                </w14:textFill>
                <w:woUserID w:val="2"/>
              </w:rPr>
              <w:t>特性</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71702F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themeColor="text1"/>
                <w:sz w:val="21"/>
                <w:szCs w:val="21"/>
                <w14:textFill>
                  <w14:solidFill>
                    <w14:schemeClr w14:val="tx1"/>
                  </w14:solidFill>
                </w14:textFill>
                <w:woUserID w:val="2"/>
              </w:rPr>
            </w:pPr>
            <w:r>
              <w:rPr>
                <w:rStyle w:val="17"/>
                <w:rFonts w:hint="eastAsia" w:ascii="宋体" w:hAnsi="宋体" w:eastAsia="宋体" w:cs="宋体"/>
                <w:b/>
                <w:bCs/>
                <w:snapToGrid w:val="0"/>
                <w:color w:val="000000" w:themeColor="text1"/>
                <w:kern w:val="0"/>
                <w:sz w:val="21"/>
                <w:szCs w:val="21"/>
                <w:lang w:val="en-US" w:eastAsia="zh-CN" w:bidi="ar"/>
                <w14:textFill>
                  <w14:solidFill>
                    <w14:schemeClr w14:val="tx1"/>
                  </w14:solidFill>
                </w14:textFill>
                <w:woUserID w:val="2"/>
              </w:rPr>
              <w:t>版本1</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49CF9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themeColor="text1"/>
                <w:sz w:val="21"/>
                <w:szCs w:val="21"/>
                <w14:textFill>
                  <w14:solidFill>
                    <w14:schemeClr w14:val="tx1"/>
                  </w14:solidFill>
                </w14:textFill>
                <w:woUserID w:val="2"/>
              </w:rPr>
            </w:pPr>
            <w:r>
              <w:rPr>
                <w:rStyle w:val="17"/>
                <w:rFonts w:hint="eastAsia" w:ascii="宋体" w:hAnsi="宋体" w:eastAsia="宋体" w:cs="宋体"/>
                <w:b/>
                <w:bCs/>
                <w:snapToGrid w:val="0"/>
                <w:color w:val="000000" w:themeColor="text1"/>
                <w:kern w:val="0"/>
                <w:sz w:val="21"/>
                <w:szCs w:val="21"/>
                <w:lang w:val="en-US" w:eastAsia="zh-CN" w:bidi="ar"/>
                <w14:textFill>
                  <w14:solidFill>
                    <w14:schemeClr w14:val="tx1"/>
                  </w14:solidFill>
                </w14:textFill>
                <w:woUserID w:val="2"/>
              </w:rPr>
              <w:t>版本2</w:t>
            </w:r>
          </w:p>
        </w:tc>
      </w:tr>
      <w:tr w14:paraId="7B176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71C6B81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SF1：系统管理员用户管理</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EED3E9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完全实现：支持创建、编辑、禁用用户；可分配"数据管理员/普通用户"角色；支持按用户名/邮箱搜索用户，按角色/状态筛选，支持批量禁用/启用操作</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0289A3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无新增功能，仅优化用户列表加载速度，增加"用户操作日志关联查看"入口</w:t>
            </w:r>
          </w:p>
        </w:tc>
      </w:tr>
      <w:tr w14:paraId="0799D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2D517CA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SF2：系统管理员大模型配置</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F0104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完全实现：支持添加智谱AI、OpenAI等大模型接口；可编辑API密钥、Endpoint；提供连通性测试；支持设置主备模型</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F24503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color w:val="000000" w:themeColor="text1"/>
                <w:sz w:val="21"/>
                <w:szCs w:val="21"/>
                <w:lang w:val="en-US" w:eastAsia="zh-CN"/>
                <w14:textFill>
                  <w14:solidFill>
                    <w14:schemeClr w14:val="tx1"/>
                  </w14:solidFill>
                </w14:textFill>
                <w:woUserID w:val="2"/>
              </w:rPr>
            </w:pPr>
            <w:r>
              <w:rPr>
                <w:rFonts w:hint="eastAsia" w:hAnsi="宋体" w:cs="宋体"/>
                <w:color w:val="000000" w:themeColor="text1"/>
                <w:sz w:val="21"/>
                <w:szCs w:val="21"/>
                <w:lang w:val="en-US" w:eastAsia="zh-CN"/>
                <w14:textFill>
                  <w14:solidFill>
                    <w14:schemeClr w14:val="tx1"/>
                  </w14:solidFill>
                </w14:textFill>
                <w:woUserID w:val="2"/>
              </w:rPr>
              <w:t>无新增内容</w:t>
            </w:r>
          </w:p>
        </w:tc>
      </w:tr>
      <w:tr w14:paraId="29A51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3D226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SF3：系统管理员日志与仪表盘</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A6FD4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val="en-US" w:eastAsia="zh-CN"/>
                <w14:textFill>
                  <w14:solidFill>
                    <w14:schemeClr w14:val="tx1"/>
                  </w14:solidFill>
                </w14:textFill>
                <w:woUserID w:val="2"/>
              </w:rPr>
            </w:pPr>
            <w:r>
              <w:rPr>
                <w:rFonts w:hint="eastAsia" w:ascii="宋体" w:hAnsi="宋体" w:eastAsia="宋体" w:cs="宋体"/>
                <w:color w:val="000000" w:themeColor="text1"/>
                <w:sz w:val="21"/>
                <w:szCs w:val="21"/>
                <w:lang w:val="en-US" w:eastAsia="zh-CN"/>
                <w14:textFill>
                  <w14:solidFill>
                    <w14:schemeClr w14:val="tx1"/>
                  </w14:solidFill>
                </w14:textFill>
                <w:woUserID w:val="2"/>
              </w:rPr>
              <w:t>基本实现：用户的基本操作能同步至系统管理员日志</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F4A2BE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snapToGrid w:val="0"/>
                <w:color w:val="000000" w:themeColor="text1"/>
                <w:sz w:val="21"/>
                <w:szCs w:val="21"/>
                <w:lang w:val="en-US" w:eastAsia="zh-CN"/>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完全实现：系统日志支持按时间范围、操作用户、操作类型筛选，支持Excel导出；仪表盘展示关键指标，支持跳转与查看详情页面</w:t>
            </w:r>
          </w:p>
        </w:tc>
      </w:tr>
      <w:tr w14:paraId="1AB9F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6C9AD21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SF4：系统管理员通知管理</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C7F413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color w:val="000000" w:themeColor="text1"/>
                <w:sz w:val="21"/>
                <w:szCs w:val="21"/>
                <w:lang w:val="en-US" w:eastAsia="zh-CN"/>
                <w14:textFill>
                  <w14:solidFill>
                    <w14:schemeClr w14:val="tx1"/>
                  </w14:solidFill>
                </w14:textFill>
                <w:woUserID w:val="2"/>
              </w:rPr>
            </w:pPr>
            <w:r>
              <w:rPr>
                <w:rFonts w:hint="eastAsia" w:hAnsi="宋体" w:cs="宋体"/>
                <w:color w:val="000000" w:themeColor="text1"/>
                <w:sz w:val="21"/>
                <w:szCs w:val="21"/>
                <w:lang w:val="en-US" w:eastAsia="zh-CN"/>
                <w14:textFill>
                  <w14:solidFill>
                    <w14:schemeClr w14:val="tx1"/>
                  </w14:solidFill>
                </w14:textFill>
                <w:woUserID w:val="2"/>
              </w:rPr>
              <w:t>未实现，留到后续版本</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C46EDE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完全实现：支持发布通知（标题、内容、接收角色）；设置优先级；支持删除过期通知增加"通知已读/未读统计"功能，支持按"未读优先"筛选，可导出通知发送记录</w:t>
            </w:r>
          </w:p>
        </w:tc>
      </w:tr>
      <w:tr w14:paraId="74CA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1D8711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SF5：数据管理员数据源管理</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E3E66C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完全实现：支持添加MySQL/MongoDB数据源；提供连接测试；支持编辑、断开连接；标注在线状态</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1A7A7E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增加"数据源连接日志查看"入口，补充"近7天查询次数"统计字段</w:t>
            </w:r>
          </w:p>
        </w:tc>
      </w:tr>
      <w:tr w14:paraId="05C7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9635F3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SF6：数据管理员权限分配</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2199EBE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完全实现：支持按"用户-数据库-表"分配查询权限；查看权限列表；撤销权限；生成日志</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CC8849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优化权限分配交互：支持批量授权，增加"权限申请审批"入口</w:t>
            </w:r>
          </w:p>
        </w:tc>
      </w:tr>
      <w:tr w14:paraId="5FB6E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0CE992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snapToGrid w:val="0"/>
                <w:color w:val="000000" w:themeColor="text1"/>
                <w:sz w:val="21"/>
                <w:szCs w:val="21"/>
                <w:lang w:val="en-US" w:eastAsia="zh-CN"/>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SF7：数据管理员日志与仪表盘</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4E6FC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snapToGrid w:val="0"/>
                <w:color w:val="000000" w:themeColor="text1"/>
                <w:sz w:val="21"/>
                <w:szCs w:val="21"/>
                <w:lang w:val="en-US" w:eastAsia="zh-CN"/>
                <w14:textFill>
                  <w14:solidFill>
                    <w14:schemeClr w14:val="tx1"/>
                  </w14:solidFill>
                </w14:textFill>
                <w:woUserID w:val="2"/>
              </w:rPr>
            </w:pPr>
            <w:r>
              <w:rPr>
                <w:rFonts w:hint="eastAsia" w:ascii="宋体" w:hAnsi="宋体" w:eastAsia="宋体" w:cs="宋体"/>
                <w:color w:val="000000" w:themeColor="text1"/>
                <w:sz w:val="21"/>
                <w:szCs w:val="21"/>
                <w:lang w:val="en-US" w:eastAsia="zh-CN"/>
                <w14:textFill>
                  <w14:solidFill>
                    <w14:schemeClr w14:val="tx1"/>
                  </w14:solidFill>
                </w14:textFill>
                <w:woUserID w:val="2"/>
              </w:rPr>
              <w:t>基本实现：据源连接记录能同步至数据管理员日志、仪表盘内容显示</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4DC16F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snapToGrid w:val="0"/>
                <w:color w:val="000000" w:themeColor="text1"/>
                <w:sz w:val="21"/>
                <w:szCs w:val="21"/>
                <w:lang w:val="en-US" w:eastAsia="zh-CN"/>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完全实现：日志支持按时间范围、数据库筛选，支持Excel导出；仪表盘展示关键指标，支持跳转与查看详情页面</w:t>
            </w:r>
          </w:p>
        </w:tc>
      </w:tr>
      <w:tr w14:paraId="4151D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687A3D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color w:val="000000" w:themeColor="text1"/>
                <w:sz w:val="21"/>
                <w:szCs w:val="21"/>
                <w14:textFill>
                  <w14:solidFill>
                    <w14:schemeClr w14:val="tx1"/>
                  </w14:solidFill>
                </w14:textFill>
                <w:woUserID w:val="2"/>
              </w:rPr>
            </w:pP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SF8：自然语言转SQL</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97333D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color w:val="000000" w:themeColor="text1"/>
                <w:sz w:val="21"/>
                <w:szCs w:val="21"/>
                <w14:textFill>
                  <w14:solidFill>
                    <w14:schemeClr w14:val="tx1"/>
                  </w14:solidFill>
                </w14:textFill>
                <w:woUserID w:val="2"/>
              </w:rPr>
            </w:pP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实现：支持用户输入自然语言需求；系统生成SQL并支持预览与手动修正；优化语义解析逻辑</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64CA6E1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eastAsia="zh"/>
                <w14:textFill>
                  <w14:solidFill>
                    <w14:schemeClr w14:val="tx1"/>
                  </w14:solidFill>
                </w14:textFill>
                <w:woUserID w:val="1"/>
              </w:rPr>
            </w:pPr>
            <w:r>
              <w:rPr>
                <w:rFonts w:hint="eastAsia" w:ascii="宋体" w:hAnsi="宋体" w:eastAsia="宋体" w:cs="宋体"/>
                <w:color w:val="000000" w:themeColor="text1"/>
                <w:sz w:val="21"/>
                <w:szCs w:val="21"/>
                <w:lang w:eastAsia="zh"/>
                <w14:textFill>
                  <w14:solidFill>
                    <w14:schemeClr w14:val="tx1"/>
                  </w14:solidFill>
                </w14:textFill>
                <w:woUserID w:val="1"/>
              </w:rPr>
              <w:t>添加大模型思考推荐功能</w:t>
            </w:r>
          </w:p>
        </w:tc>
      </w:tr>
      <w:tr w14:paraId="6C21E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D5567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color w:val="000000" w:themeColor="text1"/>
                <w:sz w:val="21"/>
                <w:szCs w:val="21"/>
                <w14:textFill>
                  <w14:solidFill>
                    <w14:schemeClr w14:val="tx1"/>
                  </w14:solidFill>
                </w14:textFill>
                <w:woUserID w:val="2"/>
              </w:rPr>
            </w:pP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SF9：查询结果展示</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6A956FB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00000" w:themeColor="text1"/>
                <w:sz w:val="21"/>
                <w:szCs w:val="21"/>
                <w:lang w:val="en-US"/>
                <w14:textFill>
                  <w14:solidFill>
                    <w14:schemeClr w14:val="tx1"/>
                  </w14:solidFill>
                </w14:textFill>
                <w:woUserID w:val="2"/>
              </w:rPr>
            </w:pPr>
            <w:r>
              <w:rPr>
                <w:rStyle w:val="17"/>
                <w:rFonts w:hint="eastAsia" w:hAnsi="宋体" w:cs="宋体"/>
                <w:b w:val="0"/>
                <w:bCs w:val="0"/>
                <w:snapToGrid w:val="0"/>
                <w:color w:val="000000" w:themeColor="text1"/>
                <w:kern w:val="0"/>
                <w:sz w:val="21"/>
                <w:szCs w:val="21"/>
                <w:lang w:val="en-US" w:eastAsia="zh-CN" w:bidi="ar"/>
                <w14:textFill>
                  <w14:solidFill>
                    <w14:schemeClr w14:val="tx1"/>
                  </w14:solidFill>
                </w14:textFill>
                <w:woUserID w:val="2"/>
              </w:rPr>
              <w:t>基本</w:t>
            </w: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实现：支持表格（可调列宽、排序）、图表（柱/线/饼图）、原始数据视图；支持导出Excel/CSV；图表可自定义标题与标签</w:t>
            </w:r>
            <w:r>
              <w:rPr>
                <w:rStyle w:val="17"/>
                <w:rFonts w:hint="eastAsia" w:hAnsi="宋体" w:cs="宋体"/>
                <w:b w:val="0"/>
                <w:bCs w:val="0"/>
                <w:snapToGrid w:val="0"/>
                <w:color w:val="000000" w:themeColor="text1"/>
                <w:kern w:val="0"/>
                <w:sz w:val="21"/>
                <w:szCs w:val="21"/>
                <w:lang w:val="en-US" w:eastAsia="zh-CN" w:bidi="ar"/>
                <w14:textFill>
                  <w14:solidFill>
                    <w14:schemeClr w14:val="tx1"/>
                  </w14:solidFill>
                </w14:textFill>
                <w:woUserID w:val="2"/>
              </w:rPr>
              <w:t>，但仅仅支持单表查询</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47E5B0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color w:val="000000" w:themeColor="text1"/>
                <w:sz w:val="21"/>
                <w:szCs w:val="21"/>
                <w:lang w:val="en-US" w:eastAsia="zh-CN"/>
                <w14:textFill>
                  <w14:solidFill>
                    <w14:schemeClr w14:val="tx1"/>
                  </w14:solidFill>
                </w14:textFill>
                <w:woUserID w:val="2"/>
              </w:rPr>
            </w:pPr>
            <w:r>
              <w:rPr>
                <w:rFonts w:hint="eastAsia" w:hAnsi="宋体" w:cs="宋体"/>
                <w:color w:val="000000" w:themeColor="text1"/>
                <w:sz w:val="21"/>
                <w:szCs w:val="21"/>
                <w:lang w:val="en-US" w:eastAsia="zh-CN"/>
                <w14:textFill>
                  <w14:solidFill>
                    <w14:schemeClr w14:val="tx1"/>
                  </w14:solidFill>
                </w14:textFill>
                <w:woUserID w:val="2"/>
              </w:rPr>
              <w:t>完全实现：支持多表联合查询</w:t>
            </w:r>
          </w:p>
        </w:tc>
      </w:tr>
      <w:tr w14:paraId="24338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D12C7D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color w:val="000000" w:themeColor="text1"/>
                <w:sz w:val="21"/>
                <w:szCs w:val="21"/>
                <w:lang w:val="en-US"/>
                <w14:textFill>
                  <w14:solidFill>
                    <w14:schemeClr w14:val="tx1"/>
                  </w14:solidFill>
                </w14:textFill>
                <w:woUserID w:val="2"/>
              </w:rPr>
            </w:pP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SF10：收藏夹功能</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53BFE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val="0"/>
                <w:color w:val="000000" w:themeColor="text1"/>
                <w:sz w:val="21"/>
                <w:szCs w:val="21"/>
                <w14:textFill>
                  <w14:solidFill>
                    <w14:schemeClr w14:val="tx1"/>
                  </w14:solidFill>
                </w14:textFill>
                <w:woUserID w:val="2"/>
              </w:rPr>
            </w:pPr>
            <w:r>
              <w:rPr>
                <w:rStyle w:val="17"/>
                <w:rFonts w:hint="eastAsia" w:ascii="宋体" w:hAnsi="宋体" w:eastAsia="宋体" w:cs="宋体"/>
                <w:b w:val="0"/>
                <w:bCs w:val="0"/>
                <w:snapToGrid w:val="0"/>
                <w:color w:val="000000" w:themeColor="text1"/>
                <w:kern w:val="0"/>
                <w:sz w:val="21"/>
                <w:szCs w:val="21"/>
                <w:lang w:val="en-US" w:eastAsia="zh-CN" w:bidi="ar"/>
                <w14:textFill>
                  <w14:solidFill>
                    <w14:schemeClr w14:val="tx1"/>
                  </w14:solidFill>
                </w14:textFill>
                <w:woUserID w:val="2"/>
              </w:rPr>
              <w:t>基本实现：支持查看个人收藏加（含时间、需求、SQL、结果缩略图）；支持重新执行、查看结果、删除；支持按时间、关键词筛选</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612925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val="en-US" w:eastAsia="zh-CN"/>
                <w14:textFill>
                  <w14:solidFill>
                    <w14:schemeClr w14:val="tx1"/>
                  </w14:solidFill>
                </w14:textFill>
                <w:woUserID w:val="2"/>
              </w:rPr>
            </w:pPr>
            <w:r>
              <w:rPr>
                <w:rFonts w:hint="eastAsia" w:ascii="宋体" w:hAnsi="宋体" w:eastAsia="宋体" w:cs="宋体"/>
                <w:color w:val="000000" w:themeColor="text1"/>
                <w:sz w:val="21"/>
                <w:szCs w:val="21"/>
                <w:lang w:val="en-US" w:eastAsia="zh-CN"/>
                <w14:textFill>
                  <w14:solidFill>
                    <w14:schemeClr w14:val="tx1"/>
                  </w14:solidFill>
                </w14:textFill>
                <w:woUserID w:val="2"/>
              </w:rPr>
              <w:t>完全实现：支持收藏夹分类管理、对比快照功能</w:t>
            </w:r>
          </w:p>
        </w:tc>
      </w:tr>
      <w:tr w14:paraId="3CB9B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ADB46A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SF11：查询结果分享</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ACFD81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val="en-US" w:eastAsia="zh"/>
                <w14:textFill>
                  <w14:solidFill>
                    <w14:schemeClr w14:val="tx1"/>
                  </w14:solidFill>
                </w14:textFill>
                <w:woUserID w:val="2"/>
              </w:rPr>
            </w:pPr>
            <w:r>
              <w:rPr>
                <w:rFonts w:hint="eastAsia" w:ascii="宋体" w:hAnsi="宋体" w:eastAsia="宋体" w:cs="宋体"/>
                <w:color w:val="000000" w:themeColor="text1"/>
                <w:sz w:val="21"/>
                <w:szCs w:val="21"/>
                <w:lang w:eastAsia="zh"/>
                <w14:textFill>
                  <w14:solidFill>
                    <w14:schemeClr w14:val="tx1"/>
                  </w14:solidFill>
                </w14:textFill>
                <w:woUserID w:val="1"/>
              </w:rPr>
              <w:t>基本实现</w:t>
            </w:r>
            <w:r>
              <w:rPr>
                <w:rFonts w:hint="eastAsia" w:ascii="宋体" w:hAnsi="宋体" w:eastAsia="宋体" w:cs="宋体"/>
                <w:color w:val="000000" w:themeColor="text1"/>
                <w:sz w:val="21"/>
                <w:szCs w:val="21"/>
                <w:lang w:eastAsia="zh"/>
                <w14:textFill>
                  <w14:solidFill>
                    <w14:schemeClr w14:val="tx1"/>
                  </w14:solidFill>
                </w14:textFill>
                <w:woUserID w:val="2"/>
              </w:rPr>
              <w:t>：</w:t>
            </w: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支持选择好友分享查询结果，好友正常接收</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6EEAA0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完全实现：支持选择好友分享查询结果，设置查看有效期；</w:t>
            </w:r>
          </w:p>
        </w:tc>
      </w:tr>
      <w:tr w14:paraId="4A27E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EE02BE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SF12：个人信息管理</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3EBE0C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完全实现：支持编辑用户名、邮箱、手机号；更换头像；</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CA7629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val="en-US" w:eastAsia="zh-CN"/>
                <w14:textFill>
                  <w14:solidFill>
                    <w14:schemeClr w14:val="tx1"/>
                  </w14:solidFill>
                </w14:textFill>
                <w:woUserID w:val="2"/>
              </w:rPr>
            </w:pPr>
            <w:r>
              <w:rPr>
                <w:rFonts w:hint="eastAsia" w:ascii="宋体" w:hAnsi="宋体" w:eastAsia="宋体" w:cs="宋体"/>
                <w:color w:val="000000" w:themeColor="text1"/>
                <w:sz w:val="21"/>
                <w:szCs w:val="21"/>
                <w:lang w:val="en-US" w:eastAsia="zh-CN"/>
                <w14:textFill>
                  <w14:solidFill>
                    <w14:schemeClr w14:val="tx1"/>
                  </w14:solidFill>
                </w14:textFill>
                <w:woUserID w:val="2"/>
              </w:rPr>
              <w:t>无新增功能</w:t>
            </w:r>
          </w:p>
        </w:tc>
      </w:tr>
      <w:tr w14:paraId="23D5D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7CDFB5B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SF13：好友管理</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6D79EE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lang w:val="en-US" w:eastAsia="zh-CN"/>
                <w14:textFill>
                  <w14:solidFill>
                    <w14:schemeClr w14:val="tx1"/>
                  </w14:solidFill>
                </w14:textFill>
                <w:woUserID w:val="2"/>
              </w:rPr>
            </w:pPr>
            <w:r>
              <w:rPr>
                <w:rFonts w:hint="eastAsia" w:ascii="宋体" w:hAnsi="宋体" w:eastAsia="宋体" w:cs="宋体"/>
                <w:color w:val="000000" w:themeColor="text1"/>
                <w:sz w:val="21"/>
                <w:szCs w:val="21"/>
                <w:lang w:val="en-US" w:eastAsia="zh-CN"/>
                <w14:textFill>
                  <w14:solidFill>
                    <w14:schemeClr w14:val="tx1"/>
                  </w14:solidFill>
                </w14:textFill>
                <w:woUserID w:val="2"/>
              </w:rPr>
              <w:t>基本实现：能添加好友并分享查询结果</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2092FE1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完全实现：支持搜索好友、发送请求；处理申请；删除好友；提供简单的哈有私聊入口</w:t>
            </w:r>
          </w:p>
        </w:tc>
      </w:tr>
      <w:tr w14:paraId="4756F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8" w:type="dxa"/>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C2294A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SF15：通知功能</w:t>
            </w:r>
          </w:p>
        </w:tc>
        <w:tc>
          <w:tcPr>
            <w:tcW w:w="4192"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990611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color w:val="000000" w:themeColor="text1"/>
                <w:sz w:val="21"/>
                <w:szCs w:val="21"/>
                <w:lang w:val="en-US"/>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未实现</w:t>
            </w:r>
            <w:r>
              <w:rPr>
                <w:rFonts w:hint="eastAsia" w:hAnsi="宋体" w:cs="宋体"/>
                <w:snapToGrid w:val="0"/>
                <w:color w:val="000000" w:themeColor="text1"/>
                <w:kern w:val="0"/>
                <w:sz w:val="21"/>
                <w:szCs w:val="21"/>
                <w:lang w:val="en-US" w:eastAsia="zh-CN" w:bidi="ar"/>
                <w14:textFill>
                  <w14:solidFill>
                    <w14:schemeClr w14:val="tx1"/>
                  </w14:solidFill>
                </w14:textFill>
                <w:woUserID w:val="2"/>
              </w:rPr>
              <w:t>，留到后续版本</w:t>
            </w:r>
          </w:p>
        </w:tc>
        <w:tc>
          <w:tcPr>
            <w:tcW w:w="3276" w:type="dxa"/>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BE26DB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000000" w:themeColor="text1"/>
                <w:sz w:val="21"/>
                <w:szCs w:val="21"/>
                <w14:textFill>
                  <w14:solidFill>
                    <w14:schemeClr w14:val="tx1"/>
                  </w14:solidFill>
                </w14:textFill>
                <w:woUserID w:val="2"/>
              </w:rPr>
            </w:pPr>
            <w:r>
              <w:rPr>
                <w:rFonts w:hint="eastAsia" w:ascii="宋体" w:hAnsi="宋体" w:eastAsia="宋体" w:cs="宋体"/>
                <w:snapToGrid w:val="0"/>
                <w:color w:val="000000" w:themeColor="text1"/>
                <w:kern w:val="0"/>
                <w:sz w:val="21"/>
                <w:szCs w:val="21"/>
                <w:lang w:val="en-US" w:eastAsia="zh-CN" w:bidi="ar"/>
                <w14:textFill>
                  <w14:solidFill>
                    <w14:schemeClr w14:val="tx1"/>
                  </w14:solidFill>
                </w14:textFill>
                <w:woUserID w:val="2"/>
              </w:rPr>
              <w:t>完全实现：支持接收系统公告、好友分享、反馈处理通知；通知中心标注未读数量；支持标记已读、删除</w:t>
            </w:r>
          </w:p>
        </w:tc>
      </w:tr>
    </w:tbl>
    <w:p w14:paraId="0FB96C5E">
      <w:pPr>
        <w:keepNext w:val="0"/>
        <w:keepLines w:val="0"/>
        <w:widowControl/>
        <w:suppressLineNumbers w:val="0"/>
        <w:jc w:val="left"/>
        <w:rPr>
          <w:color w:val="000000" w:themeColor="text1"/>
          <w14:textFill>
            <w14:solidFill>
              <w14:schemeClr w14:val="tx1"/>
            </w14:solidFill>
          </w14:textFill>
          <w:woUserID w:val="2"/>
        </w:rPr>
      </w:pPr>
    </w:p>
    <w:p w14:paraId="64E8F37C">
      <w:pPr>
        <w:keepNext w:val="0"/>
        <w:keepLines w:val="0"/>
        <w:widowControl w:val="0"/>
        <w:suppressLineNumbers w:val="0"/>
        <w:spacing w:before="0" w:beforeAutospacing="0" w:after="0" w:afterAutospacing="0"/>
        <w:ind w:left="0" w:right="0"/>
        <w:jc w:val="both"/>
        <w:rPr>
          <w:rFonts w:hint="default" w:ascii="Calibri" w:hAnsi="Calibri" w:eastAsia="宋体" w:cs="Times New Roman"/>
          <w:color w:val="000000" w:themeColor="text1"/>
          <w:kern w:val="2"/>
          <w:sz w:val="21"/>
          <w:szCs w:val="21"/>
          <w14:textFill>
            <w14:solidFill>
              <w14:schemeClr w14:val="tx1"/>
            </w14:solidFill>
          </w14:textFill>
          <w:woUserID w:val="4"/>
        </w:rPr>
      </w:pPr>
    </w:p>
    <w:p w14:paraId="7C4212E1">
      <w:pPr>
        <w:keepNext w:val="0"/>
        <w:keepLines w:val="0"/>
        <w:widowControl w:val="0"/>
        <w:suppressLineNumbers w:val="0"/>
        <w:spacing w:before="0" w:beforeAutospacing="0" w:after="0" w:afterAutospacing="0"/>
        <w:ind w:left="0" w:right="0"/>
        <w:jc w:val="both"/>
        <w:rPr>
          <w:rFonts w:hint="default" w:ascii="Calibri" w:hAnsi="Calibri" w:eastAsia="宋体" w:cs="Times New Roman"/>
          <w:color w:val="000000" w:themeColor="text1"/>
          <w:kern w:val="2"/>
          <w:sz w:val="21"/>
          <w:szCs w:val="21"/>
          <w14:textFill>
            <w14:solidFill>
              <w14:schemeClr w14:val="tx1"/>
            </w14:solidFill>
          </w14:textFill>
          <w:woUserID w:val="4"/>
        </w:rPr>
      </w:pPr>
      <w:r>
        <w:rPr>
          <w:rFonts w:hint="default" w:ascii="Calibri" w:hAnsi="Calibri" w:eastAsia="宋体" w:cs="Times New Roman"/>
          <w:snapToGrid w:val="0"/>
          <w:color w:val="000000" w:themeColor="text1"/>
          <w:kern w:val="2"/>
          <w:sz w:val="21"/>
          <w:szCs w:val="21"/>
          <w:lang w:val="en-US" w:eastAsia="zh-CN" w:bidi="ar"/>
          <w14:textFill>
            <w14:solidFill>
              <w14:schemeClr w14:val="tx1"/>
            </w14:solidFill>
          </w14:textFill>
          <w:woUserID w:val="4"/>
        </w:rPr>
        <w:t xml:space="preserve"> </w:t>
      </w:r>
    </w:p>
    <w:p w14:paraId="17CECEA9">
      <w:pPr>
        <w:pStyle w:val="3"/>
        <w:bidi w:val="0"/>
        <w:rPr>
          <w:rFonts w:hint="eastAsia" w:ascii="宋体" w:hAnsi="宋体" w:eastAsia="宋体" w:cs="宋体"/>
          <w:b/>
          <w:bCs/>
          <w:i w:val="0"/>
          <w:iCs w:val="0"/>
          <w:color w:val="000000" w:themeColor="text1"/>
          <w:kern w:val="2"/>
          <w:sz w:val="32"/>
          <w:szCs w:val="32"/>
          <w:lang w:eastAsia="zh"/>
          <w14:textFill>
            <w14:solidFill>
              <w14:schemeClr w14:val="tx1"/>
            </w14:solidFill>
          </w14:textFill>
          <w:woUserID w:val="4"/>
        </w:rPr>
      </w:pPr>
      <w:bookmarkStart w:id="11" w:name="_Toc1998"/>
      <w:r>
        <w:rPr>
          <w:rFonts w:hint="eastAsia" w:ascii="宋体" w:hAnsi="宋体" w:eastAsia="宋体" w:cs="宋体"/>
          <w:b/>
          <w:bCs/>
          <w:i w:val="0"/>
          <w:iCs w:val="0"/>
          <w:color w:val="000000" w:themeColor="text1"/>
          <w:kern w:val="2"/>
          <w:sz w:val="32"/>
          <w:szCs w:val="32"/>
          <w:lang w:eastAsia="zh"/>
          <w14:textFill>
            <w14:solidFill>
              <w14:schemeClr w14:val="tx1"/>
            </w14:solidFill>
          </w14:textFill>
          <w:woUserID w:val="4"/>
        </w:rPr>
        <w:t>后续版本范围</w:t>
      </w:r>
      <w:bookmarkEnd w:id="11"/>
    </w:p>
    <w:p w14:paraId="57896664">
      <w:pPr>
        <w:pStyle w:val="12"/>
        <w:keepNext w:val="0"/>
        <w:keepLines w:val="0"/>
        <w:widowControl/>
        <w:suppressLineNumbers w:val="0"/>
        <w:spacing w:before="0" w:beforeAutospacing="1" w:after="0" w:afterAutospacing="1"/>
        <w:ind w:left="0" w:right="0"/>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后续版本（</w:t>
      </w:r>
      <w:r>
        <w:rPr>
          <w:rFonts w:hint="eastAsia" w:hAnsi="宋体" w:cs="宋体"/>
          <w:snapToGrid w:val="0"/>
          <w:color w:val="000000" w:themeColor="text1"/>
          <w:kern w:val="2"/>
          <w:sz w:val="21"/>
          <w:szCs w:val="21"/>
          <w:lang w:val="en-US" w:eastAsia="zh-CN" w:bidi="ar"/>
          <w14:textFill>
            <w14:solidFill>
              <w14:schemeClr w14:val="tx1"/>
            </w14:solidFill>
          </w14:textFill>
          <w:woUserID w:val="4"/>
        </w:rPr>
        <w:t>Beta</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及以上）将基于第一版本的用户反馈和业务需求扩展，重点实现以下功能，进一步提升系统实用性和扩展性：</w:t>
      </w:r>
    </w:p>
    <w:p w14:paraId="2F2D75CD">
      <w:pPr>
        <w:numPr>
          <w:ilvl w:val="0"/>
          <w:numId w:val="3"/>
        </w:numP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b/>
          <w:bCs/>
          <w:snapToGrid w:val="0"/>
          <w:color w:val="000000" w:themeColor="text1"/>
          <w:kern w:val="2"/>
          <w:sz w:val="21"/>
          <w:szCs w:val="21"/>
          <w:lang w:val="en-US" w:eastAsia="zh-CN" w:bidi="ar"/>
          <w14:textFill>
            <w14:solidFill>
              <w14:schemeClr w14:val="tx1"/>
            </w14:solidFill>
          </w14:textFill>
          <w:woUserID w:val="4"/>
        </w:rPr>
        <w:t>数据源扩展：</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支持 Oracle、PostgreSQL 等更多数据库类型，</w:t>
      </w:r>
    </w:p>
    <w:p w14:paraId="18B3C27B">
      <w:pPr>
        <w:numPr>
          <w:ilvl w:val="0"/>
          <w:numId w:val="0"/>
        </w:numPr>
        <w:rPr>
          <w:color w:val="000000" w:themeColor="text1"/>
          <w:highlight w:val="yellow"/>
          <w14:textFill>
            <w14:solidFill>
              <w14:schemeClr w14:val="tx1"/>
            </w14:solidFill>
          </w14:textFill>
          <w:woUserID w:val="5"/>
        </w:rPr>
      </w:pPr>
      <w:r>
        <w:rPr>
          <w:rFonts w:hint="eastAsia" w:ascii="宋体" w:hAnsi="宋体" w:eastAsia="宋体" w:cs="宋体"/>
          <w:b/>
          <w:bCs/>
          <w:snapToGrid w:val="0"/>
          <w:color w:val="000000" w:themeColor="text1"/>
          <w:kern w:val="2"/>
          <w:sz w:val="21"/>
          <w:szCs w:val="21"/>
          <w:lang w:val="en-US" w:eastAsia="zh-CN" w:bidi="ar"/>
          <w14:textFill>
            <w14:solidFill>
              <w14:schemeClr w14:val="tx1"/>
            </w14:solidFill>
          </w14:textFill>
          <w:woUserID w:val="4"/>
        </w:rPr>
        <w:t>2.自然语言转 SQL 优化：</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引入</w:t>
      </w:r>
      <w:r>
        <w:rPr>
          <w:rFonts w:hint="eastAsia" w:hAnsi="宋体" w:cs="宋体"/>
          <w:snapToGrid w:val="0"/>
          <w:color w:val="000000" w:themeColor="text1"/>
          <w:kern w:val="2"/>
          <w:sz w:val="21"/>
          <w:szCs w:val="21"/>
          <w:lang w:val="en-US" w:eastAsia="zh-CN" w:bidi="ar"/>
          <w14:textFill>
            <w14:solidFill>
              <w14:schemeClr w14:val="tx1"/>
            </w14:solidFill>
          </w14:textFill>
          <w:woUserID w:val="4"/>
        </w:rPr>
        <w:t>多表查询、大模型思考等逻辑优化；</w:t>
      </w:r>
    </w:p>
    <w:p w14:paraId="57C36A32">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0"/>
          <w:szCs w:val="20"/>
          <w:lang w:val="en-US" w:eastAsia="zh-CN" w:bidi="ar"/>
          <w14:textFill>
            <w14:solidFill>
              <w14:schemeClr w14:val="tx1"/>
            </w14:solidFill>
          </w14:textFill>
          <w:woUserID w:val="4"/>
        </w:rPr>
      </w:pPr>
    </w:p>
    <w:p w14:paraId="5AE497E8">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0"/>
          <w:szCs w:val="20"/>
          <w:lang w:val="en-US" w:eastAsia="zh-CN" w:bidi="ar"/>
          <w14:textFill>
            <w14:solidFill>
              <w14:schemeClr w14:val="tx1"/>
            </w14:solidFill>
          </w14:textFill>
          <w:woUserID w:val="4"/>
        </w:rPr>
      </w:pPr>
    </w:p>
    <w:p w14:paraId="265D48B8">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0"/>
          <w:szCs w:val="20"/>
          <w:lang w:val="en-US" w:eastAsia="zh-CN" w:bidi="ar"/>
          <w14:textFill>
            <w14:solidFill>
              <w14:schemeClr w14:val="tx1"/>
            </w14:solidFill>
          </w14:textFill>
          <w:woUserID w:val="4"/>
        </w:rPr>
      </w:pPr>
    </w:p>
    <w:p w14:paraId="1F3533B9">
      <w:pPr>
        <w:pStyle w:val="3"/>
        <w:bidi w:val="0"/>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bookmarkStart w:id="12" w:name="_Toc3770"/>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限制与排除</w:t>
      </w:r>
      <w:bookmarkEnd w:id="12"/>
    </w:p>
    <w:p w14:paraId="113C9B20">
      <w:pPr>
        <w:numPr>
          <w:ilvl w:val="0"/>
          <w:numId w:val="0"/>
        </w:numP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LI-1： 系统不包含数据库结构修改功能，用户无法通过系统创建、修改或删除数据库、数据表或字段结构。</w:t>
      </w:r>
    </w:p>
    <w:p w14:paraId="03F00936">
      <w:pPr>
        <w:numPr>
          <w:ilvl w:val="0"/>
          <w:numId w:val="0"/>
        </w:numP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LI-2： 系统不提供数据清洗、转换或预处理能力，查询结果均为数据库中原始数据，不进行自动去重、格式化或逻辑修正。</w:t>
      </w:r>
    </w:p>
    <w:p w14:paraId="15615C16">
      <w:pPr>
        <w:numPr>
          <w:ilvl w:val="0"/>
          <w:numId w:val="0"/>
        </w:numP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LI-3： 系统不保证自然语言转 SQL 的 100% 准确率，用户在使用过程中如遇语义理解偏差或查询错误，需通过“查询修正”功能手动调整。</w:t>
      </w:r>
    </w:p>
    <w:p w14:paraId="1D054DC1">
      <w:pPr>
        <w:numPr>
          <w:ilvl w:val="0"/>
          <w:numId w:val="0"/>
        </w:numP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LI-4： 系统管理员不具备直接访问或修改数据库中业务数据的权限，仅能进行用户管理、日志查看与系统配置等操作。</w:t>
      </w:r>
    </w:p>
    <w:p w14:paraId="1CF4F6BF">
      <w:pPr>
        <w:numPr>
          <w:ilvl w:val="0"/>
          <w:numId w:val="0"/>
        </w:numP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LI-5： 系统不提供离线使用模式，所有自然语言解析与 SQL 生成功能均依赖外部大模型 API 服务与网络连接。</w:t>
      </w:r>
    </w:p>
    <w:p w14:paraId="04E2A86C">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0"/>
          <w:szCs w:val="20"/>
          <w:lang w:val="en-US" w:eastAsia="zh-CN" w:bidi="ar"/>
          <w14:textFill>
            <w14:solidFill>
              <w14:schemeClr w14:val="tx1"/>
            </w14:solidFill>
          </w14:textFill>
          <w:woUserID w:val="4"/>
        </w:rPr>
      </w:pPr>
    </w:p>
    <w:p w14:paraId="1FF888B2">
      <w:pPr>
        <w:pStyle w:val="2"/>
        <w:bidi w:val="0"/>
        <w:rPr>
          <w:rFonts w:hint="eastAsia"/>
          <w:sz w:val="36"/>
          <w:szCs w:val="36"/>
        </w:rPr>
      </w:pPr>
      <w:bookmarkStart w:id="13" w:name="_Toc6125"/>
      <w:r>
        <w:rPr>
          <w:rFonts w:hint="eastAsia"/>
          <w:sz w:val="36"/>
          <w:szCs w:val="36"/>
        </w:rPr>
        <w:t>项目环境</w:t>
      </w:r>
      <w:bookmarkEnd w:id="13"/>
    </w:p>
    <w:p w14:paraId="365C7D25">
      <w:pPr>
        <w:pStyle w:val="3"/>
        <w:bidi w:val="0"/>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bookmarkStart w:id="14" w:name="_Toc11940"/>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操作环境</w:t>
      </w:r>
      <w:bookmarkEnd w:id="14"/>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 xml:space="preserve"> </w:t>
      </w:r>
    </w:p>
    <w:p w14:paraId="33F57B81">
      <w:pPr>
        <w:numPr>
          <w:ilvl w:val="0"/>
          <w:numId w:val="0"/>
        </w:numP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本系统为基于Web的智能体应用，用户通过自然语言与系统交互</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得到所需信息</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所有复杂计算与AI推理均在服务器端完成。系统强依赖于大模型服务的网络连通性与响应延迟，用户需在稳定的网络环境下使用以获得最佳体验。系统提供7x24小时服务，用户不能容忍因AI服务不可用或数据库连接失败导致的查询中断。所有对话记录、生成的SQL及查询结果</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可以</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存储于服务器。</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由于业务特性，用户对安全性有较高要求，需要严格的权限管控和数据加密。</w:t>
      </w:r>
      <w:r>
        <w:rPr>
          <w:rFonts w:hint="default" w:ascii="宋体" w:hAnsi="宋体" w:eastAsia="宋体" w:cs="宋体"/>
          <w:snapToGrid w:val="0"/>
          <w:color w:val="000000" w:themeColor="text1"/>
          <w:kern w:val="2"/>
          <w:sz w:val="21"/>
          <w:szCs w:val="21"/>
          <w:lang w:val="en-US" w:eastAsia="zh-CN" w:bidi="ar"/>
          <w14:textFill>
            <w14:solidFill>
              <w14:schemeClr w14:val="tx1"/>
            </w14:solidFill>
          </w14:textFill>
          <w:woUserID w:val="4"/>
        </w:rPr>
        <w:t xml:space="preserve"> </w:t>
      </w:r>
    </w:p>
    <w:p w14:paraId="5DA982F6">
      <w:pPr>
        <w:keepNext w:val="0"/>
        <w:keepLines w:val="0"/>
        <w:widowControl w:val="0"/>
        <w:suppressLineNumbers w:val="0"/>
        <w:spacing w:before="0" w:beforeAutospacing="0" w:after="0" w:afterAutospacing="0"/>
        <w:ind w:left="0" w:right="0"/>
        <w:jc w:val="both"/>
        <w:rPr>
          <w:rFonts w:hint="default" w:ascii="Calibri" w:hAnsi="宋体" w:eastAsia="宋体" w:cs="宋体"/>
          <w:snapToGrid w:val="0"/>
          <w:color w:val="000000" w:themeColor="text1"/>
          <w:kern w:val="2"/>
          <w:sz w:val="24"/>
          <w:szCs w:val="24"/>
          <w:lang w:val="en-US" w:eastAsia="zh-CN" w:bidi="ar"/>
          <w14:textFill>
            <w14:solidFill>
              <w14:schemeClr w14:val="tx1"/>
            </w14:solidFill>
          </w14:textFill>
          <w:woUserID w:val="4"/>
        </w:rPr>
      </w:pPr>
    </w:p>
    <w:p w14:paraId="7F81930C">
      <w:pPr>
        <w:pStyle w:val="3"/>
        <w:bidi w:val="0"/>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bookmarkStart w:id="15" w:name="_Toc28412"/>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涉众概要</w:t>
      </w:r>
      <w:bookmarkEnd w:id="15"/>
    </w:p>
    <w:p w14:paraId="707E2129">
      <w:pPr>
        <w:keepNext w:val="0"/>
        <w:keepLines w:val="0"/>
        <w:widowControl w:val="0"/>
        <w:suppressLineNumbers w:val="0"/>
        <w:spacing w:before="0" w:beforeAutospacing="0" w:after="0" w:afterAutospacing="0"/>
        <w:ind w:left="0" w:right="0"/>
        <w:jc w:val="both"/>
        <w:rPr>
          <w:rFonts w:hint="default" w:ascii="Calibri" w:hAnsi="宋体" w:eastAsia="宋体" w:cs="宋体"/>
          <w:snapToGrid w:val="0"/>
          <w:color w:val="000000" w:themeColor="text1"/>
          <w:kern w:val="2"/>
          <w:sz w:val="24"/>
          <w:szCs w:val="24"/>
          <w:lang w:val="en-US" w:eastAsia="zh-CN" w:bidi="ar"/>
          <w14:textFill>
            <w14:solidFill>
              <w14:schemeClr w14:val="tx1"/>
            </w14:solidFill>
          </w14:textFill>
          <w:woUserID w:val="4"/>
        </w:rPr>
      </w:pPr>
      <w:r>
        <w:rPr>
          <w:rFonts w:hint="default" w:ascii="Calibri" w:hAnsi="宋体" w:eastAsia="宋体" w:cs="宋体"/>
          <w:snapToGrid w:val="0"/>
          <w:color w:val="000000" w:themeColor="text1"/>
          <w:kern w:val="2"/>
          <w:sz w:val="24"/>
          <w:szCs w:val="24"/>
          <w:lang w:val="en-US" w:eastAsia="zh-CN" w:bidi="ar"/>
          <w14:textFill>
            <w14:solidFill>
              <w14:schemeClr w14:val="tx1"/>
            </w14:solidFill>
          </w14:textFill>
          <w:woUserID w:val="4"/>
        </w:rPr>
        <w:t xml:space="preserve"> </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92"/>
        <w:gridCol w:w="3192"/>
        <w:gridCol w:w="3192"/>
      </w:tblGrid>
      <w:tr w14:paraId="77E5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01A0C3A">
            <w:pPr>
              <w:keepNext w:val="0"/>
              <w:keepLines w:val="0"/>
              <w:widowControl w:val="0"/>
              <w:suppressLineNumbers w:val="0"/>
              <w:spacing w:before="0" w:beforeAutospacing="0" w:after="0" w:afterAutospacing="0"/>
              <w:ind w:left="0" w:right="0"/>
              <w:jc w:val="center"/>
              <w:rPr>
                <w:rFonts w:hint="default" w:ascii="Calibri" w:hAnsi="宋体" w:eastAsia="宋体" w:cs="宋体"/>
                <w:b/>
                <w:bCs/>
                <w:color w:val="000000" w:themeColor="text1"/>
                <w:kern w:val="2"/>
                <w:sz w:val="21"/>
                <w:szCs w:val="21"/>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CN" w:bidi="ar"/>
                <w14:textFill>
                  <w14:solidFill>
                    <w14:schemeClr w14:val="tx1"/>
                  </w14:solidFill>
                </w14:textFill>
                <w:woUserID w:val="1"/>
              </w:rPr>
              <w:t>涉众</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43154E30">
            <w:pPr>
              <w:keepNext w:val="0"/>
              <w:keepLines w:val="0"/>
              <w:widowControl w:val="0"/>
              <w:suppressLineNumbers w:val="0"/>
              <w:spacing w:before="0" w:beforeAutospacing="0" w:after="0" w:afterAutospacing="0"/>
              <w:ind w:left="0" w:right="0"/>
              <w:jc w:val="center"/>
              <w:rPr>
                <w:rFonts w:hint="default" w:ascii="Calibri" w:hAnsi="宋体" w:eastAsia="宋体" w:cs="宋体"/>
                <w:b/>
                <w:bCs/>
                <w:color w:val="000000" w:themeColor="text1"/>
                <w:kern w:val="2"/>
                <w:sz w:val="21"/>
                <w:szCs w:val="21"/>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CN" w:bidi="ar"/>
                <w14:textFill>
                  <w14:solidFill>
                    <w14:schemeClr w14:val="tx1"/>
                  </w14:solidFill>
                </w14:textFill>
                <w:woUserID w:val="1"/>
              </w:rPr>
              <w:t>主要目标</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275A028">
            <w:pPr>
              <w:keepNext w:val="0"/>
              <w:keepLines w:val="0"/>
              <w:widowControl w:val="0"/>
              <w:suppressLineNumbers w:val="0"/>
              <w:spacing w:before="0" w:beforeAutospacing="0" w:after="0" w:afterAutospacing="0"/>
              <w:ind w:left="0" w:right="0"/>
              <w:jc w:val="center"/>
              <w:rPr>
                <w:rFonts w:hint="default" w:ascii="Calibri" w:hAnsi="宋体" w:eastAsia="宋体" w:cs="宋体"/>
                <w:b/>
                <w:bCs/>
                <w:color w:val="000000" w:themeColor="text1"/>
                <w:kern w:val="2"/>
                <w:sz w:val="21"/>
                <w:szCs w:val="21"/>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CN" w:bidi="ar"/>
                <w14:textFill>
                  <w14:solidFill>
                    <w14:schemeClr w14:val="tx1"/>
                  </w14:solidFill>
                </w14:textFill>
                <w:woUserID w:val="1"/>
              </w:rPr>
              <w:t>主要关注点</w:t>
            </w:r>
          </w:p>
        </w:tc>
      </w:tr>
      <w:tr w14:paraId="620B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FB1F653">
            <w:pPr>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系统管理员</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1E883253">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保障智能体系统稳定运行，管理AI引擎与容器资源</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，检测系统状态</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C05D7D5">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大模型API的稳定性与成本、智能体容器的资源调度效率、系统操作日志的完整性</w:t>
            </w:r>
          </w:p>
        </w:tc>
      </w:tr>
      <w:tr w14:paraId="47AE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B3EC4FA">
            <w:pPr>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数据管理员</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E943949">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管理数据源</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确保</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用户的</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自然语言查询在安全可控的权限范围内执行</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76A80AA">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数据库Schema的清晰度与文档完整性、用户数据权限的精准分配</w:t>
            </w:r>
          </w:p>
        </w:tc>
      </w:tr>
      <w:tr w14:paraId="2117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4598C8EC">
            <w:pPr>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普通用户</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46BA6CAF">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无需技术背景，通过自然语言对话自由探索数据，并获得智能体提供的</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查询结果</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7995B1A">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自然语言理解的准确度、智能体在多轮对话中的上下文理解能力、查询结果的可视化直观性</w:t>
            </w:r>
          </w:p>
        </w:tc>
      </w:tr>
      <w:tr w14:paraId="5E28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E2B0B24">
            <w:pPr>
              <w:keepNext w:val="0"/>
              <w:keepLines w:val="0"/>
              <w:numPr>
                <w:ilvl w:val="0"/>
                <w:numId w:val="0"/>
              </w:numPr>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AI引擎</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17570A00">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准确理解用户意图，生成安全、高效的数据查询与处理指令</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DAC7A14">
            <w:pPr>
              <w:keepNext w:val="0"/>
              <w:keepLines w:val="0"/>
              <w:numPr>
                <w:ilvl w:val="0"/>
                <w:numId w:val="0"/>
              </w:numPr>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提示词（Prompt）的有效性、数据库Schema信息的质量、复杂查询的分解与执行能力</w:t>
            </w:r>
          </w:p>
        </w:tc>
      </w:tr>
    </w:tbl>
    <w:p w14:paraId="45522375">
      <w:pPr>
        <w:keepNext w:val="0"/>
        <w:keepLines w:val="0"/>
        <w:widowControl w:val="0"/>
        <w:suppressLineNumbers w:val="0"/>
        <w:spacing w:before="0" w:beforeAutospacing="0" w:after="0" w:afterAutospacing="0"/>
        <w:ind w:left="0" w:right="0"/>
        <w:jc w:val="both"/>
        <w:rPr>
          <w:rFonts w:hint="eastAsia" w:ascii="Calibri" w:hAnsi="宋体" w:eastAsia="宋体" w:cs="宋体"/>
          <w:snapToGrid w:val="0"/>
          <w:color w:val="000000" w:themeColor="text1"/>
          <w:kern w:val="2"/>
          <w:sz w:val="24"/>
          <w:szCs w:val="24"/>
          <w:lang w:val="en-US" w:eastAsia="zh" w:bidi="ar"/>
          <w14:textFill>
            <w14:solidFill>
              <w14:schemeClr w14:val="tx1"/>
            </w14:solidFill>
          </w14:textFill>
          <w:woUserID w:val="4"/>
        </w:rPr>
      </w:pPr>
    </w:p>
    <w:p w14:paraId="3F17BC0C">
      <w:pPr>
        <w:keepNext w:val="0"/>
        <w:keepLines w:val="0"/>
        <w:widowControl w:val="0"/>
        <w:numPr>
          <w:ilvl w:val="0"/>
          <w:numId w:val="0"/>
        </w:numPr>
        <w:suppressLineNumbers w:val="0"/>
        <w:spacing w:before="0" w:beforeAutospacing="0" w:after="0" w:afterAutospacing="0" w:line="300" w:lineRule="auto"/>
        <w:ind w:leftChars="0" w:right="0" w:rightChars="0"/>
        <w:jc w:val="both"/>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p>
    <w:p w14:paraId="43D18282">
      <w:pPr>
        <w:keepNext w:val="0"/>
        <w:keepLines w:val="0"/>
        <w:widowControl w:val="0"/>
        <w:numPr>
          <w:ilvl w:val="0"/>
          <w:numId w:val="0"/>
        </w:numPr>
        <w:suppressLineNumbers w:val="0"/>
        <w:spacing w:before="0" w:beforeAutospacing="0" w:after="0" w:afterAutospacing="0" w:line="300" w:lineRule="auto"/>
        <w:ind w:leftChars="0" w:right="0" w:rightChars="0"/>
        <w:jc w:val="both"/>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p>
    <w:p w14:paraId="3F3FF9DA">
      <w:pPr>
        <w:pStyle w:val="3"/>
        <w:bidi w:val="0"/>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bookmarkStart w:id="16" w:name="_Toc3621"/>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用户概要</w:t>
      </w:r>
      <w:bookmarkEnd w:id="16"/>
    </w:p>
    <w:p w14:paraId="0CCD6365">
      <w:pPr>
        <w:pStyle w:val="12"/>
        <w:keepNext w:val="0"/>
        <w:keepLines w:val="0"/>
        <w:widowControl/>
        <w:suppressLineNumbers w:val="0"/>
        <w:spacing w:before="0" w:beforeAutospacing="1" w:after="0" w:afterAutospacing="1"/>
        <w:ind w:left="0" w:right="0"/>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结合用例文档第一稿中用户操作场景及角色定位，系统用户类型及关联关系明确如下，确保用户需求与涉众目标一致</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，根据</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系统“自然语言交互”与“智能体”核心特性，用户画像定义如下：</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F7C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2891F693">
            <w:pPr>
              <w:keepNext w:val="0"/>
              <w:keepLines w:val="0"/>
              <w:widowControl w:val="0"/>
              <w:suppressLineNumbers w:val="0"/>
              <w:spacing w:before="0" w:beforeAutospacing="0" w:after="0" w:afterAutospacing="0"/>
              <w:ind w:left="0" w:right="0"/>
              <w:jc w:val="cente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t>名称</w:t>
            </w:r>
          </w:p>
        </w:tc>
        <w:tc>
          <w:tcPr>
            <w:tcW w:w="3120" w:type="dxa"/>
            <w:vAlign w:val="center"/>
          </w:tcPr>
          <w:p w14:paraId="4F5833E5">
            <w:pPr>
              <w:keepNext w:val="0"/>
              <w:keepLines w:val="0"/>
              <w:widowControl w:val="0"/>
              <w:suppressLineNumbers w:val="0"/>
              <w:spacing w:before="0" w:beforeAutospacing="0" w:after="0" w:afterAutospacing="0"/>
              <w:ind w:left="0" w:right="0"/>
              <w:jc w:val="cente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t>说明</w:t>
            </w:r>
          </w:p>
        </w:tc>
        <w:tc>
          <w:tcPr>
            <w:tcW w:w="3120" w:type="dxa"/>
            <w:vAlign w:val="center"/>
          </w:tcPr>
          <w:p w14:paraId="63DB6299">
            <w:pPr>
              <w:keepNext w:val="0"/>
              <w:keepLines w:val="0"/>
              <w:widowControl w:val="0"/>
              <w:suppressLineNumbers w:val="0"/>
              <w:spacing w:before="0" w:beforeAutospacing="0" w:after="0" w:afterAutospacing="0"/>
              <w:ind w:left="0" w:right="0"/>
              <w:jc w:val="cente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pPr>
            <w:r>
              <w:rPr>
                <w:rFonts w:hint="eastAsia" w:ascii="宋体" w:hAnsi="宋体" w:eastAsia="宋体" w:cs="宋体"/>
                <w:b/>
                <w:bCs/>
                <w:snapToGrid w:val="0"/>
                <w:color w:val="000000" w:themeColor="text1"/>
                <w:kern w:val="2"/>
                <w:sz w:val="20"/>
                <w:szCs w:val="20"/>
                <w:lang w:val="en-US" w:eastAsia="zh" w:bidi="ar"/>
                <w14:textFill>
                  <w14:solidFill>
                    <w14:schemeClr w14:val="tx1"/>
                  </w14:solidFill>
                </w14:textFill>
                <w:woUserID w:val="1"/>
              </w:rPr>
              <w:t>涉众</w:t>
            </w:r>
          </w:p>
        </w:tc>
      </w:tr>
      <w:tr w14:paraId="5D90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43981A03">
            <w:pPr>
              <w:keepNext w:val="0"/>
              <w:keepLines w:val="0"/>
              <w:widowControl w:val="0"/>
              <w:suppressLineNumbers w:val="0"/>
              <w:spacing w:before="0" w:beforeAutospacing="0" w:after="0" w:afterAutospacing="0"/>
              <w:ind w:left="0" w:right="0" w:rightChars="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业务探索型用户</w:t>
            </w:r>
          </w:p>
        </w:tc>
        <w:tc>
          <w:tcPr>
            <w:tcW w:w="3120" w:type="dxa"/>
            <w:vAlign w:val="center"/>
          </w:tcPr>
          <w:p w14:paraId="30FCF621">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无SQL技能的业务人员，通过口语化提问进行数据探索，依赖智能体的多轮追问与洞察能力，是系统的核心受益者。</w:t>
            </w:r>
          </w:p>
        </w:tc>
        <w:tc>
          <w:tcPr>
            <w:tcW w:w="3120" w:type="dxa"/>
            <w:vAlign w:val="center"/>
          </w:tcPr>
          <w:p w14:paraId="6940E9E1">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由“普通用户”涉众代表，其需求驱动“智能体”的演进。</w:t>
            </w:r>
          </w:p>
        </w:tc>
      </w:tr>
      <w:tr w14:paraId="18F3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539D1691">
            <w:pPr>
              <w:keepNext w:val="0"/>
              <w:keepLines w:val="0"/>
              <w:widowControl w:val="0"/>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重复查询型用户</w:t>
            </w:r>
          </w:p>
        </w:tc>
        <w:tc>
          <w:tcPr>
            <w:tcW w:w="3120" w:type="dxa"/>
            <w:vAlign w:val="center"/>
          </w:tcPr>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04"/>
            </w:tblGrid>
            <w:tr w14:paraId="3F1A7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shd w:val="clear" w:color="auto" w:fill="FFFFFF"/>
                  <w:tcMar>
                    <w:top w:w="150" w:type="dxa"/>
                    <w:left w:w="240" w:type="dxa"/>
                    <w:bottom w:w="150" w:type="dxa"/>
                    <w:right w:w="240" w:type="dxa"/>
                  </w:tcMar>
                  <w:vAlign w:val="center"/>
                </w:tcPr>
                <w:p w14:paraId="112F01FC">
                  <w:pPr>
                    <w:keepNext w:val="0"/>
                    <w:keepLines w:val="0"/>
                    <w:widowControl w:val="0"/>
                    <w:suppressLineNumbers w:val="0"/>
                    <w:spacing w:before="0" w:beforeAutospacing="0" w:after="0" w:afterAutospacing="0"/>
                    <w:ind w:left="0" w:right="0"/>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需要定期查看固定报表的用户，通过创建和分享“智能体”来固化查询流程（如创建“每日销售日报”智能体），注重智能体的稳定性和分享便捷性。</w:t>
                  </w:r>
                </w:p>
              </w:tc>
            </w:tr>
          </w:tbl>
          <w:p w14:paraId="3684EA67">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p>
        </w:tc>
        <w:tc>
          <w:tcPr>
            <w:tcW w:w="3120" w:type="dxa"/>
            <w:vAlign w:val="center"/>
          </w:tcPr>
          <w:p w14:paraId="088D2FFF">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由“普通用户”涉众代表，其行为与“智能体”涉众直接关联</w:t>
            </w:r>
          </w:p>
        </w:tc>
      </w:tr>
      <w:tr w14:paraId="7963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1756DF06">
            <w:pPr>
              <w:keepNext w:val="0"/>
              <w:keepLines w:val="0"/>
              <w:widowControl w:val="0"/>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数据专员</w:t>
            </w:r>
          </w:p>
        </w:tc>
        <w:tc>
          <w:tcPr>
            <w:tcW w:w="3120" w:type="dxa"/>
            <w:vAlign w:val="center"/>
          </w:tcPr>
          <w:p w14:paraId="1E1B630A">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具备一定数据知识的用户，负责创建高质量、可复用的智能体供他人使用，关注如何通过优化提示词和配置数据上下文提升智能体性能。</w:t>
            </w:r>
          </w:p>
        </w:tc>
        <w:tc>
          <w:tcPr>
            <w:tcW w:w="3120" w:type="dxa"/>
            <w:vAlign w:val="center"/>
          </w:tcPr>
          <w:p w14:paraId="41DE38B7">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由“普通用户”与“数据管理员”涉众共同代表。</w:t>
            </w:r>
          </w:p>
        </w:tc>
      </w:tr>
      <w:tr w14:paraId="4AAF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323BC681">
            <w:pPr>
              <w:keepNext w:val="0"/>
              <w:keepLines w:val="0"/>
              <w:widowControl w:val="0"/>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系统运维员</w:t>
            </w:r>
          </w:p>
        </w:tc>
        <w:tc>
          <w:tcPr>
            <w:tcW w:w="3120" w:type="dxa"/>
            <w:vAlign w:val="center"/>
          </w:tcPr>
          <w:p w14:paraId="7F3BEE34">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负责维护AI服务链路的技术人员，包括监控大模型API消耗、管理智能体容器集群的生命周期、处理查询队列等。</w:t>
            </w:r>
          </w:p>
        </w:tc>
        <w:tc>
          <w:tcPr>
            <w:tcW w:w="3120" w:type="dxa"/>
            <w:vAlign w:val="center"/>
          </w:tcPr>
          <w:p w14:paraId="1CB25695">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由“系统管理员”涉众直接代表。</w:t>
            </w:r>
          </w:p>
        </w:tc>
      </w:tr>
      <w:tr w14:paraId="2F89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vAlign w:val="center"/>
          </w:tcPr>
          <w:p w14:paraId="0D85B11A">
            <w:pPr>
              <w:keepNext w:val="0"/>
              <w:keepLines w:val="0"/>
              <w:widowControl w:val="0"/>
              <w:suppressLineNumbers w:val="0"/>
              <w:spacing w:before="0" w:beforeAutospacing="0" w:after="0" w:afterAutospacing="0"/>
              <w:ind w:left="0" w:right="0"/>
              <w:jc w:val="cente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数据资产管理员</w:t>
            </w:r>
          </w:p>
        </w:tc>
        <w:tc>
          <w:tcPr>
            <w:tcW w:w="3120" w:type="dxa"/>
            <w:vAlign w:val="center"/>
          </w:tcPr>
          <w:p w14:paraId="34927652">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负责将数据库Schema（表结构、字段注释、业务含义）“翻译”成智能体能理解的知识，并配置到系统中，是智能体准确性的基石。</w:t>
            </w:r>
          </w:p>
        </w:tc>
        <w:tc>
          <w:tcPr>
            <w:tcW w:w="3120" w:type="dxa"/>
            <w:vAlign w:val="center"/>
          </w:tcPr>
          <w:p w14:paraId="11F69734">
            <w:pPr>
              <w:keepNext w:val="0"/>
              <w:keepLines w:val="0"/>
              <w:widowControl w:val="0"/>
              <w:suppressLineNumbers w:val="0"/>
              <w:spacing w:before="0" w:beforeAutospacing="0" w:after="0" w:afterAutospacing="0"/>
              <w:ind w:left="0" w:right="0"/>
              <w:jc w:val="both"/>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pP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由“</w:t>
            </w:r>
            <w:r>
              <w:rPr>
                <w:rFonts w:hint="eastAsia" w:ascii="宋体" w:hAnsi="宋体" w:eastAsia="宋体" w:cs="宋体"/>
                <w:snapToGrid w:val="0"/>
                <w:color w:val="000000" w:themeColor="text1"/>
                <w:kern w:val="2"/>
                <w:sz w:val="21"/>
                <w:szCs w:val="21"/>
                <w:lang w:val="en-US" w:eastAsia="zh" w:bidi="ar"/>
                <w14:textFill>
                  <w14:solidFill>
                    <w14:schemeClr w14:val="tx1"/>
                  </w14:solidFill>
                </w14:textFill>
                <w:woUserID w:val="4"/>
              </w:rPr>
              <w:t>数据</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管理员”涉众直接代表。</w:t>
            </w:r>
          </w:p>
        </w:tc>
      </w:tr>
    </w:tbl>
    <w:p w14:paraId="3B25A6EA">
      <w:pPr>
        <w:keepNext w:val="0"/>
        <w:keepLines w:val="0"/>
        <w:widowControl w:val="0"/>
        <w:numPr>
          <w:ilvl w:val="0"/>
          <w:numId w:val="0"/>
        </w:numPr>
        <w:suppressLineNumbers w:val="0"/>
        <w:spacing w:before="0" w:beforeAutospacing="0" w:after="0" w:afterAutospacing="0"/>
        <w:ind w:leftChars="0" w:right="0" w:rightChars="0"/>
        <w:jc w:val="both"/>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p>
    <w:p w14:paraId="58713C6C">
      <w:pPr>
        <w:keepNext w:val="0"/>
        <w:keepLines w:val="0"/>
        <w:widowControl w:val="0"/>
        <w:numPr>
          <w:ilvl w:val="0"/>
          <w:numId w:val="0"/>
        </w:numPr>
        <w:suppressLineNumbers w:val="0"/>
        <w:spacing w:before="0" w:beforeAutospacing="0" w:after="0" w:afterAutospacing="0"/>
        <w:ind w:leftChars="0" w:right="0" w:rightChars="0"/>
        <w:jc w:val="both"/>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p>
    <w:p w14:paraId="2180E6B4">
      <w:pPr>
        <w:pStyle w:val="3"/>
        <w:bidi w:val="0"/>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pPr>
      <w:bookmarkStart w:id="17" w:name="_Toc1799"/>
      <w:r>
        <w:rPr>
          <w:rFonts w:hint="eastAsia" w:ascii="宋体" w:hAnsi="宋体" w:eastAsia="宋体" w:cs="宋体"/>
          <w:b/>
          <w:bCs/>
          <w:i w:val="0"/>
          <w:iCs w:val="0"/>
          <w:color w:val="000000" w:themeColor="text1"/>
          <w:kern w:val="2"/>
          <w:sz w:val="32"/>
          <w:szCs w:val="32"/>
          <w:lang w:val="en-US" w:eastAsia="zh"/>
          <w14:textFill>
            <w14:solidFill>
              <w14:schemeClr w14:val="tx1"/>
            </w14:solidFill>
          </w14:textFill>
          <w:woUserID w:val="4"/>
        </w:rPr>
        <w:t>用户环境</w:t>
      </w:r>
      <w:bookmarkEnd w:id="17"/>
    </w:p>
    <w:p w14:paraId="7020759B">
      <w:pPr>
        <w:pStyle w:val="5"/>
        <w:keepNext w:val="0"/>
        <w:keepLines w:val="0"/>
        <w:widowControl/>
        <w:suppressLineNumbers w:val="0"/>
        <w:pBdr>
          <w:left w:val="none" w:color="auto" w:sz="0" w:space="0"/>
        </w:pBdr>
        <w:ind w:left="0" w:firstLine="0"/>
        <w:jc w:val="left"/>
        <w:rPr>
          <w:rFonts w:hint="eastAsia"/>
          <w:color w:val="000000" w:themeColor="text1"/>
          <w14:textFill>
            <w14:solidFill>
              <w14:schemeClr w14:val="tx1"/>
            </w14:solidFill>
          </w14:textFill>
          <w:woUserID w:val="1"/>
        </w:rPr>
      </w:pPr>
      <w:r>
        <w:rPr>
          <w:color w:val="000000" w:themeColor="text1"/>
          <w14:textFill>
            <w14:solidFill>
              <w14:schemeClr w14:val="tx1"/>
            </w14:solidFill>
          </w14:textFill>
          <w:woUserID w:val="5"/>
        </w:rPr>
        <w:t>4.4.1 任务执行规模与周期</w:t>
      </w:r>
    </w:p>
    <w:p w14:paraId="1315D07C">
      <w:pPr>
        <w:keepNext w:val="0"/>
        <w:keepLines w:val="0"/>
        <w:widowControl/>
        <w:numPr>
          <w:ilvl w:val="0"/>
          <w:numId w:val="4"/>
        </w:numPr>
        <w:suppressLineNumbers w:val="0"/>
        <w:pBdr>
          <w:left w:val="none" w:color="auto" w:sz="0" w:space="0"/>
        </w:pBdr>
        <w:spacing w:before="0" w:beforeAutospacing="1" w:after="0" w:afterAutospacing="1"/>
        <w:ind w:left="720" w:hanging="294"/>
        <w:jc w:val="left"/>
        <w:rPr>
          <w:color w:val="000000" w:themeColor="text1"/>
          <w14:textFill>
            <w14:solidFill>
              <w14:schemeClr w14:val="tx1"/>
            </w14:solidFill>
          </w14:textFill>
          <w:woUserID w:val="5"/>
        </w:rPr>
      </w:pPr>
      <w:r>
        <w:rPr>
          <w:rFonts w:hint="eastAsia" w:ascii="宋体" w:eastAsia="宋体"/>
          <w:b/>
          <w:bCs/>
          <w:color w:val="000000" w:themeColor="text1"/>
          <w:sz w:val="21"/>
          <w:szCs w:val="21"/>
          <w14:textFill>
            <w14:solidFill>
              <w14:schemeClr w14:val="tx1"/>
            </w14:solidFill>
          </w14:textFill>
          <w:woUserID w:val="1"/>
        </w:rPr>
        <w:t>并发特性：</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用户与智能体的交互是“思考型”任务，会占用AI计算资源。高峰期（如工作日上午）可能产生多个并发的自然语言解析与SQL生成任务，对后端AI服务与容器调度构成压力。</w:t>
      </w:r>
    </w:p>
    <w:p w14:paraId="5A4415C0">
      <w:pPr>
        <w:keepNext w:val="0"/>
        <w:keepLines w:val="0"/>
        <w:widowControl/>
        <w:numPr>
          <w:ilvl w:val="0"/>
          <w:numId w:val="4"/>
        </w:numPr>
        <w:suppressLineNumbers w:val="0"/>
        <w:pBdr>
          <w:left w:val="none" w:color="auto" w:sz="0" w:space="0"/>
        </w:pBdr>
        <w:spacing w:before="0" w:beforeAutospacing="1" w:after="0" w:afterAutospacing="1"/>
        <w:ind w:left="720" w:hanging="294"/>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b/>
          <w:bCs/>
          <w:color w:val="000000" w:themeColor="text1"/>
          <w:sz w:val="21"/>
          <w:szCs w:val="21"/>
          <w14:textFill>
            <w14:solidFill>
              <w14:schemeClr w14:val="tx1"/>
            </w14:solidFill>
          </w14:textFill>
          <w:woUserID w:val="1"/>
        </w:rPr>
        <w:t>交互模式：</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任务以用户与智能体之间的“对话会话”为单位。简单会话（1-2轮对话）占70%，通常在1分钟内完成；复杂会话（超过3轮对话，涉及条件细化或查询修正）占30%，平均耗时3-5分钟。</w:t>
      </w:r>
    </w:p>
    <w:p w14:paraId="042BC6F1">
      <w:pPr>
        <w:keepNext w:val="0"/>
        <w:keepLines w:val="0"/>
        <w:widowControl/>
        <w:numPr>
          <w:ilvl w:val="0"/>
          <w:numId w:val="0"/>
        </w:numPr>
        <w:suppressLineNumbers w:val="0"/>
        <w:pBdr>
          <w:left w:val="none" w:color="auto" w:sz="0" w:space="0"/>
        </w:pBdr>
        <w:spacing w:before="0" w:beforeAutospacing="1" w:after="0" w:afterAutospacing="1"/>
        <w:ind w:left="426" w:leftChars="0"/>
        <w:jc w:val="left"/>
        <w:rPr>
          <w:color w:val="000000" w:themeColor="text1"/>
          <w14:textFill>
            <w14:solidFill>
              <w14:schemeClr w14:val="tx1"/>
            </w14:solidFill>
          </w14:textFill>
          <w:woUserID w:val="5"/>
        </w:rPr>
      </w:pPr>
    </w:p>
    <w:p w14:paraId="748F5421">
      <w:pPr>
        <w:pStyle w:val="5"/>
        <w:keepNext w:val="0"/>
        <w:keepLines w:val="0"/>
        <w:widowControl/>
        <w:suppressLineNumbers w:val="0"/>
        <w:pBdr>
          <w:left w:val="none" w:color="auto" w:sz="0" w:space="0"/>
        </w:pBdr>
        <w:ind w:left="0" w:firstLine="0"/>
        <w:jc w:val="left"/>
        <w:rPr>
          <w:color w:val="000000" w:themeColor="text1"/>
          <w14:textFill>
            <w14:solidFill>
              <w14:schemeClr w14:val="tx1"/>
            </w14:solidFill>
          </w14:textFill>
          <w:woUserID w:val="5"/>
        </w:rPr>
      </w:pPr>
      <w:r>
        <w:rPr>
          <w:color w:val="000000" w:themeColor="text1"/>
          <w14:textFill>
            <w14:solidFill>
              <w14:schemeClr w14:val="tx1"/>
            </w14:solidFill>
          </w14:textFill>
          <w:woUserID w:val="5"/>
        </w:rPr>
        <w:t>4.4.2 环境约束与平台适配</w:t>
      </w:r>
    </w:p>
    <w:p w14:paraId="4C055FD9">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eastAsia="宋体"/>
          <w:b/>
          <w:bCs/>
          <w:color w:val="000000" w:themeColor="text1"/>
          <w:sz w:val="21"/>
          <w:szCs w:val="21"/>
          <w14:textFill>
            <w14:solidFill>
              <w14:schemeClr w14:val="tx1"/>
            </w14:solidFill>
          </w14:textFill>
          <w:woUserID w:val="1"/>
        </w:rPr>
        <w:t>认知环境：</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用户处于其熟悉的业务语境中，但其自然语言表达可能存在歧义、口语化或专业术语混用的情况。系统需在用户输入不标准时，引导其清晰地表达需求。</w:t>
      </w:r>
    </w:p>
    <w:p w14:paraId="223637FF">
      <w:pPr>
        <w:keepNext w:val="0"/>
        <w:keepLines w:val="0"/>
        <w:widowControl/>
        <w:numPr>
          <w:ilvl w:val="0"/>
          <w:numId w:val="5"/>
        </w:numPr>
        <w:suppressLineNumbers w:val="0"/>
        <w:pBdr>
          <w:left w:val="none" w:color="auto" w:sz="0" w:space="0"/>
        </w:pBdr>
        <w:spacing w:before="0" w:beforeAutospacing="1" w:after="0" w:afterAutospacing="1"/>
        <w:ind w:left="720" w:hanging="294"/>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eastAsia="宋体"/>
          <w:b/>
          <w:bCs/>
          <w:color w:val="000000" w:themeColor="text1"/>
          <w:sz w:val="21"/>
          <w:szCs w:val="21"/>
          <w14:textFill>
            <w14:solidFill>
              <w14:schemeClr w14:val="tx1"/>
            </w14:solidFill>
          </w14:textFill>
          <w:woUserID w:val="1"/>
        </w:rPr>
        <w:t>技术平台：</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前端需支持流式输出，以便在AI生成SQL或查询数据时，向用户显示“思考中...”等状态，缓解用户等待的焦虑感。浏览器必须支持现代JavaScript特性以确保流畅的对话体验。</w:t>
      </w:r>
    </w:p>
    <w:p w14:paraId="63254FF0">
      <w:pPr>
        <w:pStyle w:val="5"/>
        <w:keepNext w:val="0"/>
        <w:keepLines w:val="0"/>
        <w:widowControl/>
        <w:suppressLineNumbers w:val="0"/>
        <w:pBdr>
          <w:left w:val="none" w:color="auto" w:sz="0" w:space="0"/>
        </w:pBdr>
        <w:ind w:left="0" w:firstLine="0"/>
        <w:jc w:val="left"/>
        <w:rPr>
          <w:color w:val="000000" w:themeColor="text1"/>
          <w14:textFill>
            <w14:solidFill>
              <w14:schemeClr w14:val="tx1"/>
            </w14:solidFill>
          </w14:textFill>
          <w:woUserID w:val="5"/>
        </w:rPr>
      </w:pPr>
      <w:r>
        <w:rPr>
          <w:color w:val="000000" w:themeColor="text1"/>
          <w14:textFill>
            <w14:solidFill>
              <w14:schemeClr w14:val="tx1"/>
            </w14:solidFill>
          </w14:textFill>
          <w:woUserID w:val="5"/>
        </w:rPr>
        <w:t>4.4.3 现有系统依赖与过渡</w:t>
      </w:r>
    </w:p>
    <w:p w14:paraId="5919022A">
      <w:pPr>
        <w:keepNext w:val="0"/>
        <w:keepLines w:val="0"/>
        <w:widowControl/>
        <w:numPr>
          <w:ilvl w:val="0"/>
          <w:numId w:val="6"/>
        </w:numPr>
        <w:suppressLineNumbers w:val="0"/>
        <w:pBdr>
          <w:left w:val="none" w:color="auto" w:sz="0" w:space="0"/>
        </w:pBdr>
        <w:spacing w:before="0" w:beforeAutospacing="1" w:after="0" w:afterAutospacing="1"/>
        <w:ind w:left="720" w:hanging="294"/>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eastAsia="宋体"/>
          <w:b/>
          <w:bCs/>
          <w:color w:val="000000" w:themeColor="text1"/>
          <w:sz w:val="21"/>
          <w:szCs w:val="21"/>
          <w14:textFill>
            <w14:solidFill>
              <w14:schemeClr w14:val="tx1"/>
            </w14:solidFill>
          </w14:textFill>
          <w:woUserID w:val="1"/>
        </w:rPr>
        <w:t>当前使用系统：</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企业用户目前多依赖IT部门生成固定报表，或使用如Tableau等复杂BI工具（学习成本高）；高校与科研用户普遍采用“提交需求至技术支撑人员-&gt;技术人员编写SQL查询-&gt;返回结果”的漫长流程，或直接使用Python+pandas进行本地分析，流程繁琐且门槛高。</w:t>
      </w:r>
    </w:p>
    <w:p w14:paraId="7ED12F5E">
      <w:pPr>
        <w:keepNext w:val="0"/>
        <w:keepLines w:val="0"/>
        <w:widowControl/>
        <w:numPr>
          <w:ilvl w:val="0"/>
          <w:numId w:val="6"/>
        </w:numPr>
        <w:suppressLineNumbers w:val="0"/>
        <w:pBdr>
          <w:left w:val="none" w:color="auto" w:sz="0" w:space="0"/>
        </w:pBdr>
        <w:spacing w:before="0" w:beforeAutospacing="1" w:after="0" w:afterAutospacing="1"/>
        <w:ind w:left="720" w:hanging="294"/>
        <w:jc w:val="left"/>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pPr>
      <w:r>
        <w:rPr>
          <w:rFonts w:hint="eastAsia" w:ascii="宋体" w:eastAsia="宋体"/>
          <w:b/>
          <w:bCs/>
          <w:color w:val="000000" w:themeColor="text1"/>
          <w:sz w:val="21"/>
          <w:szCs w:val="21"/>
          <w14:textFill>
            <w14:solidFill>
              <w14:schemeClr w14:val="tx1"/>
            </w14:solidFill>
          </w14:textFill>
          <w:woUserID w:val="1"/>
        </w:rPr>
        <w:t>过渡衔接：</w:t>
      </w:r>
      <w:r>
        <w:rPr>
          <w:rFonts w:hint="eastAsia" w:ascii="宋体" w:hAnsi="宋体" w:eastAsia="宋体" w:cs="宋体"/>
          <w:snapToGrid w:val="0"/>
          <w:color w:val="000000" w:themeColor="text1"/>
          <w:kern w:val="2"/>
          <w:sz w:val="21"/>
          <w:szCs w:val="21"/>
          <w:lang w:val="en-US" w:eastAsia="zh-CN" w:bidi="ar"/>
          <w14:textFill>
            <w14:solidFill>
              <w14:schemeClr w14:val="tx1"/>
            </w14:solidFill>
          </w14:textFill>
          <w:woUserID w:val="4"/>
        </w:rPr>
        <w:t>系统上线后将提供面向非技术用户的“自然语言查询快速入门”指引（图文与视频），并设立“常用查询模板库”帮助用户从零开始适应；针对企业用户，提供“历史报表查询平移”指导，帮助用户将原有固定报表需求转化为本系统的自然语言查询。</w:t>
      </w:r>
    </w:p>
    <w:p w14:paraId="3B8DB345">
      <w:pPr>
        <w:keepNext w:val="0"/>
        <w:keepLines w:val="0"/>
        <w:widowControl w:val="0"/>
        <w:suppressLineNumbers w:val="0"/>
        <w:spacing w:before="0" w:beforeAutospacing="0" w:after="0" w:afterAutospacing="0"/>
        <w:ind w:left="0" w:right="0"/>
        <w:jc w:val="both"/>
        <w:rPr>
          <w:rFonts w:hint="eastAsia" w:ascii="宋体" w:hAnsi="宋体" w:eastAsia="宋体" w:cs="宋体"/>
          <w:b/>
          <w:bCs/>
          <w:color w:val="000000" w:themeColor="text1"/>
          <w:kern w:val="2"/>
          <w:sz w:val="21"/>
          <w:szCs w:val="21"/>
          <w14:textFill>
            <w14:solidFill>
              <w14:schemeClr w14:val="tx1"/>
            </w14:solidFill>
          </w14:textFill>
          <w:woUserID w:val="4"/>
        </w:rPr>
      </w:pPr>
    </w:p>
    <w:p w14:paraId="759267B5">
      <w:pPr>
        <w:numPr>
          <w:ilvl w:val="0"/>
          <w:numId w:val="0"/>
        </w:numPr>
        <w:rPr>
          <w:rFonts w:hint="eastAsia" w:ascii="宋体" w:hAnsi="Times New Roman" w:eastAsia="宋体" w:cstheme="minorBidi"/>
          <w:b w:val="0"/>
          <w:snapToGrid w:val="0"/>
          <w:color w:val="000000" w:themeColor="text1"/>
          <w:sz w:val="20"/>
          <w:lang w:val="en-US" w:eastAsia="zh"/>
          <w14:textFill>
            <w14:solidFill>
              <w14:schemeClr w14:val="tx1"/>
            </w14:solidFill>
          </w14:textFill>
          <w:woUserID w:val="4"/>
        </w:rPr>
      </w:pPr>
    </w:p>
    <w:sectPr>
      <w:headerReference r:id="rId6" w:type="default"/>
      <w:footerReference r:id="rId7" w:type="default"/>
      <w:footnotePr>
        <w:numFmt w:val="decimal"/>
      </w:footnote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63912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noWrap w:val="0"/>
          <w:vAlign w:val="top"/>
        </w:tcPr>
        <w:p w14:paraId="4E0F76F2">
          <w:pPr>
            <w:keepNext w:val="0"/>
            <w:keepLines w:val="0"/>
            <w:suppressLineNumbers w:val="0"/>
            <w:spacing w:before="0" w:beforeAutospacing="0" w:after="0" w:afterAutospacing="0"/>
            <w:ind w:left="0" w:right="360"/>
            <w:rPr>
              <w:rFonts w:hint="default"/>
              <w:sz w:val="20"/>
              <w:szCs w:val="20"/>
            </w:rPr>
          </w:pPr>
          <w:r>
            <w:rPr>
              <w:rFonts w:hint="default" w:ascii="Times New Roman"/>
              <w:sz w:val="20"/>
              <w:szCs w:val="20"/>
            </w:rPr>
            <w:t>Confidential</w:t>
          </w:r>
        </w:p>
      </w:tc>
      <w:tc>
        <w:tcPr>
          <w:tcW w:w="3162" w:type="dxa"/>
          <w:tcBorders>
            <w:top w:val="nil"/>
            <w:left w:val="nil"/>
            <w:bottom w:val="nil"/>
            <w:right w:val="nil"/>
          </w:tcBorders>
          <w:noWrap w:val="0"/>
          <w:vAlign w:val="top"/>
        </w:tcPr>
        <w:p w14:paraId="58F706FF">
          <w:pPr>
            <w:keepNext w:val="0"/>
            <w:keepLines w:val="0"/>
            <w:suppressLineNumbers w:val="0"/>
            <w:spacing w:before="0" w:beforeAutospacing="0" w:after="0" w:afterAutospacing="0"/>
            <w:ind w:left="0" w:right="0"/>
            <w:jc w:val="center"/>
            <w:rPr>
              <w:rFonts w:hint="default" w:ascii="Times New Roman" w:eastAsia="宋体"/>
              <w:sz w:val="20"/>
              <w:szCs w:val="20"/>
              <w:lang w:val="en-US" w:eastAsia="zh-CN"/>
            </w:rPr>
          </w:pPr>
          <w:r>
            <w:rPr>
              <w:rFonts w:hint="default" w:hAnsi="Symbol"/>
              <w:sz w:val="20"/>
              <w:szCs w:val="20"/>
            </w:rPr>
            <w:sym w:font="Symbol" w:char="F0D3"/>
          </w:r>
          <w:r>
            <w:rPr>
              <w:rFonts w:hint="default" w:ascii="Times New Roman"/>
              <w:sz w:val="20"/>
              <w:szCs w:val="20"/>
            </w:rPr>
            <w:fldChar w:fldCharType="begin"/>
          </w:r>
          <w:r>
            <w:rPr>
              <w:rFonts w:hint="default" w:ascii="Times New Roman"/>
              <w:sz w:val="20"/>
              <w:szCs w:val="20"/>
            </w:rPr>
            <w:instrText xml:space="preserve"> DOCPROPERTY "Company"  \* MERGEFORMAT </w:instrText>
          </w:r>
          <w:r>
            <w:rPr>
              <w:rFonts w:hint="default" w:ascii="Times New Roman"/>
              <w:sz w:val="20"/>
              <w:szCs w:val="20"/>
            </w:rPr>
            <w:fldChar w:fldCharType="separate"/>
          </w:r>
          <w:r>
            <w:rPr>
              <w:rFonts w:hint="eastAsia" w:ascii="Times New Roman"/>
              <w:sz w:val="20"/>
              <w:szCs w:val="20"/>
              <w:lang w:val="en-US" w:eastAsia="zh-CN"/>
            </w:rPr>
            <w:t>&lt;神奇宝码</w:t>
          </w:r>
          <w:r>
            <w:rPr>
              <w:rFonts w:hint="default" w:ascii="Times New Roman"/>
              <w:sz w:val="20"/>
              <w:szCs w:val="20"/>
            </w:rPr>
            <w:t>&gt;</w:t>
          </w:r>
          <w:r>
            <w:rPr>
              <w:rFonts w:hint="default" w:ascii="Times New Roman"/>
              <w:sz w:val="20"/>
              <w:szCs w:val="20"/>
            </w:rPr>
            <w:fldChar w:fldCharType="end"/>
          </w:r>
          <w:r>
            <w:rPr>
              <w:rFonts w:hint="default" w:ascii="Times New Roman"/>
              <w:sz w:val="20"/>
              <w:szCs w:val="20"/>
            </w:rPr>
            <w:t>, 20</w:t>
          </w:r>
          <w:r>
            <w:rPr>
              <w:rFonts w:hint="eastAsia" w:ascii="Times New Roman"/>
              <w:sz w:val="20"/>
              <w:szCs w:val="20"/>
              <w:lang w:val="en-US" w:eastAsia="zh-CN"/>
            </w:rPr>
            <w:t>25</w:t>
          </w:r>
        </w:p>
      </w:tc>
      <w:tc>
        <w:tcPr>
          <w:tcW w:w="3162" w:type="dxa"/>
          <w:tcBorders>
            <w:top w:val="nil"/>
            <w:left w:val="nil"/>
            <w:bottom w:val="nil"/>
            <w:right w:val="nil"/>
          </w:tcBorders>
          <w:noWrap w:val="0"/>
          <w:vAlign w:val="top"/>
        </w:tcPr>
        <w:p w14:paraId="4FA5646F">
          <w:pPr>
            <w:keepNext w:val="0"/>
            <w:keepLines w:val="0"/>
            <w:suppressLineNumbers w:val="0"/>
            <w:spacing w:before="0" w:beforeAutospacing="0" w:after="0" w:afterAutospacing="0"/>
            <w:ind w:left="0" w:right="0"/>
            <w:jc w:val="right"/>
            <w:rPr>
              <w:rFonts w:hint="default"/>
              <w:sz w:val="20"/>
              <w:szCs w:val="20"/>
            </w:rPr>
          </w:pPr>
          <w:r>
            <w:rPr>
              <w:rFonts w:hint="default" w:ascii="Times New Roman"/>
              <w:sz w:val="20"/>
              <w:szCs w:val="20"/>
            </w:rPr>
            <w:t xml:space="preserve">Page </w:t>
          </w:r>
          <w:r>
            <w:rPr>
              <w:rStyle w:val="18"/>
              <w:rFonts w:hint="default" w:ascii="Times New Roman"/>
              <w:sz w:val="20"/>
              <w:szCs w:val="20"/>
            </w:rPr>
            <w:fldChar w:fldCharType="begin"/>
          </w:r>
          <w:r>
            <w:rPr>
              <w:rStyle w:val="18"/>
              <w:rFonts w:hint="default" w:ascii="Times New Roman"/>
              <w:sz w:val="20"/>
              <w:szCs w:val="20"/>
            </w:rPr>
            <w:instrText xml:space="preserve"> PAGE </w:instrText>
          </w:r>
          <w:r>
            <w:rPr>
              <w:rStyle w:val="18"/>
              <w:rFonts w:hint="default" w:ascii="Times New Roman"/>
              <w:sz w:val="20"/>
              <w:szCs w:val="20"/>
            </w:rPr>
            <w:fldChar w:fldCharType="separate"/>
          </w:r>
          <w:r>
            <w:rPr>
              <w:rStyle w:val="18"/>
              <w:rFonts w:hint="default" w:ascii="Times New Roman"/>
              <w:sz w:val="20"/>
              <w:szCs w:val="20"/>
            </w:rPr>
            <w:t>8</w:t>
          </w:r>
          <w:r>
            <w:rPr>
              <w:rStyle w:val="18"/>
              <w:rFonts w:hint="default" w:ascii="Times New Roman"/>
              <w:sz w:val="20"/>
              <w:szCs w:val="20"/>
            </w:rPr>
            <w:fldChar w:fldCharType="end"/>
          </w:r>
        </w:p>
      </w:tc>
    </w:tr>
  </w:tbl>
  <w:p w14:paraId="497F8D6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2AA68">
    <w:pPr>
      <w:rPr>
        <w:sz w:val="24"/>
      </w:rPr>
    </w:pPr>
  </w:p>
  <w:p w14:paraId="6DBDC15D">
    <w:pPr>
      <w:pBdr>
        <w:top w:val="single" w:color="auto" w:sz="6" w:space="1"/>
      </w:pBdr>
      <w:rPr>
        <w:sz w:val="24"/>
      </w:rPr>
    </w:pPr>
  </w:p>
  <w:p w14:paraId="7D54A5CF">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rFonts w:hint="eastAsia" w:ascii="Arial" w:hAnsi="Arial"/>
        <w:b/>
        <w:sz w:val="36"/>
        <w:lang w:eastAsia="zh"/>
        <w:woUserID w:val="4"/>
      </w:rPr>
      <w:t>神奇宝码队</w:t>
    </w:r>
    <w:r>
      <w:rPr>
        <w:rFonts w:ascii="Arial" w:hAnsi="Arial"/>
        <w:b/>
        <w:sz w:val="36"/>
      </w:rPr>
      <w:t>&gt;</w:t>
    </w:r>
    <w:r>
      <w:rPr>
        <w:rFonts w:ascii="Arial" w:hAnsi="Arial"/>
        <w:b/>
        <w:sz w:val="36"/>
      </w:rPr>
      <w:fldChar w:fldCharType="end"/>
    </w:r>
  </w:p>
  <w:p w14:paraId="526A7DB3">
    <w:pPr>
      <w:pBdr>
        <w:bottom w:val="single" w:color="auto" w:sz="6" w:space="1"/>
      </w:pBdr>
      <w:jc w:val="right"/>
      <w:rPr>
        <w:sz w:val="24"/>
      </w:rPr>
    </w:pPr>
  </w:p>
  <w:p w14:paraId="25A0AA72">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717F90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693DBF44">
          <w:pPr>
            <w:keepNext w:val="0"/>
            <w:keepLines w:val="0"/>
            <w:suppressLineNumbers w:val="0"/>
            <w:spacing w:before="0" w:beforeAutospacing="0" w:after="0" w:afterAutospacing="0"/>
            <w:ind w:left="0" w:right="0"/>
            <w:rPr>
              <w:rFonts w:hint="default"/>
              <w:sz w:val="20"/>
              <w:szCs w:val="20"/>
            </w:rPr>
          </w:pPr>
          <w:r>
            <w:rPr>
              <w:rFonts w:hint="default" w:ascii="Times New Roman"/>
              <w:b/>
              <w:sz w:val="20"/>
              <w:szCs w:val="20"/>
            </w:rPr>
            <w:fldChar w:fldCharType="begin"/>
          </w:r>
          <w:r>
            <w:rPr>
              <w:rFonts w:hint="default" w:ascii="Times New Roman"/>
              <w:b/>
              <w:sz w:val="20"/>
              <w:szCs w:val="20"/>
            </w:rPr>
            <w:instrText xml:space="preserve"> SUBJECT  \* MERGEFORMAT </w:instrText>
          </w:r>
          <w:r>
            <w:rPr>
              <w:rFonts w:hint="default" w:ascii="Times New Roman"/>
              <w:b/>
              <w:sz w:val="20"/>
              <w:szCs w:val="20"/>
            </w:rPr>
            <w:fldChar w:fldCharType="separate"/>
          </w:r>
          <w:r>
            <w:rPr>
              <w:rFonts w:hint="default" w:ascii="Times New Roman"/>
              <w:sz w:val="20"/>
              <w:szCs w:val="20"/>
            </w:rPr>
            <w:t>&lt;</w:t>
          </w:r>
          <w:r>
            <w:rPr>
              <w:rFonts w:hint="eastAsia" w:ascii="Times New Roman"/>
              <w:sz w:val="20"/>
              <w:szCs w:val="20"/>
              <w:lang w:eastAsia="zh"/>
              <w:woUserID w:val="4"/>
            </w:rPr>
            <w:t>基于自然语言的数据库查询和展示系统</w:t>
          </w:r>
          <w:r>
            <w:rPr>
              <w:rFonts w:hint="default" w:ascii="Times New Roman"/>
              <w:sz w:val="20"/>
              <w:szCs w:val="20"/>
            </w:rPr>
            <w:t>&gt;</w:t>
          </w:r>
          <w:r>
            <w:rPr>
              <w:rFonts w:hint="default" w:ascii="Times New Roman"/>
              <w:b/>
              <w:sz w:val="20"/>
              <w:szCs w:val="20"/>
            </w:rPr>
            <w:fldChar w:fldCharType="end"/>
          </w:r>
        </w:p>
      </w:tc>
      <w:tc>
        <w:tcPr>
          <w:tcW w:w="3179" w:type="dxa"/>
        </w:tcPr>
        <w:p w14:paraId="7B0078FC">
          <w:pPr>
            <w:keepNext w:val="0"/>
            <w:keepLines w:val="0"/>
            <w:suppressLineNumbers w:val="0"/>
            <w:tabs>
              <w:tab w:val="left" w:pos="1135"/>
            </w:tabs>
            <w:spacing w:before="40" w:beforeAutospacing="0" w:after="0" w:afterAutospacing="0"/>
            <w:ind w:left="0" w:right="68"/>
            <w:rPr>
              <w:rFonts w:hint="default"/>
              <w:sz w:val="20"/>
              <w:szCs w:val="20"/>
            </w:rPr>
          </w:pPr>
          <w:r>
            <w:rPr>
              <w:rFonts w:hint="default" w:ascii="Times New Roman"/>
              <w:sz w:val="20"/>
              <w:szCs w:val="20"/>
            </w:rPr>
            <w:t xml:space="preserve">  Version:           &lt;</w:t>
          </w:r>
          <w:r>
            <w:rPr>
              <w:rFonts w:hint="eastAsia" w:ascii="Times New Roman"/>
              <w:sz w:val="20"/>
              <w:szCs w:val="20"/>
              <w:lang w:val="en-US" w:eastAsia="zh-CN"/>
            </w:rPr>
            <w:t>2.1</w:t>
          </w:r>
          <w:r>
            <w:rPr>
              <w:rFonts w:hint="default" w:ascii="Times New Roman"/>
              <w:sz w:val="20"/>
              <w:szCs w:val="20"/>
            </w:rPr>
            <w:t>&gt;</w:t>
          </w:r>
        </w:p>
      </w:tc>
    </w:tr>
    <w:tr w14:paraId="221F34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691C6F4E">
          <w:pPr>
            <w:keepNext w:val="0"/>
            <w:keepLines w:val="0"/>
            <w:suppressLineNumbers w:val="0"/>
            <w:spacing w:before="0" w:beforeAutospacing="0" w:after="0" w:afterAutospacing="0"/>
            <w:ind w:left="0" w:right="0"/>
            <w:rPr>
              <w:rFonts w:hint="default" w:eastAsia="宋体"/>
              <w:sz w:val="20"/>
              <w:szCs w:val="20"/>
              <w:lang w:val="en-US" w:eastAsia="zh-CN"/>
            </w:rPr>
          </w:pPr>
          <w:r>
            <w:rPr>
              <w:rFonts w:hint="default" w:ascii="Times New Roman"/>
              <w:sz w:val="20"/>
              <w:szCs w:val="20"/>
            </w:rPr>
            <w:fldChar w:fldCharType="begin"/>
          </w:r>
          <w:r>
            <w:rPr>
              <w:rFonts w:hint="default" w:ascii="Times New Roman"/>
              <w:sz w:val="20"/>
              <w:szCs w:val="20"/>
            </w:rPr>
            <w:instrText xml:space="preserve"> TITLE  \* MERGEFORMAT </w:instrText>
          </w:r>
          <w:r>
            <w:rPr>
              <w:rFonts w:hint="default" w:ascii="Times New Roman"/>
              <w:sz w:val="20"/>
              <w:szCs w:val="20"/>
            </w:rPr>
            <w:fldChar w:fldCharType="separate"/>
          </w:r>
          <w:r>
            <w:rPr>
              <w:rFonts w:hint="eastAsia" w:ascii="Times New Roman"/>
              <w:sz w:val="20"/>
              <w:szCs w:val="20"/>
              <w:lang w:val="en-US" w:eastAsia="zh-CN"/>
            </w:rPr>
            <w:t>项目</w:t>
          </w:r>
          <w:r>
            <w:rPr>
              <w:rFonts w:hint="eastAsia" w:ascii="Times New Roman"/>
              <w:sz w:val="20"/>
              <w:szCs w:val="20"/>
            </w:rPr>
            <w:t>前景</w:t>
          </w:r>
          <w:r>
            <w:rPr>
              <w:rFonts w:hint="default" w:ascii="Times New Roman"/>
              <w:sz w:val="20"/>
              <w:szCs w:val="20"/>
            </w:rPr>
            <w:fldChar w:fldCharType="end"/>
          </w:r>
          <w:r>
            <w:rPr>
              <w:rFonts w:hint="eastAsia" w:ascii="Times New Roman"/>
              <w:sz w:val="20"/>
              <w:szCs w:val="20"/>
              <w:lang w:val="en-US" w:eastAsia="zh-CN"/>
            </w:rPr>
            <w:t>与项目范围</w:t>
          </w:r>
        </w:p>
      </w:tc>
      <w:tc>
        <w:tcPr>
          <w:tcW w:w="3179" w:type="dxa"/>
        </w:tcPr>
        <w:p w14:paraId="617F9A80">
          <w:pPr>
            <w:keepNext w:val="0"/>
            <w:keepLines w:val="0"/>
            <w:suppressLineNumbers w:val="0"/>
            <w:spacing w:before="0" w:beforeAutospacing="0" w:after="0" w:afterAutospacing="0"/>
            <w:ind w:left="0" w:right="0"/>
            <w:rPr>
              <w:rFonts w:hint="default"/>
              <w:sz w:val="20"/>
              <w:szCs w:val="20"/>
            </w:rPr>
          </w:pPr>
          <w:r>
            <w:rPr>
              <w:rFonts w:hint="default" w:ascii="Times New Roman"/>
              <w:sz w:val="20"/>
              <w:szCs w:val="20"/>
            </w:rPr>
            <w:t xml:space="preserve">  Date:  &lt;</w:t>
          </w:r>
          <w:r>
            <w:rPr>
              <w:rFonts w:hint="eastAsia" w:ascii="Times New Roman"/>
              <w:sz w:val="20"/>
              <w:szCs w:val="20"/>
              <w:lang w:val="en-US" w:eastAsia="zh-CN"/>
            </w:rPr>
            <w:t>19</w:t>
          </w:r>
          <w:r>
            <w:rPr>
              <w:rFonts w:hint="default" w:ascii="Times New Roman"/>
              <w:sz w:val="20"/>
              <w:szCs w:val="20"/>
            </w:rPr>
            <w:t>/</w:t>
          </w:r>
          <w:r>
            <w:rPr>
              <w:rFonts w:hint="eastAsia" w:ascii="Times New Roman"/>
              <w:sz w:val="20"/>
              <w:szCs w:val="20"/>
              <w:lang w:val="en-US" w:eastAsia="zh-CN"/>
            </w:rPr>
            <w:t>0</w:t>
          </w:r>
          <w:r>
            <w:rPr>
              <w:rFonts w:hint="eastAsia" w:ascii="Times New Roman"/>
              <w:sz w:val="20"/>
              <w:szCs w:val="20"/>
              <w:lang w:eastAsia="zh"/>
              <w:woUserID w:val="4"/>
            </w:rPr>
            <w:t>1</w:t>
          </w:r>
          <w:r>
            <w:rPr>
              <w:rFonts w:hint="default" w:ascii="Times New Roman"/>
              <w:sz w:val="20"/>
              <w:szCs w:val="20"/>
            </w:rPr>
            <w:t>/</w:t>
          </w:r>
          <w:r>
            <w:rPr>
              <w:rFonts w:hint="eastAsia" w:ascii="Times New Roman"/>
              <w:sz w:val="20"/>
              <w:szCs w:val="20"/>
              <w:lang w:eastAsia="zh"/>
              <w:woUserID w:val="4"/>
            </w:rPr>
            <w:t>202</w:t>
          </w:r>
          <w:r>
            <w:rPr>
              <w:rFonts w:hint="eastAsia" w:ascii="Times New Roman"/>
              <w:sz w:val="20"/>
              <w:szCs w:val="20"/>
              <w:lang w:val="en-US" w:eastAsia="zh-CN"/>
              <w:woUserID w:val="4"/>
            </w:rPr>
            <w:t>6</w:t>
          </w:r>
          <w:r>
            <w:rPr>
              <w:rFonts w:hint="default" w:ascii="Times New Roman"/>
              <w:sz w:val="20"/>
              <w:szCs w:val="20"/>
            </w:rPr>
            <w:t>&gt;</w:t>
          </w:r>
        </w:p>
      </w:tc>
    </w:tr>
    <w:tr w14:paraId="1EC82E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3E9A6EF2">
          <w:pPr>
            <w:keepNext w:val="0"/>
            <w:keepLines w:val="0"/>
            <w:suppressLineNumbers w:val="0"/>
            <w:spacing w:before="0" w:beforeAutospacing="0" w:after="0" w:afterAutospacing="0"/>
            <w:ind w:left="0" w:right="0"/>
            <w:rPr>
              <w:rFonts w:hint="default"/>
              <w:sz w:val="20"/>
              <w:szCs w:val="20"/>
            </w:rPr>
          </w:pPr>
          <w:r>
            <w:rPr>
              <w:rFonts w:hint="default" w:ascii="Times New Roman"/>
              <w:sz w:val="20"/>
              <w:szCs w:val="20"/>
            </w:rPr>
            <w:t>&lt;document identifier&gt;</w:t>
          </w:r>
        </w:p>
      </w:tc>
    </w:tr>
  </w:tbl>
  <w:p w14:paraId="684F122E">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C5ADB"/>
    <w:multiLevelType w:val="singleLevel"/>
    <w:tmpl w:val="889C5ADB"/>
    <w:lvl w:ilvl="0" w:tentative="0">
      <w:start w:val="1"/>
      <w:numFmt w:val="decimal"/>
      <w:lvlText w:val="%1."/>
      <w:lvlJc w:val="left"/>
      <w:pPr>
        <w:tabs>
          <w:tab w:val="left" w:pos="312"/>
        </w:tabs>
      </w:pPr>
    </w:lvl>
  </w:abstractNum>
  <w:abstractNum w:abstractNumId="1">
    <w:nsid w:val="EEBFBB4D"/>
    <w:multiLevelType w:val="multilevel"/>
    <w:tmpl w:val="EEBFB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6ED1F71"/>
    <w:multiLevelType w:val="multilevel"/>
    <w:tmpl w:val="F6ED1F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FC4ED3"/>
    <w:multiLevelType w:val="multilevel"/>
    <w:tmpl w:val="F8FC4E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5">
    <w:nsid w:val="3CA17105"/>
    <w:multiLevelType w:val="singleLevel"/>
    <w:tmpl w:val="3CA17105"/>
    <w:lvl w:ilvl="0" w:tentative="0">
      <w:start w:val="1"/>
      <w:numFmt w:val="decimal"/>
      <w:suff w:val="nothing"/>
      <w:lvlText w:val="%1、"/>
      <w:lvlJc w:val="left"/>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2ZmI5MTRhYTM5YjczZjczYjljMzg3NDAzMWIzMGMifQ=="/>
  </w:docVars>
  <w:rsids>
    <w:rsidRoot w:val="78061F9B"/>
    <w:rsid w:val="0F7FBDC3"/>
    <w:rsid w:val="10262C63"/>
    <w:rsid w:val="10E22999"/>
    <w:rsid w:val="13E62FDA"/>
    <w:rsid w:val="1AF95389"/>
    <w:rsid w:val="1E7F6FF4"/>
    <w:rsid w:val="24FD433F"/>
    <w:rsid w:val="2F759CB6"/>
    <w:rsid w:val="34C91AA6"/>
    <w:rsid w:val="37DF17E5"/>
    <w:rsid w:val="42112B2C"/>
    <w:rsid w:val="43743BE6"/>
    <w:rsid w:val="45FF5B6B"/>
    <w:rsid w:val="477D9041"/>
    <w:rsid w:val="47FBAFF1"/>
    <w:rsid w:val="4AEBCE37"/>
    <w:rsid w:val="4BB7EEA7"/>
    <w:rsid w:val="4FDBA9B4"/>
    <w:rsid w:val="4FF75720"/>
    <w:rsid w:val="5CFFE096"/>
    <w:rsid w:val="5FFFE350"/>
    <w:rsid w:val="66FF5DD1"/>
    <w:rsid w:val="67F51589"/>
    <w:rsid w:val="6A7F9842"/>
    <w:rsid w:val="6EBD741C"/>
    <w:rsid w:val="6F79D4E2"/>
    <w:rsid w:val="6FFF4815"/>
    <w:rsid w:val="759167C1"/>
    <w:rsid w:val="76417F1F"/>
    <w:rsid w:val="7665F50A"/>
    <w:rsid w:val="76FFF6F9"/>
    <w:rsid w:val="77572372"/>
    <w:rsid w:val="777813AF"/>
    <w:rsid w:val="78061F9B"/>
    <w:rsid w:val="79C6B6B9"/>
    <w:rsid w:val="7A5F4162"/>
    <w:rsid w:val="7B3FCEC5"/>
    <w:rsid w:val="7EDBFD9D"/>
    <w:rsid w:val="7F9BC665"/>
    <w:rsid w:val="7FAE2474"/>
    <w:rsid w:val="7FB92563"/>
    <w:rsid w:val="7FD58305"/>
    <w:rsid w:val="7FE9A55F"/>
    <w:rsid w:val="7FECEB26"/>
    <w:rsid w:val="7FECFFA3"/>
    <w:rsid w:val="7FF7C8C3"/>
    <w:rsid w:val="965FBC39"/>
    <w:rsid w:val="9F7900C4"/>
    <w:rsid w:val="AA7F8CB5"/>
    <w:rsid w:val="AFF73604"/>
    <w:rsid w:val="B2B56259"/>
    <w:rsid w:val="B65E4D9A"/>
    <w:rsid w:val="B77F20BB"/>
    <w:rsid w:val="BBFF86BA"/>
    <w:rsid w:val="BD3EB43A"/>
    <w:rsid w:val="BFEB25EB"/>
    <w:rsid w:val="C3FFD252"/>
    <w:rsid w:val="C47597C4"/>
    <w:rsid w:val="C6F74424"/>
    <w:rsid w:val="CFAD6646"/>
    <w:rsid w:val="CFF31F66"/>
    <w:rsid w:val="D5E66A96"/>
    <w:rsid w:val="DEF7057A"/>
    <w:rsid w:val="E7D9DD04"/>
    <w:rsid w:val="E7DFC1EB"/>
    <w:rsid w:val="EDBD6E32"/>
    <w:rsid w:val="EFFF8E62"/>
    <w:rsid w:val="F1DF4F25"/>
    <w:rsid w:val="F77B8F92"/>
    <w:rsid w:val="F9BA3887"/>
    <w:rsid w:val="FB1F406E"/>
    <w:rsid w:val="FBB7A2E7"/>
    <w:rsid w:val="FBE7B0FB"/>
    <w:rsid w:val="FBF69415"/>
    <w:rsid w:val="FCDB34F5"/>
    <w:rsid w:val="FDF50549"/>
    <w:rsid w:val="FDFA9CF1"/>
    <w:rsid w:val="FEACDE73"/>
    <w:rsid w:val="FEFE5670"/>
    <w:rsid w:val="FF6F8404"/>
    <w:rsid w:val="FFB4856D"/>
    <w:rsid w:val="FFDF2CB1"/>
    <w:rsid w:val="FFE96CB5"/>
    <w:rsid w:val="FFFE21AA"/>
    <w:rsid w:val="FFFEF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624"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heme="minorBidi"/>
      <w:snapToGrid w:val="0"/>
      <w:lang w:val="en-US" w:eastAsia="zh-CN"/>
    </w:rPr>
  </w:style>
  <w:style w:type="paragraph" w:styleId="2">
    <w:name w:val="heading 1"/>
    <w:basedOn w:val="1"/>
    <w:next w:val="1"/>
    <w:qFormat/>
    <w:uiPriority w:val="2"/>
    <w:pPr>
      <w:keepNext/>
      <w:numPr>
        <w:ilvl w:val="0"/>
        <w:numId w:val="1"/>
      </w:numPr>
      <w:spacing w:before="120" w:after="60"/>
      <w:outlineLvl w:val="0"/>
    </w:pPr>
    <w:rPr>
      <w:b/>
      <w:sz w:val="24"/>
    </w:rPr>
  </w:style>
  <w:style w:type="paragraph" w:styleId="3">
    <w:name w:val="heading 2"/>
    <w:basedOn w:val="2"/>
    <w:next w:val="1"/>
    <w:qFormat/>
    <w:uiPriority w:val="2"/>
    <w:pPr>
      <w:numPr>
        <w:ilvl w:val="1"/>
        <w:numId w:val="1"/>
      </w:numPr>
      <w:outlineLvl w:val="1"/>
    </w:pPr>
    <w:rPr>
      <w:sz w:val="20"/>
    </w:rPr>
  </w:style>
  <w:style w:type="paragraph" w:styleId="4">
    <w:name w:val="heading 3"/>
    <w:basedOn w:val="2"/>
    <w:next w:val="1"/>
    <w:qFormat/>
    <w:uiPriority w:val="2"/>
    <w:pPr>
      <w:numPr>
        <w:ilvl w:val="2"/>
        <w:numId w:val="1"/>
      </w:numPr>
      <w:outlineLvl w:val="2"/>
    </w:pPr>
    <w:rPr>
      <w:b w:val="0"/>
      <w:i/>
      <w:sz w:val="20"/>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Body Text"/>
    <w:basedOn w:val="1"/>
    <w:qFormat/>
    <w:uiPriority w:val="1624"/>
    <w:pPr>
      <w:keepLines/>
      <w:spacing w:after="120"/>
      <w:ind w:left="720"/>
    </w:pPr>
  </w:style>
  <w:style w:type="paragraph" w:styleId="7">
    <w:name w:val="toc 3"/>
    <w:basedOn w:val="1"/>
    <w:next w:val="1"/>
    <w:qFormat/>
    <w:uiPriority w:val="2"/>
    <w:pPr>
      <w:tabs>
        <w:tab w:val="left" w:pos="1440"/>
        <w:tab w:val="right" w:pos="9360"/>
      </w:tabs>
      <w:ind w:left="864"/>
    </w:p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paragraph" w:styleId="10">
    <w:name w:val="toc 1"/>
    <w:basedOn w:val="1"/>
    <w:next w:val="1"/>
    <w:qFormat/>
    <w:uiPriority w:val="2"/>
    <w:pPr>
      <w:tabs>
        <w:tab w:val="right" w:pos="9360"/>
      </w:tabs>
      <w:spacing w:before="240" w:after="60"/>
      <w:ind w:right="720"/>
    </w:pPr>
  </w:style>
  <w:style w:type="paragraph" w:styleId="11">
    <w:name w:val="toc 2"/>
    <w:basedOn w:val="1"/>
    <w:next w:val="1"/>
    <w:qFormat/>
    <w:uiPriority w:val="2"/>
    <w:pPr>
      <w:tabs>
        <w:tab w:val="right" w:pos="9360"/>
      </w:tabs>
      <w:ind w:left="432" w:right="720"/>
    </w:pPr>
  </w:style>
  <w:style w:type="paragraph" w:styleId="12">
    <w:name w:val="Normal (Web)"/>
    <w:basedOn w:val="1"/>
    <w:qFormat/>
    <w:uiPriority w:val="0"/>
    <w:rPr>
      <w:sz w:val="24"/>
    </w:rPr>
  </w:style>
  <w:style w:type="paragraph" w:styleId="13">
    <w:name w:val="Title"/>
    <w:basedOn w:val="1"/>
    <w:next w:val="1"/>
    <w:qFormat/>
    <w:uiPriority w:val="0"/>
    <w:pPr>
      <w:spacing w:line="240" w:lineRule="auto"/>
      <w:jc w:val="center"/>
    </w:pPr>
    <w:rPr>
      <w:b/>
      <w:sz w:val="36"/>
    </w:rPr>
  </w:style>
  <w:style w:type="table" w:styleId="15">
    <w:name w:val="Table Grid"/>
    <w:basedOn w:val="1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qFormat/>
    <w:uiPriority w:val="0"/>
    <w:rPr>
      <w:b/>
    </w:rPr>
  </w:style>
  <w:style w:type="character" w:styleId="18">
    <w:name w:val="page number"/>
    <w:basedOn w:val="16"/>
    <w:qFormat/>
    <w:uiPriority w:val="0"/>
  </w:style>
  <w:style w:type="paragraph" w:customStyle="1" w:styleId="19">
    <w:name w:val="InfoBlue"/>
    <w:basedOn w:val="1"/>
    <w:next w:val="6"/>
    <w:qFormat/>
    <w:uiPriority w:val="6"/>
    <w:pPr>
      <w:tabs>
        <w:tab w:val="left" w:pos="540"/>
        <w:tab w:val="left" w:pos="1260"/>
      </w:tabs>
      <w:spacing w:after="120"/>
    </w:pPr>
    <w:rPr>
      <w:rFonts w:ascii="Times New Roman"/>
      <w:i/>
      <w:color w:val="0000FF"/>
    </w:rPr>
  </w:style>
  <w:style w:type="paragraph" w:customStyle="1" w:styleId="20">
    <w:name w:val="Tabletext"/>
    <w:basedOn w:val="1"/>
    <w:qFormat/>
    <w:uiPriority w:val="6"/>
    <w:pPr>
      <w:keepLines/>
      <w:spacing w:after="120"/>
    </w:pPr>
  </w:style>
  <w:style w:type="character" w:customStyle="1" w:styleId="21">
    <w:name w:val="10"/>
    <w:basedOn w:val="16"/>
    <w:qFormat/>
    <w:uiPriority w:val="0"/>
    <w:rPr>
      <w:rFonts w:hint="default" w:ascii="Times New Roman" w:hAnsi="Times New Roman" w:cs="Times New Roman"/>
    </w:rPr>
  </w:style>
  <w:style w:type="character" w:customStyle="1" w:styleId="22">
    <w:name w:val="15"/>
    <w:basedOn w:val="16"/>
    <w:qFormat/>
    <w:uiPriority w:val="0"/>
    <w:rPr>
      <w:rFonts w:hint="default" w:ascii="Times New Roman" w:hAnsi="Times New Roman" w:cs="Times New Roman"/>
    </w:rPr>
  </w:style>
  <w:style w:type="table" w:customStyle="1" w:styleId="23">
    <w:name w:val="Table Normal"/>
    <w:basedOn w:val="14"/>
    <w:semiHidden/>
    <w:qFormat/>
    <w:uiPriority w:val="0"/>
    <w:pPr>
      <w:keepNext w:val="0"/>
      <w:keepLines w:val="0"/>
      <w:widowControl/>
      <w:suppressLineNumbers w:val="0"/>
      <w:snapToGrid w:val="0"/>
      <w:spacing w:before="0" w:beforeAutospacing="0" w:after="0" w:afterAutospacing="0"/>
      <w:ind w:left="0" w:right="0"/>
    </w:pPr>
    <w:rPr>
      <w:rFonts w:hint="default" w:ascii="Arial" w:hAnsi="Arial" w:eastAsia="Times New Roman" w:cs="Arial"/>
      <w:color w:val="000000"/>
      <w:sz w:val="21"/>
      <w:szCs w:val="21"/>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116</Words>
  <Characters>164</Characters>
  <Lines>1</Lines>
  <Paragraphs>1</Paragraphs>
  <TotalTime>25</TotalTime>
  <ScaleCrop>false</ScaleCrop>
  <LinksUpToDate>false</LinksUpToDate>
  <CharactersWithSpaces>167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2022-09-19T11:00:00Z</dcterms:created>
  <dc:creator>老边</dc:creator>
  <cp:lastModifiedBy>李</cp:lastModifiedBy>
  <dcterms:modified xsi:type="dcterms:W3CDTF">2026-01-20T06:07:07Z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A4C44A8B82D945BBBC4EBDF87CE78C17_13</vt:lpwstr>
  </property>
  <property fmtid="{D5CDD505-2E9C-101B-9397-08002B2CF9AE}" pid="4" name="KSOTemplateDocerSaveRecord">
    <vt:lpwstr>eyJoZGlkIjoiNTliNTE1OTFmMmMzZmE4ZTlkMDRlYTljNzkyMDRlMmIiLCJ1c2VySWQiOiI4ODI1NzQ0ODQifQ==</vt:lpwstr>
  </property>
</Properties>
</file>