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4EE19" w14:textId="2D0EF78B" w:rsidR="00204B56" w:rsidRPr="00204B56" w:rsidRDefault="00204B56" w:rsidP="00204B56">
      <w:pPr>
        <w:rPr>
          <w:rFonts w:hint="eastAsia"/>
          <w:b/>
          <w:bCs/>
        </w:rPr>
      </w:pPr>
      <w:r w:rsidRPr="00204B56">
        <w:rPr>
          <w:b/>
          <w:bCs/>
        </w:rPr>
        <w:t>一、</w:t>
      </w:r>
      <w:r w:rsidR="0072231C" w:rsidRPr="00204B56">
        <w:rPr>
          <w:b/>
          <w:bCs/>
        </w:rPr>
        <w:t>工作量估算</w:t>
      </w:r>
    </w:p>
    <w:p w14:paraId="2F1F7BE4" w14:textId="2B0C967C" w:rsidR="0072231C" w:rsidRPr="0072231C" w:rsidRDefault="0072231C" w:rsidP="0072231C">
      <w:pPr>
        <w:rPr>
          <w:rFonts w:hint="eastAsia"/>
        </w:rPr>
      </w:pPr>
      <w:r w:rsidRPr="0072231C">
        <w:t>在软件项目管理中，准确的工作量估算对项目的顺利推进至关重要。常见的估算方法之一是根据历史项目中程序员的生产率来计划进度，例如按“每天多少行代码”或“每月多少应用点”来衡量。但这种方法</w:t>
      </w:r>
      <w:r w:rsidR="00204B56">
        <w:rPr>
          <w:rFonts w:hint="eastAsia"/>
        </w:rPr>
        <w:t>结合</w:t>
      </w:r>
      <w:r w:rsidRPr="0072231C">
        <w:t>存在明显不足：</w:t>
      </w:r>
    </w:p>
    <w:p w14:paraId="65E0A43B" w14:textId="77777777" w:rsidR="0072231C" w:rsidRPr="0072231C" w:rsidRDefault="0072231C" w:rsidP="0072231C">
      <w:pPr>
        <w:rPr>
          <w:rFonts w:hint="eastAsia"/>
        </w:rPr>
      </w:pPr>
      <w:r w:rsidRPr="0072231C">
        <w:t>首先，不同编程语言实现相同功能所需的代码行数差异巨大。例如，使用Python实现的代码行数往往少于用C++实现的代码，这使得单纯用代码行数来衡量生产率缺乏统一标准。其次，在实现阶段开始之前，难以准确预估代码行数，因此基于代码行的生产率无法有效反映实际工作量。此外，为了追求高代码行数，程序员可能会写出冗余代码，导致代码质量下降，影响项目整体进度和维护。</w:t>
      </w:r>
    </w:p>
    <w:p w14:paraId="7609536E" w14:textId="77777777" w:rsidR="0072231C" w:rsidRDefault="0072231C" w:rsidP="0072231C">
      <w:pPr>
        <w:rPr>
          <w:rFonts w:hint="eastAsia"/>
        </w:rPr>
      </w:pPr>
      <w:r w:rsidRPr="0072231C">
        <w:t>基于以上不足，更科学的工作量估算方法是采用COCOMO II模型。该模型根据项目规模（以千行代码KLOC为单位）、项目类型和多项影响因素（如人员能力、工具支持、复杂度等）综合计算工作量。结合教材中皮卡地里电视广告销售系统的例子，我们采用类似方式对本项目的工作量进行估算。</w:t>
      </w:r>
    </w:p>
    <w:p w14:paraId="429F87F8" w14:textId="00CBA127" w:rsidR="00484BC5" w:rsidRPr="00484BC5" w:rsidRDefault="00484BC5" w:rsidP="007223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2F0075" wp14:editId="644CE37C">
            <wp:extent cx="1552575" cy="1552575"/>
            <wp:effectExtent l="0" t="0" r="9525" b="9525"/>
            <wp:docPr id="1360775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844AF" w14:textId="67E3770C" w:rsidR="00204B56" w:rsidRDefault="00204B56" w:rsidP="00204B56">
      <w:pPr>
        <w:rPr>
          <w:rFonts w:hint="eastAsia"/>
        </w:rPr>
      </w:pPr>
      <w:r>
        <w:rPr>
          <w:rFonts w:hint="eastAsia"/>
        </w:rPr>
        <w:t>本项目为小型Web应用系统，包含基本的用户登录、注册、数据管理与可视化等功能，开发语言包括Python、HTML、JavaScript和SQL等。根据以往类似课程项目的开发经验，我们结合项目规模和功能复杂度，初步估算代码总量约在2500行左右。</w:t>
      </w:r>
    </w:p>
    <w:p w14:paraId="3626290D" w14:textId="5CBCF80C" w:rsidR="00204B56" w:rsidRDefault="00204B56" w:rsidP="00204B56">
      <w:pPr>
        <w:rPr>
          <w:rFonts w:hint="eastAsia"/>
        </w:rPr>
      </w:pPr>
      <w:r>
        <w:rPr>
          <w:rFonts w:hint="eastAsia"/>
        </w:rPr>
        <w:t>考虑到项目由小组协作完成，每人每周大约能投入10小时左右的开发时间，整个项目周期为8～10周，总开发时间在240～300人小时之间。</w:t>
      </w:r>
    </w:p>
    <w:p w14:paraId="5276CC3F" w14:textId="77777777" w:rsidR="0072231C" w:rsidRPr="0072231C" w:rsidRDefault="00000000" w:rsidP="0072231C">
      <w:pPr>
        <w:rPr>
          <w:rFonts w:hint="eastAsia"/>
        </w:rPr>
      </w:pPr>
      <w:r>
        <w:pict w14:anchorId="448A19D0">
          <v:rect id="_x0000_i1025" style="width:0;height:1.5pt" o:hralign="center" o:hrstd="t" o:hr="t" fillcolor="#a0a0a0" stroked="f"/>
        </w:pict>
      </w:r>
    </w:p>
    <w:p w14:paraId="32865C29" w14:textId="77777777" w:rsidR="0072231C" w:rsidRPr="0072231C" w:rsidRDefault="0072231C" w:rsidP="0072231C">
      <w:pPr>
        <w:rPr>
          <w:rFonts w:hint="eastAsia"/>
          <w:b/>
          <w:bCs/>
        </w:rPr>
      </w:pPr>
      <w:r w:rsidRPr="0072231C">
        <w:rPr>
          <w:b/>
          <w:bCs/>
        </w:rPr>
        <w:t>二、风险管理</w:t>
      </w:r>
    </w:p>
    <w:p w14:paraId="678A717A" w14:textId="77777777" w:rsidR="0072231C" w:rsidRPr="0072231C" w:rsidRDefault="0072231C" w:rsidP="0072231C">
      <w:pPr>
        <w:rPr>
          <w:rFonts w:hint="eastAsia"/>
        </w:rPr>
      </w:pPr>
      <w:r w:rsidRPr="0072231C">
        <w:t>软件项目，尤其是学生项目，在按时高质量完成方面面临诸多风险。根据课本习题及实际调研，常见风险包括需求变更、时间紧迫、技术不熟悉、团队沟通不足、人员流动、硬件故障等。风险暴露指的是风险发生的可能性与其潜在影响的乘积，是评估风险严重程度的重要指标。</w:t>
      </w:r>
    </w:p>
    <w:p w14:paraId="45303454" w14:textId="77777777" w:rsidR="0072231C" w:rsidRPr="0072231C" w:rsidRDefault="0072231C" w:rsidP="0072231C">
      <w:pPr>
        <w:rPr>
          <w:rFonts w:hint="eastAsia"/>
        </w:rPr>
      </w:pPr>
      <w:r w:rsidRPr="0072231C">
        <w:t>有效的风险管理需包括风险识别、风险评估和风险应对三步骤。常用减轻风险的技术有：</w:t>
      </w:r>
    </w:p>
    <w:p w14:paraId="655460A4" w14:textId="77777777" w:rsidR="0072231C" w:rsidRPr="0072231C" w:rsidRDefault="0072231C" w:rsidP="0072231C">
      <w:pPr>
        <w:numPr>
          <w:ilvl w:val="0"/>
          <w:numId w:val="1"/>
        </w:numPr>
        <w:rPr>
          <w:rFonts w:hint="eastAsia"/>
        </w:rPr>
      </w:pPr>
      <w:r w:rsidRPr="0072231C">
        <w:rPr>
          <w:b/>
          <w:bCs/>
        </w:rPr>
        <w:t>需求管理</w:t>
      </w:r>
      <w:r w:rsidRPr="0072231C">
        <w:t>：加强需求调研，明确需求变更流程；</w:t>
      </w:r>
    </w:p>
    <w:p w14:paraId="710C6385" w14:textId="77777777" w:rsidR="0072231C" w:rsidRPr="0072231C" w:rsidRDefault="0072231C" w:rsidP="0072231C">
      <w:pPr>
        <w:numPr>
          <w:ilvl w:val="0"/>
          <w:numId w:val="1"/>
        </w:numPr>
        <w:rPr>
          <w:rFonts w:hint="eastAsia"/>
        </w:rPr>
      </w:pPr>
      <w:r w:rsidRPr="0072231C">
        <w:rPr>
          <w:b/>
          <w:bCs/>
        </w:rPr>
        <w:t>合理规划</w:t>
      </w:r>
      <w:r w:rsidRPr="0072231C">
        <w:t>：采用迭代开发，分阶段验收；</w:t>
      </w:r>
    </w:p>
    <w:p w14:paraId="0352CD65" w14:textId="77777777" w:rsidR="0072231C" w:rsidRPr="0072231C" w:rsidRDefault="0072231C" w:rsidP="0072231C">
      <w:pPr>
        <w:numPr>
          <w:ilvl w:val="0"/>
          <w:numId w:val="1"/>
        </w:numPr>
        <w:rPr>
          <w:rFonts w:hint="eastAsia"/>
        </w:rPr>
      </w:pPr>
      <w:r w:rsidRPr="0072231C">
        <w:rPr>
          <w:b/>
          <w:bCs/>
        </w:rPr>
        <w:t>沟通机制</w:t>
      </w:r>
      <w:r w:rsidRPr="0072231C">
        <w:t>：定期团队会议，保持信息透明；</w:t>
      </w:r>
    </w:p>
    <w:p w14:paraId="1A9E5AB5" w14:textId="77777777" w:rsidR="0072231C" w:rsidRPr="0072231C" w:rsidRDefault="0072231C" w:rsidP="0072231C">
      <w:pPr>
        <w:numPr>
          <w:ilvl w:val="0"/>
          <w:numId w:val="1"/>
        </w:numPr>
        <w:rPr>
          <w:rFonts w:hint="eastAsia"/>
        </w:rPr>
      </w:pPr>
      <w:r w:rsidRPr="0072231C">
        <w:rPr>
          <w:b/>
          <w:bCs/>
        </w:rPr>
        <w:t>技术培训</w:t>
      </w:r>
      <w:r w:rsidRPr="0072231C">
        <w:t>：提升团队成员技能，减少技术不确定性；</w:t>
      </w:r>
    </w:p>
    <w:p w14:paraId="480AA261" w14:textId="77777777" w:rsidR="0072231C" w:rsidRPr="0072231C" w:rsidRDefault="0072231C" w:rsidP="0072231C">
      <w:pPr>
        <w:numPr>
          <w:ilvl w:val="0"/>
          <w:numId w:val="1"/>
        </w:numPr>
        <w:rPr>
          <w:rFonts w:hint="eastAsia"/>
        </w:rPr>
      </w:pPr>
      <w:r w:rsidRPr="0072231C">
        <w:rPr>
          <w:b/>
          <w:bCs/>
        </w:rPr>
        <w:t>备份与应急预案</w:t>
      </w:r>
      <w:r w:rsidRPr="0072231C">
        <w:t>：防止数据丢失与硬件故障。</w:t>
      </w:r>
    </w:p>
    <w:p w14:paraId="5B043ECD" w14:textId="77777777" w:rsidR="0072231C" w:rsidRPr="0072231C" w:rsidRDefault="0072231C" w:rsidP="0072231C">
      <w:pPr>
        <w:rPr>
          <w:rFonts w:hint="eastAsia"/>
        </w:rPr>
      </w:pPr>
      <w:r w:rsidRPr="0072231C">
        <w:t>结合我们项目实际情况，识别出的主要风险及应对策略如下：</w:t>
      </w:r>
    </w:p>
    <w:p w14:paraId="4CEA16F6" w14:textId="77777777" w:rsidR="0072231C" w:rsidRPr="0072231C" w:rsidRDefault="0072231C" w:rsidP="0072231C">
      <w:pPr>
        <w:numPr>
          <w:ilvl w:val="0"/>
          <w:numId w:val="2"/>
        </w:numPr>
        <w:rPr>
          <w:rFonts w:hint="eastAsia"/>
        </w:rPr>
      </w:pPr>
      <w:r w:rsidRPr="0072231C">
        <w:rPr>
          <w:b/>
          <w:bCs/>
        </w:rPr>
        <w:t>需求频繁变更</w:t>
      </w:r>
      <w:r w:rsidRPr="0072231C">
        <w:t>：制定需求冻结时间，需求变更必须通过评审；</w:t>
      </w:r>
    </w:p>
    <w:p w14:paraId="4B7FC910" w14:textId="77777777" w:rsidR="0072231C" w:rsidRPr="0072231C" w:rsidRDefault="0072231C" w:rsidP="0072231C">
      <w:pPr>
        <w:numPr>
          <w:ilvl w:val="0"/>
          <w:numId w:val="2"/>
        </w:numPr>
        <w:rPr>
          <w:rFonts w:hint="eastAsia"/>
        </w:rPr>
      </w:pPr>
      <w:r w:rsidRPr="0072231C">
        <w:rPr>
          <w:b/>
          <w:bCs/>
        </w:rPr>
        <w:t>时间紧迫</w:t>
      </w:r>
      <w:r w:rsidRPr="0072231C">
        <w:t>：采用敏捷开发，保证迭代交付，及时反馈调整；</w:t>
      </w:r>
    </w:p>
    <w:p w14:paraId="005141A9" w14:textId="77777777" w:rsidR="0072231C" w:rsidRPr="0072231C" w:rsidRDefault="0072231C" w:rsidP="0072231C">
      <w:pPr>
        <w:numPr>
          <w:ilvl w:val="0"/>
          <w:numId w:val="2"/>
        </w:numPr>
        <w:rPr>
          <w:rFonts w:hint="eastAsia"/>
        </w:rPr>
      </w:pPr>
      <w:r w:rsidRPr="0072231C">
        <w:rPr>
          <w:b/>
          <w:bCs/>
        </w:rPr>
        <w:t>人员经验不足</w:t>
      </w:r>
      <w:r w:rsidRPr="0072231C">
        <w:t>：安排专项技术培训，资深成员指导新手；</w:t>
      </w:r>
    </w:p>
    <w:p w14:paraId="48509183" w14:textId="77777777" w:rsidR="0072231C" w:rsidRPr="0072231C" w:rsidRDefault="0072231C" w:rsidP="0072231C">
      <w:pPr>
        <w:numPr>
          <w:ilvl w:val="0"/>
          <w:numId w:val="2"/>
        </w:numPr>
        <w:rPr>
          <w:rFonts w:hint="eastAsia"/>
        </w:rPr>
      </w:pPr>
      <w:r w:rsidRPr="0072231C">
        <w:rPr>
          <w:b/>
          <w:bCs/>
        </w:rPr>
        <w:t>沟通不畅</w:t>
      </w:r>
      <w:r w:rsidRPr="0072231C">
        <w:t>：建立统一沟通平台，使用周报跟踪进展；</w:t>
      </w:r>
    </w:p>
    <w:p w14:paraId="55EB335E" w14:textId="77777777" w:rsidR="0072231C" w:rsidRPr="0072231C" w:rsidRDefault="0072231C" w:rsidP="0072231C">
      <w:pPr>
        <w:numPr>
          <w:ilvl w:val="0"/>
          <w:numId w:val="2"/>
        </w:numPr>
        <w:rPr>
          <w:rFonts w:hint="eastAsia"/>
        </w:rPr>
      </w:pPr>
      <w:r w:rsidRPr="0072231C">
        <w:rPr>
          <w:b/>
          <w:bCs/>
        </w:rPr>
        <w:t>硬件或软件环境故障</w:t>
      </w:r>
      <w:r w:rsidRPr="0072231C">
        <w:t>：定期备份，配置稳定的开发环境。</w:t>
      </w:r>
    </w:p>
    <w:p w14:paraId="3B1E9123" w14:textId="77777777" w:rsidR="0072231C" w:rsidRPr="0072231C" w:rsidRDefault="0072231C" w:rsidP="0072231C">
      <w:pPr>
        <w:rPr>
          <w:rFonts w:hint="eastAsia"/>
        </w:rPr>
      </w:pPr>
      <w:r w:rsidRPr="0072231C">
        <w:lastRenderedPageBreak/>
        <w:t>通过风险分级（高、中、低）管理，我们优先关注高风险点，并制定具体的风险应对预案，确保项目顺利推进。</w:t>
      </w:r>
    </w:p>
    <w:p w14:paraId="1EB2CC73" w14:textId="77777777" w:rsidR="0072231C" w:rsidRDefault="00000000" w:rsidP="0072231C">
      <w:pPr>
        <w:rPr>
          <w:rFonts w:hint="eastAsia"/>
        </w:rPr>
      </w:pPr>
      <w:r>
        <w:pict w14:anchorId="010D0BDF">
          <v:rect id="_x0000_i1026" style="width:0;height:1.5pt" o:hralign="center" o:bullet="t" o:hrstd="t" o:hr="t" fillcolor="#a0a0a0" stroked="f"/>
        </w:pict>
      </w:r>
    </w:p>
    <w:p w14:paraId="0922B63F" w14:textId="77777777" w:rsidR="009F5281" w:rsidRPr="009F5281" w:rsidRDefault="009F5281" w:rsidP="009F5281">
      <w:pPr>
        <w:rPr>
          <w:rFonts w:hint="eastAsia"/>
          <w:b/>
          <w:bCs/>
        </w:rPr>
      </w:pPr>
      <w:r w:rsidRPr="009F5281">
        <w:rPr>
          <w:b/>
          <w:bCs/>
        </w:rPr>
        <w:t>三、软件文档规范学习</w:t>
      </w:r>
    </w:p>
    <w:p w14:paraId="13B636D4" w14:textId="5B3D0314" w:rsidR="009F5281" w:rsidRPr="009F5281" w:rsidRDefault="009F5281" w:rsidP="009F5281">
      <w:pPr>
        <w:rPr>
          <w:rFonts w:hint="eastAsia"/>
        </w:rPr>
      </w:pPr>
      <w:r w:rsidRPr="009F5281">
        <w:t>在本次实验中，我们重点学习了《软件需求规格说明书（SRS）》，对该文档的编写要求、结构组成及其在整个软件生命周期中的作用有了全面认识。</w:t>
      </w:r>
    </w:p>
    <w:p w14:paraId="50620F5F" w14:textId="77777777" w:rsidR="009F5281" w:rsidRPr="009F5281" w:rsidRDefault="009F5281" w:rsidP="009F5281">
      <w:pPr>
        <w:rPr>
          <w:rFonts w:hint="eastAsia"/>
        </w:rPr>
      </w:pPr>
      <w:r w:rsidRPr="009F5281">
        <w:t>SRS的核心作用是对软件的功能、性能、接口、数据、约束等需求进行系统性、规范化的描述。其文档结构一般包括：引言、总体描述、具体需求、附录与索引等部分。其中，"具体需求"部分是文档的核心，详细描述了系统应具备的功能模块、用户接口、硬件接口、软件接口、通信接口、性能要求、设计约束、容错能力和安全性等内容。SRS要求需求必须具有</w:t>
      </w:r>
      <w:r w:rsidRPr="009F5281">
        <w:rPr>
          <w:b/>
          <w:bCs/>
        </w:rPr>
        <w:t>唯一性、可验证性、可追踪性</w:t>
      </w:r>
      <w:r w:rsidRPr="009F5281">
        <w:t>，从而确保系统的正确实现与后续测试评估的基础。</w:t>
      </w:r>
    </w:p>
    <w:p w14:paraId="5CF49DBB" w14:textId="77777777" w:rsidR="009F5281" w:rsidRPr="009F5281" w:rsidRDefault="009F5281" w:rsidP="009F5281">
      <w:pPr>
        <w:rPr>
          <w:rFonts w:hint="eastAsia"/>
        </w:rPr>
      </w:pPr>
      <w:r w:rsidRPr="009F5281">
        <w:t>此外，SRS与软件生命周期中的其他文档之间具有密切的联系与依赖关系：</w:t>
      </w:r>
    </w:p>
    <w:p w14:paraId="2F53F031" w14:textId="77777777" w:rsidR="009F5281" w:rsidRPr="009F5281" w:rsidRDefault="009F5281" w:rsidP="009F5281">
      <w:pPr>
        <w:numPr>
          <w:ilvl w:val="0"/>
          <w:numId w:val="5"/>
        </w:numPr>
        <w:rPr>
          <w:rFonts w:hint="eastAsia"/>
        </w:rPr>
      </w:pPr>
      <w:r w:rsidRPr="009F5281">
        <w:rPr>
          <w:b/>
          <w:bCs/>
        </w:rPr>
        <w:t>系统（子系统）需求规格说明（SSS）</w:t>
      </w:r>
      <w:r w:rsidRPr="009F5281">
        <w:t>：位于SRS之上，描述整个系统（或子系统）的功能和性能需求。SRS是SSS向软件层面的具体细化，两者在结构上应保持一致性与可追踪性。</w:t>
      </w:r>
    </w:p>
    <w:p w14:paraId="423258CC" w14:textId="77777777" w:rsidR="009F5281" w:rsidRPr="009F5281" w:rsidRDefault="009F5281" w:rsidP="009F5281">
      <w:pPr>
        <w:numPr>
          <w:ilvl w:val="0"/>
          <w:numId w:val="5"/>
        </w:numPr>
        <w:rPr>
          <w:rFonts w:hint="eastAsia"/>
        </w:rPr>
      </w:pPr>
      <w:r w:rsidRPr="009F5281">
        <w:rPr>
          <w:b/>
          <w:bCs/>
        </w:rPr>
        <w:t>接口需求规格说明（IRS）</w:t>
      </w:r>
      <w:r w:rsidRPr="009F5281">
        <w:t>：详细定义软件与外部系统或模块的交互接口。SRS中的接口需求部分往往会引用IRS文档，以确保系统集成的一致性和准确性。</w:t>
      </w:r>
    </w:p>
    <w:p w14:paraId="20857183" w14:textId="77777777" w:rsidR="009F5281" w:rsidRPr="009F5281" w:rsidRDefault="009F5281" w:rsidP="009F5281">
      <w:pPr>
        <w:numPr>
          <w:ilvl w:val="0"/>
          <w:numId w:val="5"/>
        </w:numPr>
        <w:rPr>
          <w:rFonts w:hint="eastAsia"/>
        </w:rPr>
      </w:pPr>
      <w:r w:rsidRPr="009F5281">
        <w:rPr>
          <w:b/>
          <w:bCs/>
        </w:rPr>
        <w:t>数据需求说明（DRD）</w:t>
      </w:r>
      <w:r w:rsidRPr="009F5281">
        <w:t>：说明系统中所涉及的数据元素、数据结构和数据流。SRS中的数据描述部分需参考DRD文档来确保数据一致性与准确性。</w:t>
      </w:r>
    </w:p>
    <w:p w14:paraId="3A607B8B" w14:textId="77777777" w:rsidR="009F5281" w:rsidRPr="009F5281" w:rsidRDefault="009F5281" w:rsidP="009F5281">
      <w:pPr>
        <w:numPr>
          <w:ilvl w:val="0"/>
          <w:numId w:val="5"/>
        </w:numPr>
        <w:rPr>
          <w:rFonts w:hint="eastAsia"/>
        </w:rPr>
      </w:pPr>
      <w:r w:rsidRPr="009F5281">
        <w:rPr>
          <w:b/>
          <w:bCs/>
        </w:rPr>
        <w:t>软件配置管理计划（SCMP）</w:t>
      </w:r>
      <w:r w:rsidRPr="009F5281">
        <w:t>：虽然不直接提供需求内容，但SCMP为SRS等文档的版本控制、变更管理与基线制定提供管理依据，确保需求文档的规范性和可维护性。</w:t>
      </w:r>
    </w:p>
    <w:p w14:paraId="22704BE1" w14:textId="77777777" w:rsidR="009F5281" w:rsidRPr="009F5281" w:rsidRDefault="009F5281" w:rsidP="009F5281">
      <w:pPr>
        <w:rPr>
          <w:rFonts w:hint="eastAsia"/>
        </w:rPr>
      </w:pPr>
      <w:r w:rsidRPr="009F5281">
        <w:t>通过本次学习，我们认识到SRS作为连接用户与开发者的桥梁，是整个软件工程的重要组成部分。它不仅指导软件设计与开发工作，也是后续测试与验收的核心依据。同时，SRS必须与SSS、IRS、DRD、SCMP等文档相互配合，共同构成完整、可管理的软件文档体系，支撑软件项目的顺利推进。</w:t>
      </w:r>
    </w:p>
    <w:p w14:paraId="527F21CF" w14:textId="77777777" w:rsidR="009F5281" w:rsidRPr="009F5281" w:rsidRDefault="009F5281" w:rsidP="0072231C">
      <w:pPr>
        <w:rPr>
          <w:rFonts w:hint="eastAsia"/>
        </w:rPr>
      </w:pPr>
    </w:p>
    <w:p w14:paraId="7BD2D2BC" w14:textId="77777777" w:rsidR="0072231C" w:rsidRPr="0072231C" w:rsidRDefault="00000000" w:rsidP="0072231C">
      <w:pPr>
        <w:rPr>
          <w:rFonts w:hint="eastAsia"/>
        </w:rPr>
      </w:pPr>
      <w:r>
        <w:pict w14:anchorId="6C8D0C2D">
          <v:rect id="_x0000_i1027" style="width:0;height:1.5pt" o:hralign="center" o:hrstd="t" o:hr="t" fillcolor="#a0a0a0" stroked="f"/>
        </w:pict>
      </w:r>
    </w:p>
    <w:p w14:paraId="61EB6BA2" w14:textId="77777777" w:rsidR="0072231C" w:rsidRPr="0072231C" w:rsidRDefault="0072231C" w:rsidP="0072231C">
      <w:pPr>
        <w:rPr>
          <w:rFonts w:hint="eastAsia"/>
          <w:b/>
          <w:bCs/>
        </w:rPr>
      </w:pPr>
      <w:r w:rsidRPr="0072231C">
        <w:rPr>
          <w:b/>
          <w:bCs/>
        </w:rPr>
        <w:t>四、总结</w:t>
      </w:r>
    </w:p>
    <w:p w14:paraId="1F8D1114" w14:textId="77777777" w:rsidR="0072231C" w:rsidRPr="0072231C" w:rsidRDefault="0072231C" w:rsidP="0072231C">
      <w:pPr>
        <w:rPr>
          <w:rFonts w:hint="eastAsia"/>
        </w:rPr>
      </w:pPr>
      <w:r w:rsidRPr="0072231C">
        <w:t>本次实验围绕工作量估算、风险管理和软件文档规范进行了深入学习和小组讨论。通过探讨基于代码行的生产率局限与COCOMO II估算方法，明确了项目资源的合理分配。风险管理部分帮助我们识别项目潜在问题，制定针对性应对策略，提升项目稳定性。学习国标文档规范则增强了我们对软件文档体系的理解，为后续项目开发和维护打下坚实基础。</w:t>
      </w:r>
    </w:p>
    <w:p w14:paraId="18EAB26E" w14:textId="77777777" w:rsidR="00053E38" w:rsidRPr="0072231C" w:rsidRDefault="00053E38">
      <w:pPr>
        <w:rPr>
          <w:rFonts w:hint="eastAsia"/>
        </w:rPr>
      </w:pPr>
    </w:p>
    <w:sectPr w:rsidR="00053E38" w:rsidRPr="0072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12337" w14:textId="77777777" w:rsidR="00341B1C" w:rsidRDefault="00341B1C" w:rsidP="0072231C">
      <w:pPr>
        <w:rPr>
          <w:rFonts w:hint="eastAsia"/>
        </w:rPr>
      </w:pPr>
      <w:r>
        <w:separator/>
      </w:r>
    </w:p>
  </w:endnote>
  <w:endnote w:type="continuationSeparator" w:id="0">
    <w:p w14:paraId="48B93F00" w14:textId="77777777" w:rsidR="00341B1C" w:rsidRDefault="00341B1C" w:rsidP="007223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2960B" w14:textId="77777777" w:rsidR="00341B1C" w:rsidRDefault="00341B1C" w:rsidP="0072231C">
      <w:pPr>
        <w:rPr>
          <w:rFonts w:hint="eastAsia"/>
        </w:rPr>
      </w:pPr>
      <w:r>
        <w:separator/>
      </w:r>
    </w:p>
  </w:footnote>
  <w:footnote w:type="continuationSeparator" w:id="0">
    <w:p w14:paraId="2EE34ADD" w14:textId="77777777" w:rsidR="00341B1C" w:rsidRDefault="00341B1C" w:rsidP="007223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927E1"/>
    <w:multiLevelType w:val="multilevel"/>
    <w:tmpl w:val="4FAE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D4AA4"/>
    <w:multiLevelType w:val="multilevel"/>
    <w:tmpl w:val="77C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677DA"/>
    <w:multiLevelType w:val="multilevel"/>
    <w:tmpl w:val="8B52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B61EC"/>
    <w:multiLevelType w:val="hybridMultilevel"/>
    <w:tmpl w:val="9D9A95B2"/>
    <w:lvl w:ilvl="0" w:tplc="712C1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6917913"/>
    <w:multiLevelType w:val="multilevel"/>
    <w:tmpl w:val="29DC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155097">
    <w:abstractNumId w:val="1"/>
  </w:num>
  <w:num w:numId="2" w16cid:durableId="1331837721">
    <w:abstractNumId w:val="4"/>
  </w:num>
  <w:num w:numId="3" w16cid:durableId="1380784999">
    <w:abstractNumId w:val="2"/>
  </w:num>
  <w:num w:numId="4" w16cid:durableId="95100096">
    <w:abstractNumId w:val="3"/>
  </w:num>
  <w:num w:numId="5" w16cid:durableId="86005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07"/>
    <w:rsid w:val="00053E38"/>
    <w:rsid w:val="00154C32"/>
    <w:rsid w:val="001C1CF1"/>
    <w:rsid w:val="001E53FE"/>
    <w:rsid w:val="00204B56"/>
    <w:rsid w:val="00341B1C"/>
    <w:rsid w:val="003F53ED"/>
    <w:rsid w:val="00440814"/>
    <w:rsid w:val="00484BC5"/>
    <w:rsid w:val="0065502B"/>
    <w:rsid w:val="0072231C"/>
    <w:rsid w:val="00725094"/>
    <w:rsid w:val="008802F3"/>
    <w:rsid w:val="009C5FED"/>
    <w:rsid w:val="009F5281"/>
    <w:rsid w:val="00B25A27"/>
    <w:rsid w:val="00B27E04"/>
    <w:rsid w:val="00CA6D07"/>
    <w:rsid w:val="00D06BB2"/>
    <w:rsid w:val="00D7168D"/>
    <w:rsid w:val="00D9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4C647"/>
  <w15:chartTrackingRefBased/>
  <w15:docId w15:val="{E7735E15-6230-4382-A8A3-83C10789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D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D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D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D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D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D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D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D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D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6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6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6D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6D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6D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6D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6D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6D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6D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D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6D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6D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6D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6D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6D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6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6D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6D0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23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23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2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23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德嘉 孔</dc:creator>
  <cp:keywords/>
  <dc:description/>
  <cp:lastModifiedBy>德嘉 孔</cp:lastModifiedBy>
  <cp:revision>9</cp:revision>
  <dcterms:created xsi:type="dcterms:W3CDTF">2025-06-06T03:56:00Z</dcterms:created>
  <dcterms:modified xsi:type="dcterms:W3CDTF">2025-06-06T07:44:00Z</dcterms:modified>
</cp:coreProperties>
</file>