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Jost" w:hAnsi="Jost"/>
          <w:b/>
          <w:i w:val="0"/>
          <w:color w:val="0D4C39"/>
          <w:sz w:val="20"/>
        </w:rPr>
        <w:t xml:space="preserve">Date: </w:t>
      </w:r>
      <w:r>
        <w:rPr>
          <w:rFonts w:ascii="Jost" w:hAnsi="Jost"/>
          <w:b w:val="0"/>
          <w:i w:val="0"/>
          <w:color w:val="68756D"/>
          <w:sz w:val="20"/>
        </w:rPr>
        <w:t>[DAY MONTH YEAR]</w:t>
      </w:r>
    </w:p>
    <w:p>
      <w:r>
        <w:rPr>
          <w:rFonts w:ascii="Jost" w:hAnsi="Jost"/>
          <w:b/>
          <w:i w:val="0"/>
          <w:color w:val="0D4C39"/>
          <w:sz w:val="20"/>
        </w:rPr>
        <w:t xml:space="preserve">To: </w:t>
      </w:r>
      <w:r>
        <w:rPr>
          <w:rFonts w:ascii="Jost" w:hAnsi="Jost"/>
          <w:b w:val="0"/>
          <w:i w:val="0"/>
          <w:color w:val="68756D"/>
          <w:sz w:val="20"/>
        </w:rPr>
        <w:t>[RECIPIENT NAME]</w:t>
      </w:r>
    </w:p>
    <w:p>
      <w:r>
        <w:rPr>
          <w:rFonts w:ascii="Jost" w:hAnsi="Jost"/>
          <w:b/>
          <w:i w:val="0"/>
          <w:color w:val="0D4C39"/>
          <w:sz w:val="20"/>
        </w:rPr>
        <w:t xml:space="preserve">Organisation: </w:t>
      </w:r>
      <w:r>
        <w:rPr>
          <w:rFonts w:ascii="Jost" w:hAnsi="Jost"/>
          <w:b w:val="0"/>
          <w:i w:val="0"/>
          <w:color w:val="68756D"/>
          <w:sz w:val="20"/>
        </w:rPr>
        <w:t>[ORGANISATION]</w:t>
      </w:r>
    </w:p>
    <w:p/>
    <w:p>
      <w:pPr>
        <w:spacing w:before="440"/>
      </w:pPr>
      <w:r>
        <w:rPr>
          <w:rFonts w:ascii="Fraunces" w:hAnsi="Fraunces"/>
          <w:b w:val="0"/>
          <w:i w:val="0"/>
          <w:color w:val="0D4C39"/>
          <w:sz w:val="56"/>
        </w:rPr>
        <w:t>[SUBJECT]</w:t>
      </w:r>
    </w:p>
    <w:p>
      <w:r>
        <w:t>Dear [NAME],</w:t>
      </w:r>
    </w:p>
    <w:p>
      <w:r>
        <w:t>[Write the purpose of the letter here. Keep the opening direct and useful.]</w:t>
      </w:r>
    </w:p>
    <w:p>
      <w:r>
        <w:t>[Add supporting information, decisions, responsibilities or next steps.]</w:t>
      </w:r>
    </w:p>
    <w:p>
      <w:r>
        <w:t>Regards,</w:t>
      </w:r>
    </w:p>
    <w:p>
      <w:r>
        <w:t>Waters &amp; Co</w:t>
      </w:r>
    </w:p>
    <w:p>
      <w:r>
        <w:t>watersandco.info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Jost" w:hAnsi="Jost"/>
        <w:b w:val="0"/>
        <w:i w:val="0"/>
        <w:color w:val="68756D"/>
        <w:sz w:val="16"/>
      </w:rPr>
      <w:t>watersandco.info  ·  Practical support. Clear next steps.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184"/>
      <w:gridCol w:w="4694"/>
    </w:tblGrid>
    <w:tr>
      <w:tc>
        <w:tcPr>
          <w:tcW w:type="dxa" w:w="4939"/>
        </w:tcPr>
        <w:p>
          <w:r>
            <w:drawing>
              <wp:inline xmlns:a="http://schemas.openxmlformats.org/drawingml/2006/main" xmlns:pic="http://schemas.openxmlformats.org/drawingml/2006/picture">
                <wp:extent cx="1874519" cy="28044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rdmark-transparen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4519" cy="2804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39"/>
        </w:tcPr>
        <w:p>
          <w:pPr>
            <w:jc w:val="right"/>
          </w:pPr>
          <w:r>
            <w:rPr>
              <w:rFonts w:ascii="Jost" w:hAnsi="Jost"/>
              <w:b/>
              <w:i w:val="0"/>
              <w:color w:val="D4AF37"/>
              <w:sz w:val="16"/>
            </w:rPr>
            <w:t>LETTERHEAD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Jost" w:hAnsi="Jost"/>
      <w:color w:val="18201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Fraunces" w:hAnsi="Fraunces"/>
      <w:b w:val="0"/>
      <w:bCs/>
      <w:color w:val="0D4C3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Fraunces" w:hAnsi="Fraunces"/>
      <w:b w:val="0"/>
      <w:bCs/>
      <w:color w:val="D4AF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Fraunces" w:hAnsi="Fraunces"/>
      <w:b w:val="0"/>
      <w:bCs/>
      <w:color w:val="0D4C3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Fraunces" w:hAnsi="Fraunces"/>
      <w:b w:val="0"/>
      <w:color w:val="0D4C3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