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651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8155165" w:history="1">
        <w:r w:rsidR="00892651" w:rsidRPr="008C15B4">
          <w:rPr>
            <w:rStyle w:val="Hyperlink"/>
            <w:noProof/>
          </w:rPr>
          <w:t>1. EventLogDemo</w:t>
        </w:r>
        <w:r w:rsidR="00892651">
          <w:rPr>
            <w:noProof/>
            <w:webHidden/>
          </w:rPr>
          <w:tab/>
        </w:r>
        <w:bookmarkStart w:id="0" w:name="_GoBack"/>
        <w:bookmarkEnd w:id="0"/>
        <w:r w:rsidR="00892651">
          <w:rPr>
            <w:noProof/>
            <w:webHidden/>
          </w:rPr>
          <w:fldChar w:fldCharType="begin"/>
        </w:r>
        <w:r w:rsidR="00892651">
          <w:rPr>
            <w:noProof/>
            <w:webHidden/>
          </w:rPr>
          <w:instrText xml:space="preserve"> PAGEREF _Toc418155165 \h </w:instrText>
        </w:r>
        <w:r w:rsidR="00892651">
          <w:rPr>
            <w:noProof/>
            <w:webHidden/>
          </w:rPr>
        </w:r>
        <w:r w:rsidR="00892651">
          <w:rPr>
            <w:noProof/>
            <w:webHidden/>
          </w:rPr>
          <w:fldChar w:fldCharType="separate"/>
        </w:r>
        <w:r w:rsidR="00892651">
          <w:rPr>
            <w:noProof/>
            <w:webHidden/>
          </w:rPr>
          <w:t>2</w:t>
        </w:r>
        <w:r w:rsidR="00892651">
          <w:rPr>
            <w:noProof/>
            <w:webHidden/>
          </w:rPr>
          <w:fldChar w:fldCharType="end"/>
        </w:r>
      </w:hyperlink>
    </w:p>
    <w:p w:rsidR="00892651" w:rsidRDefault="00892651">
      <w:pPr>
        <w:pStyle w:val="TOC2"/>
        <w:tabs>
          <w:tab w:val="right" w:leader="dot" w:pos="9350"/>
        </w:tabs>
        <w:rPr>
          <w:noProof/>
        </w:rPr>
      </w:pPr>
      <w:hyperlink w:anchor="_Toc418155166" w:history="1">
        <w:r w:rsidRPr="008C15B4">
          <w:rPr>
            <w:rStyle w:val="Hyperlink"/>
            <w:noProof/>
          </w:rPr>
          <w:t>1-1.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2651" w:rsidRDefault="00892651">
      <w:pPr>
        <w:pStyle w:val="TOC2"/>
        <w:tabs>
          <w:tab w:val="right" w:leader="dot" w:pos="9350"/>
        </w:tabs>
        <w:rPr>
          <w:noProof/>
        </w:rPr>
      </w:pPr>
      <w:hyperlink w:anchor="_Toc418155167" w:history="1">
        <w:r w:rsidRPr="008C15B4">
          <w:rPr>
            <w:rStyle w:val="Hyperlink"/>
            <w:noProof/>
            <w:lang w:val="en"/>
          </w:rPr>
          <w:t>1-2.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B245DE" w:rsidRDefault="00B245DE" w:rsidP="00B245DE">
      <w:pPr>
        <w:pStyle w:val="Heading1"/>
        <w:rPr>
          <w:rFonts w:hint="eastAsia"/>
        </w:rPr>
      </w:pPr>
      <w:bookmarkStart w:id="1" w:name="_Toc418155165"/>
      <w:proofErr w:type="spellStart"/>
      <w:r w:rsidRPr="00B245DE">
        <w:lastRenderedPageBreak/>
        <w:t>EventLogDemo</w:t>
      </w:r>
      <w:bookmarkEnd w:id="1"/>
      <w:proofErr w:type="spellEnd"/>
    </w:p>
    <w:p w:rsidR="00B74413" w:rsidRDefault="00B74413" w:rsidP="00B74413">
      <w:pPr>
        <w:pStyle w:val="Heading2"/>
        <w:rPr>
          <w:rFonts w:hint="eastAsia"/>
        </w:rPr>
      </w:pPr>
      <w:bookmarkStart w:id="2" w:name="_Toc418155166"/>
      <w:r>
        <w:rPr>
          <w:rFonts w:hint="eastAsia"/>
        </w:rPr>
        <w:t>Description</w:t>
      </w:r>
      <w:bookmarkEnd w:id="2"/>
    </w:p>
    <w:p w:rsidR="00B74413" w:rsidRDefault="00B74413" w:rsidP="00B147BA">
      <w:pPr>
        <w:rPr>
          <w:rFonts w:hint="eastAsia"/>
          <w:lang w:val="en"/>
        </w:rPr>
      </w:pP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 lets you access or customize Windows event logs, which record information about important software or hardware events. Using </w:t>
      </w: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, you can read from existing logs, write entries to </w:t>
      </w:r>
      <w:proofErr w:type="gramStart"/>
      <w:r>
        <w:rPr>
          <w:lang w:val="en"/>
        </w:rPr>
        <w:t>logs,</w:t>
      </w:r>
      <w:proofErr w:type="gramEnd"/>
      <w:r>
        <w:rPr>
          <w:lang w:val="en"/>
        </w:rPr>
        <w:t xml:space="preserve"> create or delete event sources, delete logs, and respond to log entries. You can also create new logs when creating an event source.</w:t>
      </w:r>
    </w:p>
    <w:p w:rsidR="00DC1514" w:rsidRDefault="00DC1514" w:rsidP="00DC1514">
      <w:pPr>
        <w:rPr>
          <w:rFonts w:hint="eastAsia"/>
          <w:lang w:val="en"/>
        </w:rPr>
      </w:pPr>
      <w:r>
        <w:rPr>
          <w:lang w:val="en"/>
        </w:rPr>
        <w:t xml:space="preserve">In addition to providing access to individual event logs and their entries, the </w:t>
      </w: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 class lets you access the collection of all event logs. You can use the </w:t>
      </w:r>
      <w:r>
        <w:rPr>
          <w:rStyle w:val="input"/>
          <w:lang w:val="en"/>
        </w:rPr>
        <w:t>static</w:t>
      </w:r>
      <w:r>
        <w:rPr>
          <w:lang w:val="en"/>
        </w:rPr>
        <w:t xml:space="preserve"> members of </w:t>
      </w: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 to delete logs, get log lists, create or delete a source, or determine if a computer already contains a particular source.</w:t>
      </w:r>
    </w:p>
    <w:p w:rsidR="00192786" w:rsidRDefault="00192786" w:rsidP="00DC1514">
      <w:pPr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2EC20785" wp14:editId="01EEBA0D">
            <wp:extent cx="47529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86" w:rsidRDefault="00192786" w:rsidP="00E06275">
      <w:pPr>
        <w:rPr>
          <w:lang w:val="en"/>
        </w:rPr>
      </w:pPr>
      <w:r>
        <w:rPr>
          <w:noProof/>
        </w:rPr>
        <w:drawing>
          <wp:inline distT="0" distB="0" distL="0" distR="0" wp14:anchorId="14EA49D3" wp14:editId="7B1EECB4">
            <wp:extent cx="51816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13" w:rsidRDefault="00DC1514" w:rsidP="00DC1514">
      <w:pPr>
        <w:rPr>
          <w:rFonts w:hint="eastAsia"/>
          <w:lang w:val="en"/>
        </w:rPr>
      </w:pPr>
      <w:r w:rsidRPr="00E06275">
        <w:rPr>
          <w:color w:val="FF0000"/>
          <w:lang w:val="en"/>
        </w:rPr>
        <w:t>There are three default event logs: Application, System, and Security</w:t>
      </w:r>
      <w:r>
        <w:rPr>
          <w:lang w:val="en"/>
        </w:rPr>
        <w:t>. A Security log is read-only.</w:t>
      </w:r>
    </w:p>
    <w:p w:rsidR="00C15163" w:rsidRPr="00B74413" w:rsidRDefault="00C15163" w:rsidP="00C15163">
      <w:pPr>
        <w:pStyle w:val="Heading2"/>
        <w:rPr>
          <w:rFonts w:hint="eastAsia"/>
          <w:lang w:val="en"/>
        </w:rPr>
      </w:pPr>
      <w:bookmarkStart w:id="3" w:name="_Toc418155167"/>
      <w:r>
        <w:rPr>
          <w:rFonts w:hint="eastAsia"/>
          <w:lang w:val="en"/>
        </w:rPr>
        <w:t>Demo</w:t>
      </w:r>
      <w:bookmarkEnd w:id="3"/>
    </w:p>
    <w:p w:rsidR="00C55F4C" w:rsidRDefault="00C55F4C" w:rsidP="00C55F4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可以显示的创建，但不显示创建应该也没问题</w:t>
      </w:r>
      <w:r w:rsidR="00660CD9">
        <w:rPr>
          <w:rFonts w:hint="eastAsia"/>
        </w:rPr>
        <w:t>，分别参照</w:t>
      </w:r>
      <w:r w:rsidR="00660CD9">
        <w:rPr>
          <w:rFonts w:hint="eastAsia"/>
        </w:rPr>
        <w:t>Demo1</w:t>
      </w:r>
      <w:r w:rsidR="00660CD9">
        <w:rPr>
          <w:rFonts w:hint="eastAsia"/>
        </w:rPr>
        <w:t>和</w:t>
      </w:r>
      <w:r w:rsidR="00660CD9">
        <w:rPr>
          <w:rFonts w:hint="eastAsia"/>
        </w:rPr>
        <w:t>Demo2</w:t>
      </w:r>
    </w:p>
    <w:p w:rsidR="00660CD9" w:rsidRDefault="00660CD9" w:rsidP="00C55F4C">
      <w:pPr>
        <w:rPr>
          <w:rFonts w:hint="eastAsia"/>
        </w:rPr>
      </w:pPr>
      <w:r>
        <w:rPr>
          <w:rFonts w:hint="eastAsia"/>
        </w:rPr>
        <w:t>只所以需要显示的创建，是因为只有在</w:t>
      </w:r>
      <w:proofErr w:type="spellStart"/>
      <w:r>
        <w:rPr>
          <w:rFonts w:hint="eastAsia"/>
        </w:rPr>
        <w:t>CreateEventSource</w:t>
      </w:r>
      <w:proofErr w:type="spellEnd"/>
      <w:r>
        <w:rPr>
          <w:rFonts w:hint="eastAsia"/>
        </w:rPr>
        <w:t>方法中才可以同时创建一个新的</w:t>
      </w:r>
      <w:r>
        <w:rPr>
          <w:rFonts w:hint="eastAsia"/>
        </w:rPr>
        <w:t>log</w:t>
      </w:r>
      <w:r>
        <w:rPr>
          <w:rFonts w:hint="eastAsia"/>
        </w:rPr>
        <w:t>文件。如果不需要新的</w:t>
      </w:r>
      <w:r>
        <w:rPr>
          <w:rFonts w:hint="eastAsia"/>
        </w:rPr>
        <w:t>log</w:t>
      </w:r>
      <w:r>
        <w:rPr>
          <w:rFonts w:hint="eastAsia"/>
        </w:rPr>
        <w:t>文件，完全可以不用创建</w:t>
      </w:r>
      <w:proofErr w:type="spellStart"/>
      <w:r>
        <w:rPr>
          <w:rFonts w:hint="eastAsia"/>
        </w:rPr>
        <w:t>eventsource</w:t>
      </w:r>
      <w:proofErr w:type="spellEnd"/>
      <w:r>
        <w:rPr>
          <w:rFonts w:hint="eastAsia"/>
        </w:rPr>
        <w:t>，只需在</w:t>
      </w:r>
      <w:proofErr w:type="spellStart"/>
      <w:r>
        <w:rPr>
          <w:rFonts w:hint="eastAsia"/>
        </w:rPr>
        <w:t>eventlog</w:t>
      </w:r>
      <w:proofErr w:type="spellEnd"/>
      <w:r>
        <w:rPr>
          <w:rFonts w:hint="eastAsia"/>
        </w:rPr>
        <w:t>对象中设置</w:t>
      </w:r>
      <w:r>
        <w:rPr>
          <w:rFonts w:hint="eastAsia"/>
        </w:rPr>
        <w:t>source</w:t>
      </w:r>
      <w:r>
        <w:rPr>
          <w:rFonts w:hint="eastAsia"/>
        </w:rPr>
        <w:t>属性即可，创建时会默认创建在</w:t>
      </w:r>
      <w:r>
        <w:rPr>
          <w:rFonts w:hint="eastAsia"/>
        </w:rPr>
        <w:t>Application</w:t>
      </w:r>
      <w:r>
        <w:rPr>
          <w:rFonts w:hint="eastAsia"/>
        </w:rPr>
        <w:t>这个</w:t>
      </w:r>
      <w:r>
        <w:rPr>
          <w:rFonts w:hint="eastAsia"/>
        </w:rPr>
        <w:t>log</w:t>
      </w:r>
      <w:r>
        <w:rPr>
          <w:rFonts w:hint="eastAsia"/>
        </w:rPr>
        <w:t>下。</w:t>
      </w:r>
    </w:p>
    <w:p w:rsidR="00660CD9" w:rsidRDefault="00660CD9" w:rsidP="00C55F4C">
      <w:pPr>
        <w:rPr>
          <w:rFonts w:hint="eastAsia"/>
        </w:rPr>
      </w:pPr>
      <w:r>
        <w:rPr>
          <w:noProof/>
        </w:rPr>
        <w:drawing>
          <wp:inline distT="0" distB="0" distL="0" distR="0" wp14:anchorId="4A20361D" wp14:editId="4087A039">
            <wp:extent cx="5943600" cy="42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BA" w:rsidRDefault="001647BA" w:rsidP="00C55F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7389BE" wp14:editId="5B126057">
            <wp:extent cx="5943600" cy="340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9B" w:rsidRPr="00660CD9" w:rsidRDefault="0044439B" w:rsidP="00C55F4C">
      <w:pPr>
        <w:rPr>
          <w:rFonts w:hint="eastAsia"/>
        </w:rPr>
      </w:pPr>
      <w:r>
        <w:rPr>
          <w:noProof/>
        </w:rPr>
        <w:drawing>
          <wp:inline distT="0" distB="0" distL="0" distR="0" wp14:anchorId="620F400E" wp14:editId="28C63422">
            <wp:extent cx="5943600" cy="349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9B" w:rsidRPr="00660CD9" w:rsidSect="00CE22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51D" w:rsidRDefault="0017451D" w:rsidP="003E2844">
      <w:pPr>
        <w:spacing w:after="0" w:line="240" w:lineRule="auto"/>
      </w:pPr>
      <w:r>
        <w:separator/>
      </w:r>
    </w:p>
  </w:endnote>
  <w:endnote w:type="continuationSeparator" w:id="0">
    <w:p w:rsidR="0017451D" w:rsidRDefault="0017451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892651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892651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51D" w:rsidRDefault="0017451D" w:rsidP="003E2844">
      <w:pPr>
        <w:spacing w:after="0" w:line="240" w:lineRule="auto"/>
      </w:pPr>
      <w:r>
        <w:separator/>
      </w:r>
    </w:p>
  </w:footnote>
  <w:footnote w:type="continuationSeparator" w:id="0">
    <w:p w:rsidR="0017451D" w:rsidRDefault="0017451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BA"/>
    <w:rsid w:val="001647D8"/>
    <w:rsid w:val="0016702D"/>
    <w:rsid w:val="001678D7"/>
    <w:rsid w:val="00167FE3"/>
    <w:rsid w:val="00173A97"/>
    <w:rsid w:val="0017451D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2786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439B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CD9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2651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47BA"/>
    <w:rsid w:val="00B15BDC"/>
    <w:rsid w:val="00B15C2A"/>
    <w:rsid w:val="00B23692"/>
    <w:rsid w:val="00B2398A"/>
    <w:rsid w:val="00B24074"/>
    <w:rsid w:val="00B245DE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4413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5163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5F4C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1514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275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441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B74413"/>
  </w:style>
  <w:style w:type="character" w:customStyle="1" w:styleId="input">
    <w:name w:val="input"/>
    <w:basedOn w:val="DefaultParagraphFont"/>
    <w:rsid w:val="00DC1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37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97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427F-A670-47FE-A10D-D4653687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569</cp:revision>
  <cp:lastPrinted>2012-12-04T05:14:00Z</cp:lastPrinted>
  <dcterms:created xsi:type="dcterms:W3CDTF">2012-12-04T08:25:00Z</dcterms:created>
  <dcterms:modified xsi:type="dcterms:W3CDTF">2015-04-30T03:04:00Z</dcterms:modified>
</cp:coreProperties>
</file>