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3FC" w:rsidRPr="007B5789" w:rsidRDefault="007233FC" w:rsidP="007233FC">
      <w:pPr>
        <w:rPr>
          <w:rFonts w:cs="Times New Roman"/>
          <w:b/>
          <w:szCs w:val="24"/>
        </w:rPr>
      </w:pPr>
      <w:r w:rsidRPr="007B5789">
        <w:rPr>
          <w:rFonts w:cs="Times New Roman"/>
          <w:b/>
          <w:szCs w:val="24"/>
        </w:rPr>
        <w:t>RESULTS AND FINDINGS</w:t>
      </w:r>
    </w:p>
    <w:p w:rsidR="007233FC" w:rsidRPr="007B5789" w:rsidRDefault="007233FC" w:rsidP="007233FC">
      <w:pPr>
        <w:rPr>
          <w:rFonts w:cs="Times New Roman"/>
          <w:b/>
          <w:szCs w:val="24"/>
        </w:rPr>
      </w:pPr>
    </w:p>
    <w:p w:rsidR="007233FC" w:rsidRPr="007B5789" w:rsidRDefault="007233FC" w:rsidP="007233FC">
      <w:pPr>
        <w:jc w:val="left"/>
        <w:rPr>
          <w:rFonts w:cs="Times New Roman"/>
          <w:szCs w:val="24"/>
        </w:rPr>
      </w:pPr>
    </w:p>
    <w:p w:rsidR="005522EC" w:rsidRPr="007B5789" w:rsidRDefault="005522EC" w:rsidP="005522EC">
      <w:pPr>
        <w:jc w:val="left"/>
        <w:rPr>
          <w:rFonts w:cs="Times New Roman"/>
          <w:b/>
          <w:szCs w:val="24"/>
        </w:rPr>
      </w:pPr>
      <w:r w:rsidRPr="007B5789">
        <w:rPr>
          <w:rFonts w:cs="Times New Roman"/>
          <w:b/>
          <w:szCs w:val="24"/>
        </w:rPr>
        <w:t>Exploratory Data Analysis</w:t>
      </w:r>
    </w:p>
    <w:p w:rsidR="005522EC" w:rsidRPr="007B5789" w:rsidRDefault="005522EC" w:rsidP="007233FC">
      <w:pPr>
        <w:jc w:val="left"/>
        <w:rPr>
          <w:rFonts w:cs="Times New Roman"/>
          <w:szCs w:val="24"/>
        </w:rPr>
      </w:pPr>
      <w:r w:rsidRPr="007B5789">
        <w:rPr>
          <w:rFonts w:cs="Times New Roman"/>
          <w:szCs w:val="24"/>
        </w:rPr>
        <w:t xml:space="preserve">The questions responses were </w:t>
      </w:r>
      <w:r w:rsidR="007B5789" w:rsidRPr="007B5789">
        <w:rPr>
          <w:rFonts w:cs="Times New Roman"/>
          <w:szCs w:val="24"/>
        </w:rPr>
        <w:t>analyzed</w:t>
      </w:r>
      <w:r w:rsidRPr="007B5789">
        <w:rPr>
          <w:rFonts w:cs="Times New Roman"/>
          <w:szCs w:val="24"/>
        </w:rPr>
        <w:t xml:space="preserve"> through descriptive statistics of frequencies and visualized using bar and pie charts.</w:t>
      </w:r>
    </w:p>
    <w:p w:rsidR="005522EC" w:rsidRPr="007B5789" w:rsidRDefault="005522EC" w:rsidP="007233FC">
      <w:pPr>
        <w:jc w:val="left"/>
        <w:rPr>
          <w:rFonts w:cs="Times New Roman"/>
          <w:szCs w:val="24"/>
        </w:rPr>
      </w:pPr>
      <w:r w:rsidRPr="007B5789">
        <w:rPr>
          <w:rFonts w:cs="Times New Roman"/>
          <w:szCs w:val="24"/>
        </w:rPr>
        <w:t>The findings were as follows:</w:t>
      </w:r>
    </w:p>
    <w:p w:rsidR="005522EC" w:rsidRPr="007B5789" w:rsidRDefault="005522EC" w:rsidP="005522EC">
      <w:pPr>
        <w:pStyle w:val="ListParagraph"/>
        <w:numPr>
          <w:ilvl w:val="0"/>
          <w:numId w:val="1"/>
        </w:numPr>
        <w:jc w:val="left"/>
        <w:rPr>
          <w:rFonts w:cs="Times New Roman"/>
          <w:szCs w:val="24"/>
        </w:rPr>
      </w:pPr>
      <w:r w:rsidRPr="007B5789">
        <w:rPr>
          <w:rFonts w:cs="Times New Roman"/>
          <w:szCs w:val="24"/>
        </w:rPr>
        <w:t>Most respondents use Gvault daily (245 responses), and the least frequent users were those of less than once a month (35 responses), thus it was frequently used.</w:t>
      </w:r>
    </w:p>
    <w:p w:rsidR="005522EC" w:rsidRPr="007B5789" w:rsidRDefault="005522EC" w:rsidP="005522EC">
      <w:pPr>
        <w:pStyle w:val="ListParagraph"/>
        <w:numPr>
          <w:ilvl w:val="0"/>
          <w:numId w:val="1"/>
        </w:numPr>
        <w:jc w:val="left"/>
        <w:rPr>
          <w:rFonts w:cs="Times New Roman"/>
          <w:szCs w:val="24"/>
        </w:rPr>
      </w:pPr>
      <w:r w:rsidRPr="007B5789">
        <w:rPr>
          <w:rFonts w:cs="Times New Roman"/>
          <w:szCs w:val="24"/>
        </w:rPr>
        <w:t>Most respondents played roles of consumer</w:t>
      </w:r>
      <w:r w:rsidR="0097211C" w:rsidRPr="007B5789">
        <w:rPr>
          <w:rFonts w:cs="Times New Roman"/>
          <w:szCs w:val="24"/>
        </w:rPr>
        <w:t xml:space="preserve"> (32%)</w:t>
      </w:r>
      <w:r w:rsidRPr="007B5789">
        <w:rPr>
          <w:rFonts w:cs="Times New Roman"/>
          <w:szCs w:val="24"/>
        </w:rPr>
        <w:t>, author</w:t>
      </w:r>
      <w:r w:rsidR="0097211C" w:rsidRPr="007B5789">
        <w:rPr>
          <w:rFonts w:cs="Times New Roman"/>
          <w:szCs w:val="24"/>
        </w:rPr>
        <w:t xml:space="preserve"> (29%)</w:t>
      </w:r>
      <w:r w:rsidRPr="007B5789">
        <w:rPr>
          <w:rFonts w:cs="Times New Roman"/>
          <w:szCs w:val="24"/>
        </w:rPr>
        <w:t xml:space="preserve"> and reviewers</w:t>
      </w:r>
      <w:r w:rsidR="0097211C" w:rsidRPr="007B5789">
        <w:rPr>
          <w:rFonts w:cs="Times New Roman"/>
          <w:szCs w:val="24"/>
        </w:rPr>
        <w:t xml:space="preserve"> (27%)</w:t>
      </w:r>
      <w:r w:rsidRPr="007B5789">
        <w:rPr>
          <w:rFonts w:cs="Times New Roman"/>
          <w:szCs w:val="24"/>
        </w:rPr>
        <w:t xml:space="preserve"> within Gvault</w:t>
      </w:r>
      <w:r w:rsidR="0097211C" w:rsidRPr="007B5789">
        <w:rPr>
          <w:rFonts w:cs="Times New Roman"/>
          <w:szCs w:val="24"/>
        </w:rPr>
        <w:t>.</w:t>
      </w:r>
    </w:p>
    <w:p w:rsidR="005522EC" w:rsidRPr="007B5789" w:rsidRDefault="0097211C" w:rsidP="005522EC">
      <w:pPr>
        <w:pStyle w:val="ListParagraph"/>
        <w:numPr>
          <w:ilvl w:val="0"/>
          <w:numId w:val="1"/>
        </w:numPr>
        <w:jc w:val="left"/>
        <w:rPr>
          <w:rFonts w:cs="Times New Roman"/>
          <w:szCs w:val="24"/>
        </w:rPr>
      </w:pPr>
      <w:r w:rsidRPr="007B5789">
        <w:rPr>
          <w:rFonts w:cs="Times New Roman"/>
          <w:szCs w:val="24"/>
        </w:rPr>
        <w:t>More than half of the respondents affirmed that training was effective (61%).</w:t>
      </w:r>
    </w:p>
    <w:p w:rsidR="0097211C" w:rsidRPr="007B5789" w:rsidRDefault="0097211C" w:rsidP="005522EC">
      <w:pPr>
        <w:pStyle w:val="ListParagraph"/>
        <w:numPr>
          <w:ilvl w:val="0"/>
          <w:numId w:val="1"/>
        </w:numPr>
        <w:jc w:val="left"/>
        <w:rPr>
          <w:rFonts w:cs="Times New Roman"/>
          <w:szCs w:val="24"/>
        </w:rPr>
      </w:pPr>
      <w:r w:rsidRPr="007B5789">
        <w:rPr>
          <w:rFonts w:cs="Times New Roman"/>
          <w:szCs w:val="24"/>
        </w:rPr>
        <w:t>More than half of respondents were able to complete work without help (60%).</w:t>
      </w:r>
    </w:p>
    <w:p w:rsidR="006C28FD" w:rsidRPr="007B5789" w:rsidRDefault="006C28FD" w:rsidP="005522EC">
      <w:pPr>
        <w:pStyle w:val="ListParagraph"/>
        <w:numPr>
          <w:ilvl w:val="0"/>
          <w:numId w:val="1"/>
        </w:numPr>
        <w:jc w:val="left"/>
        <w:rPr>
          <w:rFonts w:cs="Times New Roman"/>
          <w:szCs w:val="24"/>
        </w:rPr>
      </w:pPr>
      <w:r w:rsidRPr="007B5789">
        <w:rPr>
          <w:rFonts w:cs="Times New Roman"/>
          <w:szCs w:val="24"/>
        </w:rPr>
        <w:t>56% &amp; 23% were satisfied and very satisfied respectively, while 21% comprised of the unsatisfied group.</w:t>
      </w:r>
    </w:p>
    <w:p w:rsidR="006C28FD" w:rsidRPr="007B5789" w:rsidRDefault="006C28FD" w:rsidP="005522EC">
      <w:pPr>
        <w:pStyle w:val="ListParagraph"/>
        <w:numPr>
          <w:ilvl w:val="0"/>
          <w:numId w:val="1"/>
        </w:numPr>
        <w:jc w:val="left"/>
        <w:rPr>
          <w:rFonts w:cs="Times New Roman"/>
          <w:szCs w:val="24"/>
        </w:rPr>
      </w:pPr>
      <w:r w:rsidRPr="007B5789">
        <w:rPr>
          <w:rFonts w:cs="Times New Roman"/>
          <w:szCs w:val="24"/>
        </w:rPr>
        <w:t xml:space="preserve">23% noticed no difference between Gvault and GDocs, while 56% </w:t>
      </w:r>
      <w:r w:rsidR="00456428" w:rsidRPr="007B5789">
        <w:rPr>
          <w:rFonts w:cs="Times New Roman"/>
          <w:szCs w:val="24"/>
        </w:rPr>
        <w:t>claimed the efficiency of Gvault had increased as compared to that of GDocs, 15% pointed out that the efficiency had decreased.</w:t>
      </w:r>
    </w:p>
    <w:p w:rsidR="00456428" w:rsidRPr="007B5789" w:rsidRDefault="00456428" w:rsidP="005522EC">
      <w:pPr>
        <w:pStyle w:val="ListParagraph"/>
        <w:numPr>
          <w:ilvl w:val="0"/>
          <w:numId w:val="1"/>
        </w:numPr>
        <w:jc w:val="left"/>
        <w:rPr>
          <w:rFonts w:cs="Times New Roman"/>
          <w:szCs w:val="24"/>
        </w:rPr>
      </w:pPr>
      <w:r w:rsidRPr="007B5789">
        <w:rPr>
          <w:rFonts w:cs="Times New Roman"/>
          <w:szCs w:val="24"/>
        </w:rPr>
        <w:t>78% respondent believed that Gvault had improved features as compared to GDocs whereas 18% did not, 4% did not respond.</w:t>
      </w:r>
    </w:p>
    <w:p w:rsidR="00456428" w:rsidRPr="007B5789" w:rsidRDefault="00456428" w:rsidP="005522EC">
      <w:pPr>
        <w:pStyle w:val="ListParagraph"/>
        <w:numPr>
          <w:ilvl w:val="0"/>
          <w:numId w:val="1"/>
        </w:numPr>
        <w:jc w:val="left"/>
        <w:rPr>
          <w:rFonts w:cs="Times New Roman"/>
          <w:szCs w:val="24"/>
        </w:rPr>
      </w:pPr>
      <w:r w:rsidRPr="007B5789">
        <w:rPr>
          <w:rFonts w:cs="Times New Roman"/>
          <w:szCs w:val="24"/>
        </w:rPr>
        <w:t>46% belong to the Pharmaceutical Development and Manufacturing functional area, 25% belong to the Research &amp; development functional area, the IT members were 15%, facilities and operations were 3%, commercial area were 3% and the other areas had 8% .</w:t>
      </w:r>
    </w:p>
    <w:p w:rsidR="00456428" w:rsidRPr="007B5789" w:rsidRDefault="00456428" w:rsidP="005522EC">
      <w:pPr>
        <w:pStyle w:val="ListParagraph"/>
        <w:numPr>
          <w:ilvl w:val="0"/>
          <w:numId w:val="1"/>
        </w:numPr>
        <w:jc w:val="left"/>
        <w:rPr>
          <w:rFonts w:cs="Times New Roman"/>
          <w:szCs w:val="24"/>
        </w:rPr>
      </w:pPr>
      <w:r w:rsidRPr="007B5789">
        <w:rPr>
          <w:rFonts w:cs="Times New Roman"/>
          <w:szCs w:val="24"/>
        </w:rPr>
        <w:t xml:space="preserve"> Most respondents (51%) had offices in </w:t>
      </w:r>
      <w:r w:rsidR="007B5789" w:rsidRPr="007B5789">
        <w:rPr>
          <w:rFonts w:cs="Times New Roman"/>
          <w:szCs w:val="24"/>
        </w:rPr>
        <w:t>Foster City</w:t>
      </w:r>
      <w:r w:rsidRPr="007B5789">
        <w:rPr>
          <w:rFonts w:cs="Times New Roman"/>
          <w:szCs w:val="24"/>
        </w:rPr>
        <w:t xml:space="preserve">, and only 2% had offices in Stockley </w:t>
      </w:r>
      <w:r w:rsidR="007B5789" w:rsidRPr="007B5789">
        <w:rPr>
          <w:rFonts w:cs="Times New Roman"/>
          <w:szCs w:val="24"/>
        </w:rPr>
        <w:t>Park</w:t>
      </w:r>
      <w:r w:rsidRPr="007B5789">
        <w:rPr>
          <w:rFonts w:cs="Times New Roman"/>
          <w:szCs w:val="24"/>
        </w:rPr>
        <w:t xml:space="preserve">. </w:t>
      </w:r>
    </w:p>
    <w:p w:rsidR="007B5789" w:rsidRPr="007B5789" w:rsidRDefault="007B5789" w:rsidP="005522EC">
      <w:pPr>
        <w:pStyle w:val="ListParagraph"/>
        <w:numPr>
          <w:ilvl w:val="0"/>
          <w:numId w:val="1"/>
        </w:numPr>
        <w:jc w:val="left"/>
        <w:rPr>
          <w:rFonts w:cs="Times New Roman"/>
          <w:szCs w:val="24"/>
        </w:rPr>
      </w:pPr>
      <w:r w:rsidRPr="007B5789">
        <w:rPr>
          <w:rFonts w:cs="Times New Roman"/>
          <w:szCs w:val="24"/>
        </w:rPr>
        <w:t>Many respondents (44%) were of Individual Contributor job level, and Executive Leadership level were only 1%.</w:t>
      </w:r>
    </w:p>
    <w:p w:rsidR="00456428" w:rsidRPr="007B5789" w:rsidRDefault="007B5789" w:rsidP="005522EC">
      <w:pPr>
        <w:pStyle w:val="ListParagraph"/>
        <w:numPr>
          <w:ilvl w:val="0"/>
          <w:numId w:val="1"/>
        </w:numPr>
        <w:jc w:val="left"/>
        <w:rPr>
          <w:rFonts w:cs="Times New Roman"/>
          <w:szCs w:val="24"/>
        </w:rPr>
      </w:pPr>
      <w:r w:rsidRPr="007B5789">
        <w:rPr>
          <w:rFonts w:cs="Times New Roman"/>
          <w:szCs w:val="24"/>
        </w:rPr>
        <w:t>Most respondents had worked at Glead for 3-4 years (27%), followed by those who had worked for more than 7 years (26%), one to two years comprised of 15%, less than a year (13%).</w:t>
      </w:r>
    </w:p>
    <w:p w:rsidR="007233FC" w:rsidRPr="00E82A96" w:rsidRDefault="007233FC" w:rsidP="007233FC">
      <w:pPr>
        <w:jc w:val="left"/>
        <w:rPr>
          <w:rFonts w:cs="Times New Roman"/>
          <w:b/>
          <w:szCs w:val="24"/>
        </w:rPr>
      </w:pPr>
    </w:p>
    <w:p w:rsidR="007233FC" w:rsidRPr="00E82A96" w:rsidRDefault="00E82A96" w:rsidP="007233FC">
      <w:pPr>
        <w:jc w:val="left"/>
        <w:rPr>
          <w:rFonts w:cs="Times New Roman"/>
          <w:b/>
          <w:szCs w:val="24"/>
        </w:rPr>
      </w:pPr>
      <w:r w:rsidRPr="00E82A96">
        <w:rPr>
          <w:rFonts w:cs="Times New Roman"/>
          <w:b/>
          <w:szCs w:val="24"/>
        </w:rPr>
        <w:t>Correlation analysis</w:t>
      </w:r>
    </w:p>
    <w:p w:rsidR="007233FC" w:rsidRDefault="008F0848" w:rsidP="007233FC">
      <w:pPr>
        <w:jc w:val="left"/>
        <w:rPr>
          <w:rFonts w:cs="Times New Roman"/>
          <w:szCs w:val="24"/>
        </w:rPr>
      </w:pPr>
      <w:r>
        <w:rPr>
          <w:rFonts w:cs="Times New Roman"/>
          <w:szCs w:val="24"/>
        </w:rPr>
        <w:t>The relationship between frequency of use, effectiveness of training and satisfaction was tested to determine if the two correlate. The result of the correlation tests are shown below:</w:t>
      </w:r>
    </w:p>
    <w:tbl>
      <w:tblPr>
        <w:tblStyle w:val="TableGrid"/>
        <w:tblW w:w="0" w:type="auto"/>
        <w:tblLook w:val="04A0" w:firstRow="1" w:lastRow="0" w:firstColumn="1" w:lastColumn="0" w:noHBand="0" w:noVBand="1"/>
      </w:tblPr>
      <w:tblGrid>
        <w:gridCol w:w="1870"/>
        <w:gridCol w:w="1870"/>
        <w:gridCol w:w="1870"/>
        <w:gridCol w:w="1870"/>
      </w:tblGrid>
      <w:tr w:rsidR="00765E5D" w:rsidRPr="00765E5D" w:rsidTr="008F0848">
        <w:tc>
          <w:tcPr>
            <w:tcW w:w="1870" w:type="dxa"/>
          </w:tcPr>
          <w:p w:rsidR="00765E5D" w:rsidRPr="00765E5D" w:rsidRDefault="00765E5D" w:rsidP="007233FC">
            <w:pPr>
              <w:jc w:val="left"/>
              <w:rPr>
                <w:rFonts w:cs="Times New Roman"/>
                <w:b/>
                <w:szCs w:val="24"/>
              </w:rPr>
            </w:pPr>
            <w:r w:rsidRPr="00765E5D">
              <w:rPr>
                <w:rFonts w:cs="Times New Roman"/>
                <w:b/>
                <w:szCs w:val="24"/>
              </w:rPr>
              <w:t>Variable 1</w:t>
            </w:r>
          </w:p>
        </w:tc>
        <w:tc>
          <w:tcPr>
            <w:tcW w:w="1870" w:type="dxa"/>
          </w:tcPr>
          <w:p w:rsidR="00765E5D" w:rsidRPr="00765E5D" w:rsidRDefault="00765E5D" w:rsidP="007233FC">
            <w:pPr>
              <w:jc w:val="left"/>
              <w:rPr>
                <w:rFonts w:cs="Times New Roman"/>
                <w:b/>
                <w:szCs w:val="24"/>
              </w:rPr>
            </w:pPr>
            <w:r w:rsidRPr="00765E5D">
              <w:rPr>
                <w:rFonts w:cs="Times New Roman"/>
                <w:b/>
                <w:szCs w:val="24"/>
              </w:rPr>
              <w:t xml:space="preserve">Variable 2 </w:t>
            </w:r>
          </w:p>
        </w:tc>
        <w:tc>
          <w:tcPr>
            <w:tcW w:w="1870" w:type="dxa"/>
          </w:tcPr>
          <w:p w:rsidR="00765E5D" w:rsidRPr="00765E5D" w:rsidRDefault="00765E5D" w:rsidP="007233FC">
            <w:pPr>
              <w:jc w:val="left"/>
              <w:rPr>
                <w:rFonts w:cs="Times New Roman"/>
                <w:b/>
                <w:szCs w:val="24"/>
              </w:rPr>
            </w:pPr>
            <w:r w:rsidRPr="00765E5D">
              <w:rPr>
                <w:rFonts w:cs="Times New Roman"/>
                <w:b/>
                <w:szCs w:val="24"/>
              </w:rPr>
              <w:t>P-value</w:t>
            </w:r>
          </w:p>
        </w:tc>
        <w:tc>
          <w:tcPr>
            <w:tcW w:w="1870" w:type="dxa"/>
          </w:tcPr>
          <w:p w:rsidR="00765E5D" w:rsidRPr="00765E5D" w:rsidRDefault="00765E5D" w:rsidP="007233FC">
            <w:pPr>
              <w:jc w:val="left"/>
              <w:rPr>
                <w:rFonts w:cs="Times New Roman"/>
                <w:b/>
                <w:szCs w:val="24"/>
              </w:rPr>
            </w:pPr>
            <w:r w:rsidRPr="00765E5D">
              <w:rPr>
                <w:rFonts w:cs="Times New Roman"/>
                <w:b/>
                <w:szCs w:val="24"/>
              </w:rPr>
              <w:t>Rho value</w:t>
            </w:r>
          </w:p>
        </w:tc>
      </w:tr>
      <w:tr w:rsidR="00765E5D" w:rsidTr="008F0848">
        <w:tc>
          <w:tcPr>
            <w:tcW w:w="1870" w:type="dxa"/>
          </w:tcPr>
          <w:p w:rsidR="00765E5D" w:rsidRDefault="00765E5D" w:rsidP="007233FC">
            <w:pPr>
              <w:jc w:val="left"/>
              <w:rPr>
                <w:rFonts w:cs="Times New Roman"/>
                <w:szCs w:val="24"/>
              </w:rPr>
            </w:pPr>
            <w:r>
              <w:rPr>
                <w:rFonts w:cs="Times New Roman"/>
                <w:szCs w:val="24"/>
              </w:rPr>
              <w:t>Satisfaction</w:t>
            </w:r>
          </w:p>
        </w:tc>
        <w:tc>
          <w:tcPr>
            <w:tcW w:w="1870" w:type="dxa"/>
          </w:tcPr>
          <w:p w:rsidR="00765E5D" w:rsidRDefault="00765E5D" w:rsidP="007233FC">
            <w:pPr>
              <w:jc w:val="left"/>
              <w:rPr>
                <w:rFonts w:cs="Times New Roman"/>
                <w:szCs w:val="24"/>
              </w:rPr>
            </w:pPr>
            <w:r>
              <w:rPr>
                <w:rFonts w:cs="Times New Roman"/>
                <w:szCs w:val="24"/>
              </w:rPr>
              <w:t>Frequency of use</w:t>
            </w:r>
          </w:p>
        </w:tc>
        <w:tc>
          <w:tcPr>
            <w:tcW w:w="1870" w:type="dxa"/>
          </w:tcPr>
          <w:p w:rsidR="00765E5D" w:rsidRDefault="00765E5D" w:rsidP="007233FC">
            <w:pPr>
              <w:jc w:val="left"/>
              <w:rPr>
                <w:rFonts w:cs="Times New Roman"/>
                <w:szCs w:val="24"/>
              </w:rPr>
            </w:pPr>
            <w:r>
              <w:rPr>
                <w:rFonts w:cs="Times New Roman"/>
                <w:szCs w:val="24"/>
              </w:rPr>
              <w:t>0.4022</w:t>
            </w:r>
          </w:p>
        </w:tc>
        <w:tc>
          <w:tcPr>
            <w:tcW w:w="1870" w:type="dxa"/>
          </w:tcPr>
          <w:p w:rsidR="00765E5D" w:rsidRDefault="00765E5D" w:rsidP="007233FC">
            <w:pPr>
              <w:jc w:val="left"/>
              <w:rPr>
                <w:rFonts w:cs="Times New Roman"/>
                <w:szCs w:val="24"/>
              </w:rPr>
            </w:pPr>
            <w:r>
              <w:rPr>
                <w:rFonts w:cs="Times New Roman"/>
                <w:szCs w:val="24"/>
              </w:rPr>
              <w:t>-0.0385</w:t>
            </w:r>
          </w:p>
        </w:tc>
      </w:tr>
      <w:tr w:rsidR="00765E5D" w:rsidTr="008F0848">
        <w:tc>
          <w:tcPr>
            <w:tcW w:w="1870" w:type="dxa"/>
          </w:tcPr>
          <w:p w:rsidR="00765E5D" w:rsidRDefault="00765E5D" w:rsidP="007233FC">
            <w:pPr>
              <w:jc w:val="left"/>
              <w:rPr>
                <w:rFonts w:cs="Times New Roman"/>
                <w:szCs w:val="24"/>
              </w:rPr>
            </w:pPr>
            <w:r>
              <w:rPr>
                <w:rFonts w:cs="Times New Roman"/>
                <w:szCs w:val="24"/>
              </w:rPr>
              <w:t>Satisfaction</w:t>
            </w:r>
          </w:p>
        </w:tc>
        <w:tc>
          <w:tcPr>
            <w:tcW w:w="1870" w:type="dxa"/>
          </w:tcPr>
          <w:p w:rsidR="00765E5D" w:rsidRDefault="00765E5D" w:rsidP="007233FC">
            <w:pPr>
              <w:jc w:val="left"/>
              <w:rPr>
                <w:rFonts w:cs="Times New Roman"/>
                <w:szCs w:val="24"/>
              </w:rPr>
            </w:pPr>
            <w:r>
              <w:rPr>
                <w:rFonts w:cs="Times New Roman"/>
                <w:szCs w:val="24"/>
              </w:rPr>
              <w:t>Effectiveness</w:t>
            </w:r>
          </w:p>
        </w:tc>
        <w:tc>
          <w:tcPr>
            <w:tcW w:w="1870" w:type="dxa"/>
          </w:tcPr>
          <w:p w:rsidR="00765E5D" w:rsidRDefault="00765E5D" w:rsidP="007233FC">
            <w:pPr>
              <w:jc w:val="left"/>
              <w:rPr>
                <w:rFonts w:cs="Times New Roman"/>
                <w:szCs w:val="24"/>
              </w:rPr>
            </w:pPr>
            <w:r>
              <w:rPr>
                <w:rFonts w:cs="Times New Roman"/>
                <w:szCs w:val="24"/>
              </w:rPr>
              <w:t>1.946*10</w:t>
            </w:r>
            <w:r w:rsidRPr="00765E5D">
              <w:rPr>
                <w:rFonts w:cs="Times New Roman"/>
                <w:szCs w:val="24"/>
                <w:vertAlign w:val="superscript"/>
              </w:rPr>
              <w:t>-10</w:t>
            </w:r>
          </w:p>
        </w:tc>
        <w:tc>
          <w:tcPr>
            <w:tcW w:w="1870" w:type="dxa"/>
          </w:tcPr>
          <w:p w:rsidR="00765E5D" w:rsidRDefault="00765E5D" w:rsidP="007233FC">
            <w:pPr>
              <w:jc w:val="left"/>
              <w:rPr>
                <w:rFonts w:cs="Times New Roman"/>
                <w:szCs w:val="24"/>
              </w:rPr>
            </w:pPr>
            <w:r>
              <w:rPr>
                <w:rFonts w:cs="Times New Roman"/>
                <w:szCs w:val="24"/>
              </w:rPr>
              <w:t>0.2879</w:t>
            </w:r>
          </w:p>
        </w:tc>
      </w:tr>
      <w:tr w:rsidR="00765E5D" w:rsidTr="008F0848">
        <w:tc>
          <w:tcPr>
            <w:tcW w:w="1870" w:type="dxa"/>
          </w:tcPr>
          <w:p w:rsidR="00765E5D" w:rsidRDefault="00765E5D" w:rsidP="007233FC">
            <w:pPr>
              <w:jc w:val="left"/>
              <w:rPr>
                <w:rFonts w:cs="Times New Roman"/>
                <w:szCs w:val="24"/>
              </w:rPr>
            </w:pPr>
            <w:r>
              <w:rPr>
                <w:rFonts w:cs="Times New Roman"/>
                <w:szCs w:val="24"/>
              </w:rPr>
              <w:t>satisfaction</w:t>
            </w:r>
          </w:p>
        </w:tc>
        <w:tc>
          <w:tcPr>
            <w:tcW w:w="1870" w:type="dxa"/>
          </w:tcPr>
          <w:p w:rsidR="00765E5D" w:rsidRDefault="00765E5D" w:rsidP="007233FC">
            <w:pPr>
              <w:jc w:val="left"/>
              <w:rPr>
                <w:rFonts w:cs="Times New Roman"/>
                <w:szCs w:val="24"/>
              </w:rPr>
            </w:pPr>
            <w:r>
              <w:rPr>
                <w:rFonts w:cs="Times New Roman"/>
                <w:szCs w:val="24"/>
              </w:rPr>
              <w:t>Complete work without help</w:t>
            </w:r>
          </w:p>
        </w:tc>
        <w:tc>
          <w:tcPr>
            <w:tcW w:w="1870" w:type="dxa"/>
          </w:tcPr>
          <w:p w:rsidR="00765E5D" w:rsidRDefault="00765E5D" w:rsidP="007233FC">
            <w:pPr>
              <w:jc w:val="left"/>
              <w:rPr>
                <w:rFonts w:cs="Times New Roman"/>
                <w:szCs w:val="24"/>
              </w:rPr>
            </w:pPr>
            <w:r>
              <w:rPr>
                <w:rFonts w:cs="Times New Roman"/>
                <w:szCs w:val="24"/>
              </w:rPr>
              <w:t>0.05378</w:t>
            </w:r>
          </w:p>
        </w:tc>
        <w:tc>
          <w:tcPr>
            <w:tcW w:w="1870" w:type="dxa"/>
          </w:tcPr>
          <w:p w:rsidR="00765E5D" w:rsidRDefault="00765E5D" w:rsidP="007233FC">
            <w:pPr>
              <w:jc w:val="left"/>
              <w:rPr>
                <w:rFonts w:cs="Times New Roman"/>
                <w:szCs w:val="24"/>
              </w:rPr>
            </w:pPr>
            <w:r>
              <w:rPr>
                <w:rFonts w:cs="Times New Roman"/>
                <w:szCs w:val="24"/>
              </w:rPr>
              <w:t>-0.08855</w:t>
            </w:r>
          </w:p>
        </w:tc>
      </w:tr>
    </w:tbl>
    <w:p w:rsidR="00E82A96" w:rsidRDefault="00765E5D" w:rsidP="007233FC">
      <w:pPr>
        <w:jc w:val="left"/>
        <w:rPr>
          <w:rFonts w:cs="Times New Roman"/>
          <w:szCs w:val="24"/>
        </w:rPr>
      </w:pPr>
      <w:r>
        <w:rPr>
          <w:rFonts w:cs="Times New Roman"/>
          <w:szCs w:val="24"/>
        </w:rPr>
        <w:t>The variables were selected for correlation analysis because they had ordinal data. The p-values show that the correlation between satisfaction and effectiveness of training was statistically significant because the p-value =1.946*10</w:t>
      </w:r>
      <w:r w:rsidRPr="00765E5D">
        <w:rPr>
          <w:rFonts w:cs="Times New Roman"/>
          <w:szCs w:val="24"/>
        </w:rPr>
        <w:t>-10</w:t>
      </w:r>
      <w:r>
        <w:rPr>
          <w:rFonts w:cs="Times New Roman"/>
          <w:szCs w:val="24"/>
        </w:rPr>
        <w:t xml:space="preserve"> is less than 0.05. </w:t>
      </w:r>
      <w:r w:rsidRPr="00765E5D">
        <w:rPr>
          <w:rFonts w:cs="Times New Roman"/>
          <w:szCs w:val="24"/>
        </w:rPr>
        <w:t>There was a significant relationship between effectiveness of training and satisfaction of users, whereas frequency of use and the extent of completing work without help were not related to satisfaction</w:t>
      </w:r>
    </w:p>
    <w:p w:rsidR="00765E5D" w:rsidRPr="00765E5D" w:rsidRDefault="00765E5D" w:rsidP="007233FC">
      <w:pPr>
        <w:jc w:val="left"/>
        <w:rPr>
          <w:rFonts w:cs="Times New Roman"/>
          <w:szCs w:val="24"/>
        </w:rPr>
      </w:pPr>
    </w:p>
    <w:p w:rsidR="00E82A96" w:rsidRDefault="00765E5D" w:rsidP="007233FC">
      <w:pPr>
        <w:jc w:val="left"/>
        <w:rPr>
          <w:rFonts w:cs="Times New Roman"/>
          <w:b/>
          <w:szCs w:val="24"/>
        </w:rPr>
      </w:pPr>
      <w:r>
        <w:rPr>
          <w:rFonts w:cs="Times New Roman"/>
          <w:b/>
          <w:szCs w:val="24"/>
        </w:rPr>
        <w:t>Tests of association</w:t>
      </w:r>
    </w:p>
    <w:p w:rsidR="00765E5D" w:rsidRDefault="00765E5D" w:rsidP="00765E5D">
      <w:pPr>
        <w:jc w:val="left"/>
        <w:rPr>
          <w:rFonts w:cs="Times New Roman"/>
          <w:szCs w:val="24"/>
        </w:rPr>
      </w:pPr>
      <w:r>
        <w:rPr>
          <w:rFonts w:cs="Times New Roman"/>
          <w:szCs w:val="24"/>
        </w:rPr>
        <w:lastRenderedPageBreak/>
        <w:t>The association between roles, ease and access to documents and satisfaction was tested to determine if the two correlate. The result of the correlation tests are shown below:</w:t>
      </w:r>
    </w:p>
    <w:tbl>
      <w:tblPr>
        <w:tblStyle w:val="TableGrid"/>
        <w:tblW w:w="0" w:type="auto"/>
        <w:tblLook w:val="04A0" w:firstRow="1" w:lastRow="0" w:firstColumn="1" w:lastColumn="0" w:noHBand="0" w:noVBand="1"/>
      </w:tblPr>
      <w:tblGrid>
        <w:gridCol w:w="1870"/>
        <w:gridCol w:w="1870"/>
        <w:gridCol w:w="1870"/>
        <w:gridCol w:w="1870"/>
      </w:tblGrid>
      <w:tr w:rsidR="00765E5D" w:rsidRPr="00765E5D" w:rsidTr="00A54111">
        <w:tc>
          <w:tcPr>
            <w:tcW w:w="1870" w:type="dxa"/>
          </w:tcPr>
          <w:p w:rsidR="00765E5D" w:rsidRPr="00765E5D" w:rsidRDefault="00765E5D" w:rsidP="00A54111">
            <w:pPr>
              <w:jc w:val="left"/>
              <w:rPr>
                <w:rFonts w:cs="Times New Roman"/>
                <w:b/>
                <w:szCs w:val="24"/>
              </w:rPr>
            </w:pPr>
            <w:r w:rsidRPr="00765E5D">
              <w:rPr>
                <w:rFonts w:cs="Times New Roman"/>
                <w:b/>
                <w:szCs w:val="24"/>
              </w:rPr>
              <w:t>Variable 1</w:t>
            </w:r>
          </w:p>
        </w:tc>
        <w:tc>
          <w:tcPr>
            <w:tcW w:w="1870" w:type="dxa"/>
          </w:tcPr>
          <w:p w:rsidR="00765E5D" w:rsidRPr="00765E5D" w:rsidRDefault="00765E5D" w:rsidP="00A54111">
            <w:pPr>
              <w:jc w:val="left"/>
              <w:rPr>
                <w:rFonts w:cs="Times New Roman"/>
                <w:b/>
                <w:szCs w:val="24"/>
              </w:rPr>
            </w:pPr>
            <w:r w:rsidRPr="00765E5D">
              <w:rPr>
                <w:rFonts w:cs="Times New Roman"/>
                <w:b/>
                <w:szCs w:val="24"/>
              </w:rPr>
              <w:t xml:space="preserve">Variable 2 </w:t>
            </w:r>
          </w:p>
        </w:tc>
        <w:tc>
          <w:tcPr>
            <w:tcW w:w="1870" w:type="dxa"/>
          </w:tcPr>
          <w:p w:rsidR="00765E5D" w:rsidRPr="00765E5D" w:rsidRDefault="00765E5D" w:rsidP="00A54111">
            <w:pPr>
              <w:jc w:val="left"/>
              <w:rPr>
                <w:rFonts w:cs="Times New Roman"/>
                <w:b/>
                <w:szCs w:val="24"/>
              </w:rPr>
            </w:pPr>
            <w:r w:rsidRPr="00765E5D">
              <w:rPr>
                <w:rFonts w:cs="Times New Roman"/>
                <w:b/>
                <w:szCs w:val="24"/>
              </w:rPr>
              <w:t>P-value</w:t>
            </w:r>
          </w:p>
        </w:tc>
        <w:tc>
          <w:tcPr>
            <w:tcW w:w="1870" w:type="dxa"/>
          </w:tcPr>
          <w:p w:rsidR="00765E5D" w:rsidRPr="00765E5D" w:rsidRDefault="00765E5D" w:rsidP="00765E5D">
            <w:pPr>
              <w:jc w:val="left"/>
              <w:rPr>
                <w:rFonts w:cs="Times New Roman"/>
                <w:b/>
                <w:szCs w:val="24"/>
              </w:rPr>
            </w:pPr>
            <w:r>
              <w:rPr>
                <w:rFonts w:cs="Times New Roman"/>
                <w:b/>
                <w:szCs w:val="24"/>
              </w:rPr>
              <w:t>Chi square statistic</w:t>
            </w:r>
          </w:p>
        </w:tc>
      </w:tr>
      <w:tr w:rsidR="00765E5D" w:rsidTr="00A54111">
        <w:tc>
          <w:tcPr>
            <w:tcW w:w="1870" w:type="dxa"/>
          </w:tcPr>
          <w:p w:rsidR="00765E5D" w:rsidRDefault="00765E5D" w:rsidP="00A54111">
            <w:pPr>
              <w:jc w:val="left"/>
              <w:rPr>
                <w:rFonts w:cs="Times New Roman"/>
                <w:szCs w:val="24"/>
              </w:rPr>
            </w:pPr>
            <w:r>
              <w:rPr>
                <w:rFonts w:cs="Times New Roman"/>
                <w:szCs w:val="24"/>
              </w:rPr>
              <w:t>Satisfaction</w:t>
            </w:r>
          </w:p>
        </w:tc>
        <w:tc>
          <w:tcPr>
            <w:tcW w:w="1870" w:type="dxa"/>
          </w:tcPr>
          <w:p w:rsidR="00765E5D" w:rsidRDefault="00765E5D" w:rsidP="00A54111">
            <w:pPr>
              <w:jc w:val="left"/>
              <w:rPr>
                <w:rFonts w:cs="Times New Roman"/>
                <w:szCs w:val="24"/>
              </w:rPr>
            </w:pPr>
            <w:r>
              <w:rPr>
                <w:rFonts w:cs="Times New Roman"/>
                <w:szCs w:val="24"/>
              </w:rPr>
              <w:t>Role</w:t>
            </w:r>
          </w:p>
        </w:tc>
        <w:tc>
          <w:tcPr>
            <w:tcW w:w="1870" w:type="dxa"/>
          </w:tcPr>
          <w:p w:rsidR="00765E5D" w:rsidRDefault="00765E5D" w:rsidP="00A54111">
            <w:pPr>
              <w:jc w:val="left"/>
              <w:rPr>
                <w:rFonts w:cs="Times New Roman"/>
                <w:szCs w:val="24"/>
              </w:rPr>
            </w:pPr>
            <w:r>
              <w:rPr>
                <w:rFonts w:cs="Times New Roman"/>
                <w:szCs w:val="24"/>
              </w:rPr>
              <w:t>0.1574</w:t>
            </w:r>
          </w:p>
        </w:tc>
        <w:tc>
          <w:tcPr>
            <w:tcW w:w="1870" w:type="dxa"/>
          </w:tcPr>
          <w:p w:rsidR="00765E5D" w:rsidRDefault="00765E5D" w:rsidP="00A54111">
            <w:pPr>
              <w:jc w:val="left"/>
              <w:rPr>
                <w:rFonts w:cs="Times New Roman"/>
                <w:szCs w:val="24"/>
              </w:rPr>
            </w:pPr>
            <w:r>
              <w:rPr>
                <w:rFonts w:cs="Times New Roman"/>
                <w:szCs w:val="24"/>
              </w:rPr>
              <w:t>20.391</w:t>
            </w:r>
          </w:p>
        </w:tc>
      </w:tr>
      <w:tr w:rsidR="00765E5D" w:rsidTr="00A54111">
        <w:tc>
          <w:tcPr>
            <w:tcW w:w="1870" w:type="dxa"/>
          </w:tcPr>
          <w:p w:rsidR="00765E5D" w:rsidRDefault="00765E5D" w:rsidP="00A54111">
            <w:pPr>
              <w:jc w:val="left"/>
              <w:rPr>
                <w:rFonts w:cs="Times New Roman"/>
                <w:szCs w:val="24"/>
              </w:rPr>
            </w:pPr>
            <w:r>
              <w:rPr>
                <w:rFonts w:cs="Times New Roman"/>
                <w:szCs w:val="24"/>
              </w:rPr>
              <w:t>Satisfaction</w:t>
            </w:r>
          </w:p>
        </w:tc>
        <w:tc>
          <w:tcPr>
            <w:tcW w:w="1870" w:type="dxa"/>
          </w:tcPr>
          <w:p w:rsidR="00765E5D" w:rsidRDefault="00765E5D" w:rsidP="00A54111">
            <w:pPr>
              <w:jc w:val="left"/>
              <w:rPr>
                <w:rFonts w:cs="Times New Roman"/>
                <w:szCs w:val="24"/>
              </w:rPr>
            </w:pPr>
            <w:r>
              <w:rPr>
                <w:rFonts w:cs="Times New Roman"/>
                <w:szCs w:val="24"/>
              </w:rPr>
              <w:t>Ease and access to documents</w:t>
            </w:r>
          </w:p>
        </w:tc>
        <w:tc>
          <w:tcPr>
            <w:tcW w:w="1870" w:type="dxa"/>
          </w:tcPr>
          <w:p w:rsidR="00765E5D" w:rsidRDefault="00765E5D" w:rsidP="00A54111">
            <w:pPr>
              <w:jc w:val="left"/>
              <w:rPr>
                <w:rFonts w:cs="Times New Roman"/>
                <w:szCs w:val="24"/>
              </w:rPr>
            </w:pPr>
            <w:r>
              <w:rPr>
                <w:rFonts w:cs="Times New Roman"/>
                <w:szCs w:val="24"/>
              </w:rPr>
              <w:t>2.2*10</w:t>
            </w:r>
            <w:r w:rsidRPr="00765E5D">
              <w:rPr>
                <w:rFonts w:cs="Times New Roman"/>
                <w:szCs w:val="24"/>
              </w:rPr>
              <w:t>-16</w:t>
            </w:r>
          </w:p>
        </w:tc>
        <w:tc>
          <w:tcPr>
            <w:tcW w:w="1870" w:type="dxa"/>
          </w:tcPr>
          <w:p w:rsidR="00765E5D" w:rsidRDefault="00765E5D" w:rsidP="00A54111">
            <w:pPr>
              <w:jc w:val="left"/>
              <w:rPr>
                <w:rFonts w:cs="Times New Roman"/>
                <w:szCs w:val="24"/>
              </w:rPr>
            </w:pPr>
            <w:r>
              <w:rPr>
                <w:rFonts w:cs="Times New Roman"/>
                <w:szCs w:val="24"/>
              </w:rPr>
              <w:t>148.79</w:t>
            </w:r>
          </w:p>
        </w:tc>
      </w:tr>
    </w:tbl>
    <w:p w:rsidR="00765E5D" w:rsidRDefault="00765E5D" w:rsidP="00765E5D">
      <w:pPr>
        <w:jc w:val="left"/>
        <w:rPr>
          <w:rFonts w:cs="Times New Roman"/>
          <w:szCs w:val="24"/>
        </w:rPr>
      </w:pPr>
      <w:r>
        <w:rPr>
          <w:rFonts w:cs="Times New Roman"/>
          <w:szCs w:val="24"/>
        </w:rPr>
        <w:t>The variables were selected for correlation analysis because they had nominal data. The p-values show that the correlation between satisfaction and Ease and access to documents was statistically significant because the p-value =2.2*10</w:t>
      </w:r>
      <w:r w:rsidRPr="00765E5D">
        <w:rPr>
          <w:rFonts w:cs="Times New Roman"/>
          <w:szCs w:val="24"/>
        </w:rPr>
        <w:t xml:space="preserve">-16 </w:t>
      </w:r>
      <w:r>
        <w:rPr>
          <w:rFonts w:cs="Times New Roman"/>
          <w:szCs w:val="24"/>
        </w:rPr>
        <w:t xml:space="preserve">is less than 0.05. </w:t>
      </w:r>
      <w:r w:rsidRPr="00765E5D">
        <w:rPr>
          <w:rFonts w:cs="Times New Roman"/>
          <w:szCs w:val="24"/>
        </w:rPr>
        <w:t>The role of a user was in any way related to satisfaction whereas the ease of access to documents in Gvault has a high association with satisfaction</w:t>
      </w:r>
      <w:r w:rsidR="00345775">
        <w:rPr>
          <w:rFonts w:cs="Times New Roman"/>
          <w:szCs w:val="24"/>
        </w:rPr>
        <w:t>.</w:t>
      </w:r>
    </w:p>
    <w:p w:rsidR="00345775" w:rsidRDefault="00345775">
      <w:pPr>
        <w:rPr>
          <w:rFonts w:cs="Times New Roman"/>
          <w:szCs w:val="24"/>
        </w:rPr>
      </w:pPr>
      <w:r>
        <w:rPr>
          <w:rFonts w:cs="Times New Roman"/>
          <w:szCs w:val="24"/>
        </w:rPr>
        <w:br w:type="page"/>
      </w:r>
    </w:p>
    <w:p w:rsidR="00E82A96" w:rsidRDefault="00E82A96" w:rsidP="007233FC">
      <w:pPr>
        <w:jc w:val="left"/>
        <w:rPr>
          <w:rFonts w:cs="Times New Roman"/>
          <w:b/>
          <w:szCs w:val="24"/>
        </w:rPr>
      </w:pPr>
      <w:r>
        <w:rPr>
          <w:rFonts w:cs="Times New Roman"/>
          <w:b/>
          <w:szCs w:val="24"/>
        </w:rPr>
        <w:lastRenderedPageBreak/>
        <w:t>Multinomial logistic regression</w:t>
      </w:r>
    </w:p>
    <w:p w:rsidR="00FE7A24" w:rsidRDefault="00765E5D" w:rsidP="007233FC">
      <w:pPr>
        <w:jc w:val="left"/>
        <w:rPr>
          <w:rFonts w:cs="Times New Roman"/>
          <w:szCs w:val="24"/>
        </w:rPr>
      </w:pPr>
      <w:r w:rsidRPr="00765E5D">
        <w:rPr>
          <w:rFonts w:cs="Times New Roman"/>
          <w:szCs w:val="24"/>
        </w:rPr>
        <w:t>This model is selected when the response variable is categorical with more than one class/level. In our case the satisfaction variable is categorical with 4 classes. Thus we fit a multinomial logistic reg</w:t>
      </w:r>
      <w:r>
        <w:rPr>
          <w:rFonts w:cs="Times New Roman"/>
          <w:szCs w:val="24"/>
        </w:rPr>
        <w:t>res</w:t>
      </w:r>
      <w:r w:rsidRPr="00765E5D">
        <w:rPr>
          <w:rFonts w:cs="Times New Roman"/>
          <w:szCs w:val="24"/>
        </w:rPr>
        <w:t>sion model.</w:t>
      </w:r>
    </w:p>
    <w:p w:rsidR="00FE7A24" w:rsidRDefault="00FE7A24" w:rsidP="007233FC">
      <w:pPr>
        <w:jc w:val="left"/>
        <w:rPr>
          <w:rFonts w:cs="Times New Roman"/>
          <w:i/>
          <w:szCs w:val="24"/>
        </w:rPr>
      </w:pPr>
      <w:r w:rsidRPr="00FE7A24">
        <w:rPr>
          <w:rFonts w:cs="Times New Roman"/>
          <w:i/>
          <w:szCs w:val="24"/>
        </w:rPr>
        <w:t xml:space="preserve">The </w:t>
      </w:r>
      <w:r w:rsidRPr="00FE7A24">
        <w:rPr>
          <w:rFonts w:cs="Times New Roman"/>
          <w:b/>
          <w:i/>
          <w:szCs w:val="24"/>
        </w:rPr>
        <w:t>dependent variable</w:t>
      </w:r>
      <w:r>
        <w:rPr>
          <w:rFonts w:cs="Times New Roman"/>
          <w:i/>
          <w:szCs w:val="24"/>
        </w:rPr>
        <w:t xml:space="preserve"> was satisfaction.</w:t>
      </w:r>
    </w:p>
    <w:p w:rsidR="00765E5D" w:rsidRPr="00FE7A24" w:rsidRDefault="00FE7A24" w:rsidP="007233FC">
      <w:pPr>
        <w:jc w:val="left"/>
        <w:rPr>
          <w:rFonts w:cs="Times New Roman"/>
          <w:i/>
          <w:szCs w:val="24"/>
        </w:rPr>
      </w:pPr>
      <w:r>
        <w:rPr>
          <w:rFonts w:cs="Times New Roman"/>
          <w:i/>
          <w:szCs w:val="24"/>
        </w:rPr>
        <w:t>T</w:t>
      </w:r>
      <w:r w:rsidRPr="00FE7A24">
        <w:rPr>
          <w:rFonts w:cs="Times New Roman"/>
          <w:i/>
          <w:szCs w:val="24"/>
        </w:rPr>
        <w:t xml:space="preserve">he </w:t>
      </w:r>
      <w:r w:rsidRPr="00FE7A24">
        <w:rPr>
          <w:rFonts w:cs="Times New Roman"/>
          <w:b/>
          <w:i/>
          <w:szCs w:val="24"/>
        </w:rPr>
        <w:t>predictor variables</w:t>
      </w:r>
      <w:r w:rsidRPr="00FE7A24">
        <w:rPr>
          <w:rFonts w:cs="Times New Roman"/>
          <w:i/>
          <w:szCs w:val="24"/>
        </w:rPr>
        <w:t xml:space="preserve"> selected were; (freq_use, role, training_instructor_led, training_web_based, training_read, no_training,  training_effectiveness, support_Gnet, support_inapplication, support_ref_doc, support_SOP, support_contacted, support_IT, complete_without_help, easy_access_documents,  easy_access_documents , Gvault_efficiency, Gvault_improved)</w:t>
      </w:r>
    </w:p>
    <w:p w:rsidR="00FE7A24" w:rsidRPr="00FE7A24" w:rsidRDefault="00FE7A24" w:rsidP="00FE7A24">
      <w:pPr>
        <w:pStyle w:val="Default"/>
        <w:rPr>
          <w:rFonts w:ascii="Times New Roman" w:hAnsi="Times New Roman" w:cs="Times New Roman"/>
          <w:color w:val="auto"/>
        </w:rPr>
      </w:pPr>
      <w:r w:rsidRPr="00FE7A24">
        <w:rPr>
          <w:rFonts w:ascii="Times New Roman" w:hAnsi="Times New Roman" w:cs="Times New Roman"/>
          <w:color w:val="auto"/>
        </w:rPr>
        <w:t xml:space="preserve">The variable “Gvault_improved” was significant in predicting the odds of a user being very satisfied. Document Stewart for a functional area and Document control group member were the roles that influence the odds of satisfaction. </w:t>
      </w:r>
    </w:p>
    <w:p w:rsidR="009C2367" w:rsidRPr="00345775" w:rsidRDefault="00FE7A24" w:rsidP="007233FC">
      <w:pPr>
        <w:jc w:val="left"/>
        <w:rPr>
          <w:sz w:val="22"/>
        </w:rPr>
      </w:pPr>
      <w:r w:rsidRPr="00FE7A24">
        <w:rPr>
          <w:rFonts w:cs="Times New Roman"/>
          <w:szCs w:val="24"/>
        </w:rPr>
        <w:t>Most predictor variables had an effect on the odds of a user being very satisfied vs being very unsatisfied.</w:t>
      </w:r>
      <w:r w:rsidR="00E81798">
        <w:rPr>
          <w:rFonts w:cs="Times New Roman"/>
          <w:szCs w:val="24"/>
        </w:rPr>
        <w:t xml:space="preserve"> </w:t>
      </w:r>
    </w:p>
    <w:p w:rsidR="00E82A96" w:rsidRDefault="005E080C" w:rsidP="007233FC">
      <w:pPr>
        <w:jc w:val="left"/>
        <w:rPr>
          <w:rFonts w:cs="Times New Roman"/>
          <w:b/>
          <w:szCs w:val="24"/>
        </w:rPr>
      </w:pPr>
      <w:r>
        <w:rPr>
          <w:rFonts w:cs="Times New Roman"/>
          <w:b/>
          <w:szCs w:val="24"/>
        </w:rPr>
        <w:t>Odds ratios</w:t>
      </w:r>
    </w:p>
    <w:tbl>
      <w:tblPr>
        <w:tblStyle w:val="TableGrid"/>
        <w:tblW w:w="9715" w:type="dxa"/>
        <w:tblLayout w:type="fixed"/>
        <w:tblLook w:val="04A0" w:firstRow="1" w:lastRow="0" w:firstColumn="1" w:lastColumn="0" w:noHBand="0" w:noVBand="1"/>
      </w:tblPr>
      <w:tblGrid>
        <w:gridCol w:w="1435"/>
        <w:gridCol w:w="1620"/>
        <w:gridCol w:w="2520"/>
        <w:gridCol w:w="1980"/>
        <w:gridCol w:w="2160"/>
      </w:tblGrid>
      <w:tr w:rsidR="00E81798" w:rsidTr="009C2367">
        <w:tc>
          <w:tcPr>
            <w:tcW w:w="1435" w:type="dxa"/>
          </w:tcPr>
          <w:p w:rsidR="00E81798" w:rsidRDefault="00E81798" w:rsidP="007233FC">
            <w:pPr>
              <w:jc w:val="left"/>
              <w:rPr>
                <w:rFonts w:cs="Times New Roman"/>
                <w:b/>
                <w:szCs w:val="24"/>
              </w:rPr>
            </w:pPr>
            <w:r>
              <w:rPr>
                <w:rFonts w:cs="Times New Roman"/>
                <w:b/>
                <w:szCs w:val="24"/>
              </w:rPr>
              <w:t>Satisfaction</w:t>
            </w:r>
            <w:r w:rsidR="009C2367">
              <w:rPr>
                <w:rFonts w:cs="Times New Roman"/>
                <w:b/>
                <w:szCs w:val="24"/>
              </w:rPr>
              <w:t xml:space="preserve">: </w:t>
            </w:r>
            <w:r w:rsidR="009C2367" w:rsidRPr="005E080C">
              <w:rPr>
                <w:rFonts w:cs="Times New Roman"/>
                <w:i/>
                <w:szCs w:val="24"/>
              </w:rPr>
              <w:t>Reference level: Very unsatisfied</w:t>
            </w:r>
          </w:p>
        </w:tc>
        <w:tc>
          <w:tcPr>
            <w:tcW w:w="1620" w:type="dxa"/>
          </w:tcPr>
          <w:p w:rsidR="00E81798" w:rsidRPr="005E080C" w:rsidRDefault="00E81798" w:rsidP="009C2367">
            <w:pPr>
              <w:jc w:val="left"/>
              <w:rPr>
                <w:rFonts w:cs="Times New Roman"/>
                <w:b/>
                <w:szCs w:val="24"/>
              </w:rPr>
            </w:pPr>
            <w:r w:rsidRPr="005E080C">
              <w:rPr>
                <w:b/>
                <w:sz w:val="22"/>
              </w:rPr>
              <w:t>no_training</w:t>
            </w:r>
          </w:p>
        </w:tc>
        <w:tc>
          <w:tcPr>
            <w:tcW w:w="2520" w:type="dxa"/>
          </w:tcPr>
          <w:p w:rsidR="00E81798" w:rsidRPr="005E080C" w:rsidRDefault="00E81798" w:rsidP="007233FC">
            <w:pPr>
              <w:jc w:val="left"/>
              <w:rPr>
                <w:rFonts w:cs="Times New Roman"/>
                <w:b/>
                <w:szCs w:val="24"/>
              </w:rPr>
            </w:pPr>
            <w:r w:rsidRPr="005E080C">
              <w:rPr>
                <w:b/>
                <w:sz w:val="22"/>
              </w:rPr>
              <w:t>training_effectiveness (I did not take training)</w:t>
            </w:r>
          </w:p>
        </w:tc>
        <w:tc>
          <w:tcPr>
            <w:tcW w:w="1980" w:type="dxa"/>
          </w:tcPr>
          <w:p w:rsidR="00E81798" w:rsidRPr="005E080C" w:rsidRDefault="00E81798" w:rsidP="005E080C">
            <w:pPr>
              <w:jc w:val="left"/>
              <w:rPr>
                <w:b/>
                <w:sz w:val="22"/>
              </w:rPr>
            </w:pPr>
            <w:r w:rsidRPr="005E080C">
              <w:rPr>
                <w:b/>
                <w:sz w:val="22"/>
              </w:rPr>
              <w:t>Support_contacted</w:t>
            </w:r>
          </w:p>
        </w:tc>
        <w:tc>
          <w:tcPr>
            <w:tcW w:w="2160" w:type="dxa"/>
          </w:tcPr>
          <w:p w:rsidR="00E81798" w:rsidRPr="00EF51AC" w:rsidRDefault="00E81798" w:rsidP="005E080C">
            <w:pPr>
              <w:jc w:val="left"/>
              <w:rPr>
                <w:b/>
                <w:sz w:val="22"/>
              </w:rPr>
            </w:pPr>
            <w:r w:rsidRPr="00EF51AC">
              <w:rPr>
                <w:b/>
                <w:sz w:val="22"/>
              </w:rPr>
              <w:t>easy_access_documents(Yes)</w:t>
            </w:r>
          </w:p>
        </w:tc>
      </w:tr>
      <w:tr w:rsidR="00E81798" w:rsidTr="009C2367">
        <w:tc>
          <w:tcPr>
            <w:tcW w:w="1435" w:type="dxa"/>
          </w:tcPr>
          <w:p w:rsidR="00E81798" w:rsidRPr="005E080C" w:rsidRDefault="00E81798" w:rsidP="007233FC">
            <w:pPr>
              <w:jc w:val="left"/>
              <w:rPr>
                <w:rFonts w:cs="Times New Roman"/>
                <w:szCs w:val="24"/>
              </w:rPr>
            </w:pPr>
            <w:r w:rsidRPr="005E080C">
              <w:rPr>
                <w:rFonts w:cs="Times New Roman"/>
                <w:szCs w:val="24"/>
              </w:rPr>
              <w:t>Satisfied</w:t>
            </w:r>
          </w:p>
        </w:tc>
        <w:tc>
          <w:tcPr>
            <w:tcW w:w="1620" w:type="dxa"/>
          </w:tcPr>
          <w:p w:rsidR="00E81798" w:rsidRDefault="00E81798" w:rsidP="007233FC">
            <w:pPr>
              <w:jc w:val="left"/>
              <w:rPr>
                <w:rFonts w:cs="Times New Roman"/>
                <w:b/>
                <w:szCs w:val="24"/>
              </w:rPr>
            </w:pPr>
            <w:r>
              <w:rPr>
                <w:sz w:val="22"/>
              </w:rPr>
              <w:t>3.697612e+05</w:t>
            </w:r>
          </w:p>
        </w:tc>
        <w:tc>
          <w:tcPr>
            <w:tcW w:w="2520" w:type="dxa"/>
          </w:tcPr>
          <w:p w:rsidR="00E81798" w:rsidRPr="009C2367" w:rsidRDefault="00E81798" w:rsidP="007233FC">
            <w:pPr>
              <w:jc w:val="left"/>
              <w:rPr>
                <w:sz w:val="22"/>
              </w:rPr>
            </w:pPr>
            <w:r>
              <w:rPr>
                <w:sz w:val="22"/>
              </w:rPr>
              <w:t>3.213576e-07</w:t>
            </w:r>
          </w:p>
        </w:tc>
        <w:tc>
          <w:tcPr>
            <w:tcW w:w="1980" w:type="dxa"/>
          </w:tcPr>
          <w:p w:rsidR="00E81798" w:rsidRPr="009C2367" w:rsidRDefault="009C2367" w:rsidP="007233FC">
            <w:pPr>
              <w:jc w:val="left"/>
              <w:rPr>
                <w:sz w:val="22"/>
              </w:rPr>
            </w:pPr>
            <w:r w:rsidRPr="009C2367">
              <w:rPr>
                <w:sz w:val="22"/>
              </w:rPr>
              <w:t>6.516624</w:t>
            </w:r>
          </w:p>
        </w:tc>
        <w:tc>
          <w:tcPr>
            <w:tcW w:w="2160" w:type="dxa"/>
          </w:tcPr>
          <w:p w:rsidR="00E81798" w:rsidRPr="009C2367" w:rsidRDefault="009C2367" w:rsidP="007233FC">
            <w:pPr>
              <w:jc w:val="left"/>
              <w:rPr>
                <w:sz w:val="22"/>
              </w:rPr>
            </w:pPr>
            <w:r>
              <w:rPr>
                <w:sz w:val="22"/>
              </w:rPr>
              <w:t>7.629050</w:t>
            </w:r>
          </w:p>
        </w:tc>
      </w:tr>
      <w:tr w:rsidR="00E81798" w:rsidTr="009C2367">
        <w:tc>
          <w:tcPr>
            <w:tcW w:w="1435" w:type="dxa"/>
          </w:tcPr>
          <w:p w:rsidR="00E81798" w:rsidRPr="005E080C" w:rsidRDefault="00E81798" w:rsidP="007233FC">
            <w:pPr>
              <w:jc w:val="left"/>
              <w:rPr>
                <w:rFonts w:cs="Times New Roman"/>
                <w:szCs w:val="24"/>
              </w:rPr>
            </w:pPr>
            <w:r w:rsidRPr="005E080C">
              <w:rPr>
                <w:rFonts w:cs="Times New Roman"/>
                <w:szCs w:val="24"/>
              </w:rPr>
              <w:t>Slightly Unsatisfied</w:t>
            </w:r>
          </w:p>
        </w:tc>
        <w:tc>
          <w:tcPr>
            <w:tcW w:w="1620" w:type="dxa"/>
          </w:tcPr>
          <w:p w:rsidR="00E81798" w:rsidRDefault="00E81798" w:rsidP="007233FC">
            <w:pPr>
              <w:jc w:val="left"/>
              <w:rPr>
                <w:rFonts w:cs="Times New Roman"/>
                <w:b/>
                <w:szCs w:val="24"/>
              </w:rPr>
            </w:pPr>
            <w:r>
              <w:rPr>
                <w:sz w:val="22"/>
              </w:rPr>
              <w:t>6.124279e+05</w:t>
            </w:r>
          </w:p>
        </w:tc>
        <w:tc>
          <w:tcPr>
            <w:tcW w:w="2520" w:type="dxa"/>
          </w:tcPr>
          <w:p w:rsidR="00E81798" w:rsidRPr="009C2367" w:rsidRDefault="00E81798" w:rsidP="007233FC">
            <w:pPr>
              <w:jc w:val="left"/>
              <w:rPr>
                <w:sz w:val="22"/>
              </w:rPr>
            </w:pPr>
            <w:r>
              <w:rPr>
                <w:sz w:val="22"/>
              </w:rPr>
              <w:t>2.750284e-07</w:t>
            </w:r>
          </w:p>
        </w:tc>
        <w:tc>
          <w:tcPr>
            <w:tcW w:w="1980" w:type="dxa"/>
          </w:tcPr>
          <w:p w:rsidR="00E81798" w:rsidRPr="009C2367" w:rsidRDefault="009C2367" w:rsidP="007233FC">
            <w:pPr>
              <w:jc w:val="left"/>
              <w:rPr>
                <w:sz w:val="22"/>
              </w:rPr>
            </w:pPr>
            <w:r w:rsidRPr="009C2367">
              <w:rPr>
                <w:sz w:val="22"/>
              </w:rPr>
              <w:t>4.315527</w:t>
            </w:r>
          </w:p>
        </w:tc>
        <w:tc>
          <w:tcPr>
            <w:tcW w:w="2160" w:type="dxa"/>
          </w:tcPr>
          <w:p w:rsidR="00E81798" w:rsidRPr="009C2367" w:rsidRDefault="009C2367" w:rsidP="007233FC">
            <w:pPr>
              <w:jc w:val="left"/>
              <w:rPr>
                <w:sz w:val="22"/>
              </w:rPr>
            </w:pPr>
            <w:r>
              <w:rPr>
                <w:sz w:val="22"/>
              </w:rPr>
              <w:t>1.026245</w:t>
            </w:r>
          </w:p>
        </w:tc>
      </w:tr>
      <w:tr w:rsidR="00E81798" w:rsidTr="009C2367">
        <w:tc>
          <w:tcPr>
            <w:tcW w:w="1435" w:type="dxa"/>
          </w:tcPr>
          <w:p w:rsidR="00E81798" w:rsidRPr="005E080C" w:rsidRDefault="00E81798" w:rsidP="007233FC">
            <w:pPr>
              <w:jc w:val="left"/>
              <w:rPr>
                <w:rFonts w:cs="Times New Roman"/>
                <w:szCs w:val="24"/>
              </w:rPr>
            </w:pPr>
            <w:r w:rsidRPr="005E080C">
              <w:rPr>
                <w:rFonts w:cs="Times New Roman"/>
                <w:szCs w:val="24"/>
              </w:rPr>
              <w:t>Very Satisfied</w:t>
            </w:r>
          </w:p>
        </w:tc>
        <w:tc>
          <w:tcPr>
            <w:tcW w:w="1620" w:type="dxa"/>
          </w:tcPr>
          <w:p w:rsidR="00E81798" w:rsidRDefault="00E81798" w:rsidP="007233FC">
            <w:pPr>
              <w:jc w:val="left"/>
              <w:rPr>
                <w:rFonts w:cs="Times New Roman"/>
                <w:b/>
                <w:szCs w:val="24"/>
              </w:rPr>
            </w:pPr>
            <w:r>
              <w:rPr>
                <w:sz w:val="22"/>
              </w:rPr>
              <w:t>5.762262e-06</w:t>
            </w:r>
          </w:p>
        </w:tc>
        <w:tc>
          <w:tcPr>
            <w:tcW w:w="2520" w:type="dxa"/>
          </w:tcPr>
          <w:p w:rsidR="00E81798" w:rsidRPr="009C2367" w:rsidRDefault="00E81798" w:rsidP="007233FC">
            <w:pPr>
              <w:jc w:val="left"/>
              <w:rPr>
                <w:sz w:val="22"/>
              </w:rPr>
            </w:pPr>
            <w:r>
              <w:rPr>
                <w:sz w:val="22"/>
              </w:rPr>
              <w:t>4.263146e+04</w:t>
            </w:r>
          </w:p>
        </w:tc>
        <w:tc>
          <w:tcPr>
            <w:tcW w:w="1980" w:type="dxa"/>
          </w:tcPr>
          <w:p w:rsidR="009C2367" w:rsidRPr="009C2367" w:rsidRDefault="009C2367" w:rsidP="009C2367">
            <w:pPr>
              <w:jc w:val="left"/>
              <w:rPr>
                <w:sz w:val="22"/>
              </w:rPr>
            </w:pPr>
            <w:r w:rsidRPr="009C2367">
              <w:rPr>
                <w:sz w:val="22"/>
              </w:rPr>
              <w:t>5.437626</w:t>
            </w:r>
          </w:p>
          <w:p w:rsidR="00E81798" w:rsidRPr="009C2367" w:rsidRDefault="00E81798" w:rsidP="007233FC">
            <w:pPr>
              <w:jc w:val="left"/>
              <w:rPr>
                <w:sz w:val="22"/>
              </w:rPr>
            </w:pPr>
          </w:p>
        </w:tc>
        <w:tc>
          <w:tcPr>
            <w:tcW w:w="2160" w:type="dxa"/>
          </w:tcPr>
          <w:p w:rsidR="00E81798" w:rsidRPr="009C2367" w:rsidRDefault="009C2367" w:rsidP="007233FC">
            <w:pPr>
              <w:jc w:val="left"/>
              <w:rPr>
                <w:sz w:val="22"/>
              </w:rPr>
            </w:pPr>
            <w:r>
              <w:rPr>
                <w:sz w:val="22"/>
              </w:rPr>
              <w:t>39.114817</w:t>
            </w:r>
          </w:p>
        </w:tc>
      </w:tr>
    </w:tbl>
    <w:p w:rsidR="00E82A96" w:rsidRDefault="009C2367" w:rsidP="007233FC">
      <w:pPr>
        <w:jc w:val="left"/>
        <w:rPr>
          <w:rFonts w:cs="Times New Roman"/>
          <w:b/>
          <w:szCs w:val="24"/>
        </w:rPr>
      </w:pPr>
      <w:r>
        <w:rPr>
          <w:rFonts w:cs="Times New Roman"/>
          <w:b/>
          <w:szCs w:val="24"/>
        </w:rPr>
        <w:t>Interpretation</w:t>
      </w:r>
    </w:p>
    <w:p w:rsidR="00345775" w:rsidRDefault="009C2367" w:rsidP="007233FC">
      <w:pPr>
        <w:jc w:val="left"/>
        <w:rPr>
          <w:rFonts w:cs="Times New Roman"/>
          <w:szCs w:val="24"/>
        </w:rPr>
      </w:pPr>
      <w:r>
        <w:rPr>
          <w:rFonts w:cs="Times New Roman"/>
          <w:szCs w:val="24"/>
        </w:rPr>
        <w:t>The odds of a user being satisfied vs being very unsatisfied were 369761.2 times more when a user receives no training. When users receive support by Contacting the</w:t>
      </w:r>
      <w:r w:rsidRPr="009C2367">
        <w:rPr>
          <w:rFonts w:cs="Times New Roman"/>
          <w:szCs w:val="24"/>
        </w:rPr>
        <w:t xml:space="preserve"> Document Control or Training Group</w:t>
      </w:r>
      <w:r>
        <w:rPr>
          <w:rFonts w:cs="Times New Roman"/>
          <w:szCs w:val="24"/>
        </w:rPr>
        <w:t xml:space="preserve"> the odds of being satisfied were 6.516624 times more than being very unsatisfied. Also when there was ease of acce</w:t>
      </w:r>
      <w:r w:rsidR="00380ED0">
        <w:rPr>
          <w:rFonts w:cs="Times New Roman"/>
          <w:szCs w:val="24"/>
        </w:rPr>
        <w:t>ss to documents in Gvault the odds of users being satisfied were 7.62905 times more than being very unsatisfied.</w:t>
      </w:r>
    </w:p>
    <w:p w:rsidR="00345775" w:rsidRDefault="00345775">
      <w:pPr>
        <w:rPr>
          <w:rFonts w:cs="Times New Roman"/>
          <w:szCs w:val="24"/>
        </w:rPr>
      </w:pPr>
      <w:r>
        <w:rPr>
          <w:rFonts w:cs="Times New Roman"/>
          <w:szCs w:val="24"/>
        </w:rPr>
        <w:br w:type="page"/>
      </w:r>
    </w:p>
    <w:p w:rsidR="007233FC" w:rsidRPr="007B5789" w:rsidRDefault="00F72AEF" w:rsidP="007233FC">
      <w:pPr>
        <w:jc w:val="left"/>
        <w:rPr>
          <w:rFonts w:cs="Times New Roman"/>
          <w:b/>
          <w:szCs w:val="24"/>
        </w:rPr>
      </w:pPr>
      <w:r w:rsidRPr="007B5789">
        <w:rPr>
          <w:rFonts w:cs="Times New Roman"/>
          <w:b/>
          <w:szCs w:val="24"/>
        </w:rPr>
        <w:lastRenderedPageBreak/>
        <w:t>Ordinal Logistic Regression</w:t>
      </w:r>
    </w:p>
    <w:p w:rsidR="007233FC" w:rsidRPr="007B5789" w:rsidRDefault="007233FC" w:rsidP="007233FC">
      <w:pPr>
        <w:jc w:val="left"/>
        <w:rPr>
          <w:rFonts w:cs="Times New Roman"/>
          <w:b/>
          <w:szCs w:val="24"/>
        </w:rPr>
      </w:pPr>
    </w:p>
    <w:p w:rsidR="007B5789" w:rsidRPr="007B5789" w:rsidRDefault="007B5789" w:rsidP="007B5789">
      <w:pPr>
        <w:jc w:val="left"/>
        <w:rPr>
          <w:rFonts w:cs="Times New Roman"/>
          <w:szCs w:val="24"/>
        </w:rPr>
      </w:pPr>
      <w:r w:rsidRPr="007B5789">
        <w:rPr>
          <w:rFonts w:cs="Times New Roman"/>
          <w:szCs w:val="24"/>
        </w:rPr>
        <w:t>The survey was conducted to investigate the user experience of the Gvault QDMS post go live. The data collected comprised of mainly categorical data with ordinal and nominal scales. The dependent variable identified was “User satisfaction with overall experience of Gvault QDMS” measured in an ordinal scale ranging from very unsatisfied to very satisfied. The objective therefore was to find out the determinants of satisfaction to predict the satisfaction level of users in future. The best model that was fitted to the data was Ordinal Logistic regression because the response variable was ordinal in nature.</w:t>
      </w:r>
    </w:p>
    <w:p w:rsidR="007B5789" w:rsidRPr="007B5789" w:rsidRDefault="007B5789" w:rsidP="007B5789">
      <w:pPr>
        <w:jc w:val="left"/>
        <w:rPr>
          <w:rFonts w:cs="Times New Roman"/>
          <w:szCs w:val="24"/>
        </w:rPr>
      </w:pPr>
    </w:p>
    <w:p w:rsidR="007B5789" w:rsidRPr="007B5789" w:rsidRDefault="007B5789" w:rsidP="007B5789">
      <w:pPr>
        <w:jc w:val="left"/>
        <w:rPr>
          <w:rFonts w:cs="Times New Roman"/>
          <w:szCs w:val="24"/>
        </w:rPr>
      </w:pPr>
      <w:r w:rsidRPr="007B5789">
        <w:rPr>
          <w:rFonts w:cs="Times New Roman"/>
          <w:szCs w:val="24"/>
        </w:rPr>
        <w:t>The model output included the p-values (to measure significance of the model and the features in predicting the level of satisfaction), t values (test statistic), and coefficients of estimation (log odds). The odds ratios (exponentials of the log odds) were however used to come up with the model equation.</w:t>
      </w:r>
    </w:p>
    <w:p w:rsidR="007B5789" w:rsidRPr="007B5789" w:rsidRDefault="007B5789" w:rsidP="007B5789">
      <w:pPr>
        <w:jc w:val="left"/>
        <w:rPr>
          <w:rFonts w:eastAsiaTheme="minorEastAsia" w:cs="Times New Roman"/>
          <w:szCs w:val="24"/>
        </w:rPr>
      </w:pPr>
      <w:r w:rsidRPr="007B5789">
        <w:rPr>
          <w:rFonts w:cs="Times New Roman"/>
          <w:szCs w:val="24"/>
        </w:rPr>
        <w:t>Log (odds</w:t>
      </w:r>
      <w:r w:rsidR="00F02647">
        <w:rPr>
          <w:rFonts w:cs="Times New Roman"/>
          <w:szCs w:val="24"/>
        </w:rPr>
        <w:t xml:space="preserve"> (satisfaction)</w:t>
      </w:r>
      <w:r w:rsidRPr="007B5789">
        <w:rPr>
          <w:rFonts w:cs="Times New Roman"/>
          <w:szCs w:val="24"/>
        </w:rPr>
        <w:t>) =</w:t>
      </w:r>
      <m:oMath>
        <m:r>
          <w:rPr>
            <w:rFonts w:ascii="Cambria Math" w:hAnsi="Cambria Math" w:cs="Times New Roman"/>
            <w:szCs w:val="24"/>
          </w:rPr>
          <m:t>β0</m:t>
        </m:r>
      </m:oMath>
      <w:r w:rsidRPr="007B5789">
        <w:rPr>
          <w:rFonts w:eastAsiaTheme="minorEastAsia" w:cs="Times New Roman"/>
          <w:szCs w:val="24"/>
        </w:rPr>
        <w:t>+</w:t>
      </w:r>
      <m:oMath>
        <m:r>
          <w:rPr>
            <w:rFonts w:ascii="Cambria Math" w:hAnsi="Cambria Math" w:cs="Times New Roman"/>
            <w:szCs w:val="24"/>
          </w:rPr>
          <m:t xml:space="preserve"> β1+…+βp</m:t>
        </m:r>
      </m:oMath>
      <w:r w:rsidRPr="007B5789">
        <w:rPr>
          <w:rFonts w:eastAsiaTheme="minorEastAsia" w:cs="Times New Roman"/>
          <w:szCs w:val="24"/>
        </w:rPr>
        <w:t>+</w:t>
      </w:r>
      <m:oMath>
        <m:r>
          <w:rPr>
            <w:rFonts w:ascii="Cambria Math" w:eastAsiaTheme="minorEastAsia" w:hAnsi="Cambria Math" w:cs="Times New Roman"/>
            <w:szCs w:val="24"/>
          </w:rPr>
          <m:t>ε</m:t>
        </m:r>
      </m:oMath>
      <w:r w:rsidRPr="007B5789">
        <w:rPr>
          <w:rFonts w:eastAsiaTheme="minorEastAsia" w:cs="Times New Roman"/>
          <w:szCs w:val="24"/>
        </w:rPr>
        <w:t xml:space="preserve"> </w:t>
      </w:r>
    </w:p>
    <w:p w:rsidR="007B5789" w:rsidRPr="007B5789" w:rsidRDefault="007B5789" w:rsidP="007B5789">
      <w:pPr>
        <w:jc w:val="left"/>
        <w:rPr>
          <w:rFonts w:cs="Times New Roman"/>
          <w:b/>
          <w:szCs w:val="24"/>
        </w:rPr>
      </w:pPr>
      <w:r w:rsidRPr="007B5789">
        <w:rPr>
          <w:rFonts w:eastAsiaTheme="minorEastAsia" w:cs="Times New Roman"/>
          <w:szCs w:val="24"/>
        </w:rPr>
        <w:t>Odds Ratio</w:t>
      </w:r>
      <w:r w:rsidR="00F02647">
        <w:rPr>
          <w:rFonts w:eastAsiaTheme="minorEastAsia" w:cs="Times New Roman"/>
          <w:szCs w:val="24"/>
        </w:rPr>
        <w:t xml:space="preserve"> (satisfaction) </w:t>
      </w:r>
      <w:r w:rsidRPr="007B5789">
        <w:rPr>
          <w:rFonts w:eastAsiaTheme="minorEastAsia" w:cs="Times New Roman"/>
          <w:szCs w:val="24"/>
        </w:rPr>
        <w:t>=</w:t>
      </w:r>
      <w:r w:rsidR="00F02647">
        <w:rPr>
          <w:rFonts w:eastAsiaTheme="minorEastAsia" w:cs="Times New Roman"/>
          <w:szCs w:val="24"/>
        </w:rPr>
        <w:t xml:space="preserve"> </w:t>
      </w:r>
      <w:r w:rsidRPr="007B5789">
        <w:rPr>
          <w:rFonts w:eastAsiaTheme="minorEastAsia" w:cs="Times New Roman"/>
          <w:szCs w:val="24"/>
        </w:rPr>
        <w:t>exp (</w:t>
      </w:r>
      <m:oMath>
        <m:r>
          <w:rPr>
            <w:rFonts w:ascii="Cambria Math" w:hAnsi="Cambria Math" w:cs="Times New Roman"/>
            <w:szCs w:val="24"/>
          </w:rPr>
          <m:t>β0</m:t>
        </m:r>
      </m:oMath>
      <w:r w:rsidRPr="007B5789">
        <w:rPr>
          <w:rFonts w:eastAsiaTheme="minorEastAsia" w:cs="Times New Roman"/>
          <w:szCs w:val="24"/>
        </w:rPr>
        <w:t>) +exp (</w:t>
      </w:r>
      <m:oMath>
        <m:r>
          <w:rPr>
            <w:rFonts w:ascii="Cambria Math" w:hAnsi="Cambria Math" w:cs="Times New Roman"/>
            <w:szCs w:val="24"/>
          </w:rPr>
          <m:t>β1</m:t>
        </m:r>
      </m:oMath>
      <w:r w:rsidRPr="007B5789">
        <w:rPr>
          <w:rFonts w:eastAsiaTheme="minorEastAsia" w:cs="Times New Roman"/>
          <w:szCs w:val="24"/>
        </w:rPr>
        <w:t>) +…+exp (</w:t>
      </w:r>
      <m:oMath>
        <m:r>
          <w:rPr>
            <w:rFonts w:ascii="Cambria Math" w:hAnsi="Cambria Math" w:cs="Times New Roman"/>
            <w:szCs w:val="24"/>
          </w:rPr>
          <m:t>βp</m:t>
        </m:r>
      </m:oMath>
      <w:r w:rsidRPr="007B5789">
        <w:rPr>
          <w:rFonts w:eastAsiaTheme="minorEastAsia" w:cs="Times New Roman"/>
          <w:szCs w:val="24"/>
        </w:rPr>
        <w:t>)</w:t>
      </w:r>
    </w:p>
    <w:p w:rsidR="007233FC" w:rsidRPr="007B5789" w:rsidRDefault="007B5789" w:rsidP="007B5789">
      <w:pPr>
        <w:jc w:val="left"/>
        <w:rPr>
          <w:rFonts w:cs="Times New Roman"/>
          <w:szCs w:val="24"/>
        </w:rPr>
      </w:pPr>
      <w:r w:rsidRPr="007B5789">
        <w:rPr>
          <w:rFonts w:cs="Times New Roman"/>
          <w:szCs w:val="24"/>
        </w:rPr>
        <w:t xml:space="preserve">  </w:t>
      </w:r>
    </w:p>
    <w:p w:rsidR="007B5789" w:rsidRPr="007B5789" w:rsidRDefault="007B5789" w:rsidP="007B5789">
      <w:pPr>
        <w:pStyle w:val="Default"/>
        <w:rPr>
          <w:rFonts w:ascii="Times New Roman" w:hAnsi="Times New Roman" w:cs="Times New Roman"/>
        </w:rPr>
      </w:pPr>
      <w:r w:rsidRPr="007B5789">
        <w:rPr>
          <w:rFonts w:ascii="Times New Roman" w:hAnsi="Times New Roman" w:cs="Times New Roman"/>
        </w:rPr>
        <w:t xml:space="preserve">The effect of one predictor on the odds/likelihood of satisfaction When Gvault is used at least once a week versus at least once a month, the odds of satisfaction being very satisfied are 0.9 greater than the odds of either “satisfied” , “slightly unsatisfied” or “very unsatisfied” combined. NOTE: The reference level selected was “at least once a month” </w:t>
      </w:r>
    </w:p>
    <w:p w:rsidR="007B5789" w:rsidRPr="007B5789" w:rsidRDefault="007B5789" w:rsidP="007B5789">
      <w:pPr>
        <w:pStyle w:val="Default"/>
        <w:rPr>
          <w:rFonts w:ascii="Times New Roman" w:hAnsi="Times New Roman" w:cs="Times New Roman"/>
        </w:rPr>
      </w:pPr>
      <w:r w:rsidRPr="007B5789">
        <w:rPr>
          <w:rFonts w:ascii="Times New Roman" w:hAnsi="Times New Roman" w:cs="Times New Roman"/>
        </w:rPr>
        <w:t xml:space="preserve">When the training is very effective versus effective training, the odds of a user being very satisfied are 4.38 greater than the odds of being either “satisfied” , “slightly unsatisfied” or “very unsatisfied” combined. NOTE: The reference level selected was “effective” </w:t>
      </w:r>
    </w:p>
    <w:p w:rsidR="007B5789" w:rsidRDefault="007B5789" w:rsidP="007B5789">
      <w:pPr>
        <w:pStyle w:val="Default"/>
        <w:rPr>
          <w:rFonts w:ascii="Times New Roman" w:hAnsi="Times New Roman" w:cs="Times New Roman"/>
          <w:b/>
          <w:bCs/>
        </w:rPr>
      </w:pPr>
    </w:p>
    <w:p w:rsidR="007B5789" w:rsidRPr="007B5789" w:rsidRDefault="007B5789" w:rsidP="007B5789">
      <w:pPr>
        <w:pStyle w:val="Default"/>
        <w:rPr>
          <w:rFonts w:ascii="Times New Roman" w:hAnsi="Times New Roman" w:cs="Times New Roman"/>
        </w:rPr>
      </w:pPr>
      <w:r w:rsidRPr="007B5789">
        <w:rPr>
          <w:rFonts w:ascii="Times New Roman" w:hAnsi="Times New Roman" w:cs="Times New Roman"/>
          <w:b/>
          <w:bCs/>
        </w:rPr>
        <w:t xml:space="preserve">Summary </w:t>
      </w:r>
    </w:p>
    <w:p w:rsidR="007B5789" w:rsidRPr="007B5789" w:rsidRDefault="007B5789" w:rsidP="007B5789">
      <w:pPr>
        <w:jc w:val="left"/>
        <w:rPr>
          <w:rFonts w:cs="Times New Roman"/>
          <w:szCs w:val="24"/>
        </w:rPr>
      </w:pPr>
      <w:r w:rsidRPr="007B5789">
        <w:rPr>
          <w:rFonts w:cs="Times New Roman"/>
          <w:szCs w:val="24"/>
        </w:rPr>
        <w:t>Most of the predictor variables were not statistically significant in predicting the level of satisfaction with the overall experience of Gvault QDMS. Training effectiveness (p</w:t>
      </w:r>
      <w:r>
        <w:rPr>
          <w:rFonts w:cs="Times New Roman"/>
          <w:szCs w:val="24"/>
        </w:rPr>
        <w:t>-value=0.04688), Support for In-</w:t>
      </w:r>
      <w:r w:rsidRPr="007B5789">
        <w:rPr>
          <w:rFonts w:cs="Times New Roman"/>
          <w:szCs w:val="24"/>
        </w:rPr>
        <w:t>application (p-value=0.00401), complete work without (p-value=0.000395) help, and whether Gvault improved features (p-value=0.0.00479) were the variables that significantly affected satisfaction of a user.</w:t>
      </w:r>
    </w:p>
    <w:p w:rsidR="007B5789" w:rsidRPr="007B5789" w:rsidRDefault="00345775" w:rsidP="00345775">
      <w:pPr>
        <w:rPr>
          <w:rFonts w:cs="Times New Roman"/>
          <w:szCs w:val="24"/>
        </w:rPr>
      </w:pPr>
      <w:r>
        <w:rPr>
          <w:rFonts w:cs="Times New Roman"/>
          <w:szCs w:val="24"/>
        </w:rPr>
        <w:br w:type="page"/>
      </w:r>
    </w:p>
    <w:p w:rsidR="007B5789" w:rsidRPr="00320AA9" w:rsidRDefault="00320AA9" w:rsidP="00345775">
      <w:pPr>
        <w:jc w:val="both"/>
        <w:rPr>
          <w:rFonts w:cs="Times New Roman"/>
          <w:b/>
          <w:szCs w:val="24"/>
        </w:rPr>
      </w:pPr>
      <w:r w:rsidRPr="00320AA9">
        <w:rPr>
          <w:rFonts w:cs="Times New Roman"/>
          <w:b/>
          <w:szCs w:val="24"/>
        </w:rPr>
        <w:lastRenderedPageBreak/>
        <w:t>Random Forest Model</w:t>
      </w:r>
    </w:p>
    <w:p w:rsidR="007B5789" w:rsidRDefault="00320AA9" w:rsidP="007B5789">
      <w:pPr>
        <w:jc w:val="left"/>
        <w:rPr>
          <w:rFonts w:cs="Times New Roman"/>
          <w:szCs w:val="24"/>
        </w:rPr>
      </w:pPr>
      <w:r>
        <w:rPr>
          <w:rFonts w:cs="Times New Roman"/>
          <w:szCs w:val="24"/>
        </w:rPr>
        <w:t>The results for the ggplot comparison visualization show that most satisfied users were found to use Gvault daily. The frequency group that had least users was ‘less than once a month’</w:t>
      </w:r>
      <w:r w:rsidR="00345775">
        <w:rPr>
          <w:rFonts w:cs="Times New Roman"/>
          <w:szCs w:val="24"/>
        </w:rPr>
        <w:t>. Users who had eff</w:t>
      </w:r>
      <w:r>
        <w:rPr>
          <w:rFonts w:cs="Times New Roman"/>
          <w:szCs w:val="24"/>
        </w:rPr>
        <w:t xml:space="preserve">ective training had the highest likelihood of satisfaction. </w:t>
      </w:r>
    </w:p>
    <w:p w:rsidR="00320AA9" w:rsidRDefault="00320AA9" w:rsidP="007B5789">
      <w:pPr>
        <w:jc w:val="left"/>
        <w:rPr>
          <w:rFonts w:cs="Times New Roman"/>
          <w:szCs w:val="24"/>
        </w:rPr>
      </w:pPr>
      <w:r>
        <w:rPr>
          <w:rFonts w:cs="Times New Roman"/>
          <w:szCs w:val="24"/>
        </w:rPr>
        <w:t>The data was fit to a random forest model that produced the top best variables that could predict satisfaction and effective training was the best with no training was the worst.</w:t>
      </w:r>
    </w:p>
    <w:p w:rsidR="00320AA9" w:rsidRPr="00345775" w:rsidRDefault="00320AA9" w:rsidP="007B5789">
      <w:pPr>
        <w:jc w:val="left"/>
        <w:rPr>
          <w:rFonts w:cs="Times New Roman"/>
          <w:b/>
          <w:szCs w:val="24"/>
        </w:rPr>
      </w:pPr>
      <w:r w:rsidRPr="00345775">
        <w:rPr>
          <w:rFonts w:cs="Times New Roman"/>
          <w:b/>
          <w:szCs w:val="24"/>
        </w:rPr>
        <w:t xml:space="preserve">Model </w:t>
      </w:r>
      <w:r w:rsidR="00345775">
        <w:rPr>
          <w:rFonts w:cs="Times New Roman"/>
          <w:b/>
          <w:szCs w:val="24"/>
        </w:rPr>
        <w:t xml:space="preserve">training </w:t>
      </w:r>
    </w:p>
    <w:p w:rsidR="007B5789" w:rsidRDefault="00320AA9" w:rsidP="007B5789">
      <w:pPr>
        <w:jc w:val="left"/>
        <w:rPr>
          <w:rFonts w:cs="Times New Roman"/>
          <w:szCs w:val="24"/>
        </w:rPr>
      </w:pPr>
      <w:r>
        <w:rPr>
          <w:rFonts w:cs="Times New Roman"/>
          <w:szCs w:val="24"/>
        </w:rPr>
        <w:t>The model registered an accuracy of 0.99953 =99.53%</w:t>
      </w:r>
    </w:p>
    <w:p w:rsidR="00320AA9" w:rsidRDefault="00320AA9" w:rsidP="007B5789">
      <w:pPr>
        <w:jc w:val="left"/>
        <w:rPr>
          <w:sz w:val="22"/>
        </w:rPr>
      </w:pPr>
      <w:r>
        <w:rPr>
          <w:sz w:val="22"/>
        </w:rPr>
        <w:t xml:space="preserve">The </w:t>
      </w:r>
      <w:r>
        <w:rPr>
          <w:sz w:val="22"/>
        </w:rPr>
        <w:t>95% C</w:t>
      </w:r>
      <w:r>
        <w:rPr>
          <w:sz w:val="22"/>
        </w:rPr>
        <w:t xml:space="preserve">onfidence </w:t>
      </w:r>
      <w:r>
        <w:rPr>
          <w:sz w:val="22"/>
        </w:rPr>
        <w:t>I</w:t>
      </w:r>
      <w:r>
        <w:rPr>
          <w:sz w:val="22"/>
        </w:rPr>
        <w:t>nterval</w:t>
      </w:r>
      <w:r>
        <w:rPr>
          <w:sz w:val="22"/>
        </w:rPr>
        <w:t>: (0.9832, 0.9994)</w:t>
      </w:r>
    </w:p>
    <w:p w:rsidR="00320AA9" w:rsidRDefault="00320AA9" w:rsidP="007B5789">
      <w:pPr>
        <w:jc w:val="left"/>
        <w:rPr>
          <w:sz w:val="22"/>
        </w:rPr>
      </w:pPr>
      <w:r>
        <w:rPr>
          <w:sz w:val="22"/>
        </w:rPr>
        <w:t xml:space="preserve">No Information </w:t>
      </w:r>
      <w:r>
        <w:rPr>
          <w:sz w:val="22"/>
        </w:rPr>
        <w:t>Rate:</w:t>
      </w:r>
      <w:r>
        <w:rPr>
          <w:sz w:val="22"/>
        </w:rPr>
        <w:t xml:space="preserve"> 0.5621</w:t>
      </w:r>
    </w:p>
    <w:p w:rsidR="00320AA9" w:rsidRPr="007B5789" w:rsidRDefault="00320AA9" w:rsidP="007B5789">
      <w:pPr>
        <w:jc w:val="left"/>
        <w:rPr>
          <w:rFonts w:cs="Times New Roman"/>
          <w:szCs w:val="24"/>
        </w:rPr>
      </w:pPr>
      <w:r>
        <w:rPr>
          <w:sz w:val="22"/>
        </w:rPr>
        <w:t>P-Value [Acc &gt; NIR] : &lt; 2.2e-16</w:t>
      </w:r>
    </w:p>
    <w:p w:rsidR="007B5789" w:rsidRDefault="007B5789" w:rsidP="007B5789">
      <w:pPr>
        <w:jc w:val="left"/>
        <w:rPr>
          <w:rFonts w:cs="Times New Roman"/>
          <w:szCs w:val="24"/>
        </w:rPr>
      </w:pPr>
    </w:p>
    <w:p w:rsidR="00345775" w:rsidRDefault="00345775" w:rsidP="007B5789">
      <w:pPr>
        <w:jc w:val="left"/>
        <w:rPr>
          <w:b/>
          <w:sz w:val="22"/>
        </w:rPr>
      </w:pPr>
      <w:r>
        <w:rPr>
          <w:b/>
          <w:sz w:val="22"/>
        </w:rPr>
        <w:t>Model testing</w:t>
      </w:r>
    </w:p>
    <w:p w:rsidR="007B5789" w:rsidRPr="00345775" w:rsidRDefault="00345775" w:rsidP="007B5789">
      <w:pPr>
        <w:jc w:val="left"/>
        <w:rPr>
          <w:b/>
          <w:sz w:val="22"/>
        </w:rPr>
      </w:pPr>
      <w:r w:rsidRPr="00345775">
        <w:rPr>
          <w:b/>
          <w:sz w:val="22"/>
        </w:rPr>
        <w:t>Confusion matrix</w:t>
      </w:r>
    </w:p>
    <w:p w:rsidR="00345775" w:rsidRPr="007B5789" w:rsidRDefault="00345775" w:rsidP="007B5789">
      <w:pPr>
        <w:jc w:val="left"/>
        <w:rPr>
          <w:rFonts w:cs="Times New Roman"/>
          <w:szCs w:val="24"/>
        </w:rPr>
      </w:pPr>
    </w:p>
    <w:tbl>
      <w:tblPr>
        <w:tblStyle w:val="TableGrid"/>
        <w:tblW w:w="0" w:type="auto"/>
        <w:tblLook w:val="04A0" w:firstRow="1" w:lastRow="0" w:firstColumn="1" w:lastColumn="0" w:noHBand="0" w:noVBand="1"/>
      </w:tblPr>
      <w:tblGrid>
        <w:gridCol w:w="1739"/>
        <w:gridCol w:w="1525"/>
        <w:gridCol w:w="6"/>
        <w:gridCol w:w="1519"/>
        <w:gridCol w:w="7"/>
        <w:gridCol w:w="1523"/>
        <w:gridCol w:w="1525"/>
      </w:tblGrid>
      <w:tr w:rsidR="00345775" w:rsidRPr="00345775" w:rsidTr="00345775">
        <w:tc>
          <w:tcPr>
            <w:tcW w:w="1739" w:type="dxa"/>
          </w:tcPr>
          <w:p w:rsidR="00345775" w:rsidRPr="00345775" w:rsidRDefault="00345775" w:rsidP="007B5789">
            <w:pPr>
              <w:jc w:val="left"/>
              <w:rPr>
                <w:rFonts w:cs="Times New Roman"/>
                <w:b/>
                <w:szCs w:val="24"/>
              </w:rPr>
            </w:pPr>
          </w:p>
        </w:tc>
        <w:tc>
          <w:tcPr>
            <w:tcW w:w="6105" w:type="dxa"/>
            <w:gridSpan w:val="6"/>
          </w:tcPr>
          <w:p w:rsidR="00345775" w:rsidRPr="00345775" w:rsidRDefault="00345775" w:rsidP="007B5789">
            <w:pPr>
              <w:jc w:val="left"/>
              <w:rPr>
                <w:rFonts w:cs="Times New Roman"/>
                <w:b/>
                <w:szCs w:val="24"/>
              </w:rPr>
            </w:pPr>
            <w:r w:rsidRPr="00345775">
              <w:rPr>
                <w:rFonts w:cs="Times New Roman"/>
                <w:b/>
                <w:szCs w:val="24"/>
              </w:rPr>
              <w:t>Reference</w:t>
            </w:r>
          </w:p>
        </w:tc>
      </w:tr>
      <w:tr w:rsidR="00345775" w:rsidRPr="00345775" w:rsidTr="00345775">
        <w:tc>
          <w:tcPr>
            <w:tcW w:w="1739" w:type="dxa"/>
          </w:tcPr>
          <w:p w:rsidR="00345775" w:rsidRPr="00345775" w:rsidRDefault="00345775" w:rsidP="00345775">
            <w:pPr>
              <w:jc w:val="left"/>
              <w:rPr>
                <w:rFonts w:cs="Times New Roman"/>
                <w:b/>
                <w:szCs w:val="24"/>
              </w:rPr>
            </w:pPr>
            <w:r w:rsidRPr="00345775">
              <w:rPr>
                <w:rFonts w:cs="Times New Roman"/>
                <w:b/>
                <w:szCs w:val="24"/>
              </w:rPr>
              <w:t>Prediction</w:t>
            </w:r>
          </w:p>
        </w:tc>
        <w:tc>
          <w:tcPr>
            <w:tcW w:w="1525" w:type="dxa"/>
          </w:tcPr>
          <w:p w:rsidR="00345775" w:rsidRDefault="00345775" w:rsidP="00345775">
            <w:pPr>
              <w:jc w:val="left"/>
              <w:rPr>
                <w:rFonts w:cs="Times New Roman"/>
                <w:szCs w:val="24"/>
              </w:rPr>
            </w:pPr>
            <w:r>
              <w:rPr>
                <w:sz w:val="22"/>
              </w:rPr>
              <w:t>Satisfied</w:t>
            </w:r>
          </w:p>
        </w:tc>
        <w:tc>
          <w:tcPr>
            <w:tcW w:w="1525" w:type="dxa"/>
            <w:gridSpan w:val="2"/>
          </w:tcPr>
          <w:p w:rsidR="00345775" w:rsidRDefault="00345775" w:rsidP="00345775">
            <w:pPr>
              <w:jc w:val="left"/>
              <w:rPr>
                <w:rFonts w:cs="Times New Roman"/>
                <w:szCs w:val="24"/>
              </w:rPr>
            </w:pPr>
            <w:r>
              <w:rPr>
                <w:sz w:val="22"/>
              </w:rPr>
              <w:t>Slightly Unsatisfied</w:t>
            </w:r>
          </w:p>
        </w:tc>
        <w:tc>
          <w:tcPr>
            <w:tcW w:w="1530" w:type="dxa"/>
            <w:gridSpan w:val="2"/>
          </w:tcPr>
          <w:p w:rsidR="00345775" w:rsidRDefault="00345775" w:rsidP="00345775">
            <w:pPr>
              <w:jc w:val="left"/>
              <w:rPr>
                <w:rFonts w:cs="Times New Roman"/>
                <w:szCs w:val="24"/>
              </w:rPr>
            </w:pPr>
            <w:r>
              <w:rPr>
                <w:sz w:val="22"/>
              </w:rPr>
              <w:t>Very Satisfied</w:t>
            </w:r>
          </w:p>
        </w:tc>
        <w:tc>
          <w:tcPr>
            <w:tcW w:w="1525" w:type="dxa"/>
          </w:tcPr>
          <w:p w:rsidR="00345775" w:rsidRDefault="00345775" w:rsidP="00345775">
            <w:pPr>
              <w:jc w:val="left"/>
              <w:rPr>
                <w:rFonts w:cs="Times New Roman"/>
                <w:szCs w:val="24"/>
              </w:rPr>
            </w:pPr>
            <w:r>
              <w:rPr>
                <w:sz w:val="22"/>
              </w:rPr>
              <w:t>Very Unsatisfied</w:t>
            </w:r>
          </w:p>
        </w:tc>
      </w:tr>
      <w:tr w:rsidR="00345775" w:rsidTr="00345775">
        <w:tc>
          <w:tcPr>
            <w:tcW w:w="1739" w:type="dxa"/>
          </w:tcPr>
          <w:p w:rsidR="00345775" w:rsidRDefault="00345775" w:rsidP="00345775">
            <w:pPr>
              <w:jc w:val="left"/>
              <w:rPr>
                <w:rFonts w:cs="Times New Roman"/>
                <w:szCs w:val="24"/>
              </w:rPr>
            </w:pPr>
            <w:r>
              <w:rPr>
                <w:sz w:val="22"/>
              </w:rPr>
              <w:t>Satisfied</w:t>
            </w:r>
          </w:p>
        </w:tc>
        <w:tc>
          <w:tcPr>
            <w:tcW w:w="1531" w:type="dxa"/>
            <w:gridSpan w:val="2"/>
          </w:tcPr>
          <w:p w:rsidR="00345775" w:rsidRDefault="00345775" w:rsidP="00345775">
            <w:pPr>
              <w:jc w:val="left"/>
              <w:rPr>
                <w:rFonts w:cs="Times New Roman"/>
                <w:szCs w:val="24"/>
              </w:rPr>
            </w:pPr>
            <w:r>
              <w:rPr>
                <w:rFonts w:cs="Times New Roman"/>
                <w:szCs w:val="24"/>
              </w:rPr>
              <w:t>26</w:t>
            </w:r>
          </w:p>
        </w:tc>
        <w:tc>
          <w:tcPr>
            <w:tcW w:w="1526" w:type="dxa"/>
            <w:gridSpan w:val="2"/>
          </w:tcPr>
          <w:p w:rsidR="00345775" w:rsidRDefault="00345775" w:rsidP="00345775">
            <w:pPr>
              <w:jc w:val="left"/>
              <w:rPr>
                <w:rFonts w:cs="Times New Roman"/>
                <w:szCs w:val="24"/>
              </w:rPr>
            </w:pPr>
            <w:r>
              <w:rPr>
                <w:rFonts w:cs="Times New Roman"/>
                <w:szCs w:val="24"/>
              </w:rPr>
              <w:t>1</w:t>
            </w:r>
          </w:p>
        </w:tc>
        <w:tc>
          <w:tcPr>
            <w:tcW w:w="1523" w:type="dxa"/>
          </w:tcPr>
          <w:p w:rsidR="00345775" w:rsidRDefault="00345775" w:rsidP="00345775">
            <w:pPr>
              <w:jc w:val="left"/>
              <w:rPr>
                <w:rFonts w:cs="Times New Roman"/>
                <w:szCs w:val="24"/>
              </w:rPr>
            </w:pPr>
            <w:r>
              <w:rPr>
                <w:rFonts w:cs="Times New Roman"/>
                <w:szCs w:val="24"/>
              </w:rPr>
              <w:t>8</w:t>
            </w:r>
          </w:p>
        </w:tc>
        <w:tc>
          <w:tcPr>
            <w:tcW w:w="1525" w:type="dxa"/>
          </w:tcPr>
          <w:p w:rsidR="00345775" w:rsidRDefault="00345775" w:rsidP="00345775">
            <w:pPr>
              <w:jc w:val="left"/>
              <w:rPr>
                <w:rFonts w:cs="Times New Roman"/>
                <w:szCs w:val="24"/>
              </w:rPr>
            </w:pPr>
            <w:r>
              <w:rPr>
                <w:rFonts w:cs="Times New Roman"/>
                <w:szCs w:val="24"/>
              </w:rPr>
              <w:t>0</w:t>
            </w:r>
          </w:p>
        </w:tc>
      </w:tr>
      <w:tr w:rsidR="00345775" w:rsidTr="00345775">
        <w:tc>
          <w:tcPr>
            <w:tcW w:w="1739" w:type="dxa"/>
          </w:tcPr>
          <w:p w:rsidR="00345775" w:rsidRDefault="00345775" w:rsidP="00345775">
            <w:pPr>
              <w:jc w:val="left"/>
              <w:rPr>
                <w:rFonts w:cs="Times New Roman"/>
                <w:szCs w:val="24"/>
              </w:rPr>
            </w:pPr>
            <w:r>
              <w:rPr>
                <w:sz w:val="22"/>
              </w:rPr>
              <w:t>Slightly Unsatisfied</w:t>
            </w:r>
          </w:p>
        </w:tc>
        <w:tc>
          <w:tcPr>
            <w:tcW w:w="1531" w:type="dxa"/>
            <w:gridSpan w:val="2"/>
          </w:tcPr>
          <w:p w:rsidR="00345775" w:rsidRDefault="00345775" w:rsidP="00345775">
            <w:pPr>
              <w:jc w:val="left"/>
              <w:rPr>
                <w:rFonts w:cs="Times New Roman"/>
                <w:szCs w:val="24"/>
              </w:rPr>
            </w:pPr>
            <w:r>
              <w:rPr>
                <w:rFonts w:cs="Times New Roman"/>
                <w:szCs w:val="24"/>
              </w:rPr>
              <w:t>3</w:t>
            </w:r>
          </w:p>
        </w:tc>
        <w:tc>
          <w:tcPr>
            <w:tcW w:w="1526" w:type="dxa"/>
            <w:gridSpan w:val="2"/>
          </w:tcPr>
          <w:p w:rsidR="00345775" w:rsidRDefault="00345775" w:rsidP="00345775">
            <w:pPr>
              <w:jc w:val="left"/>
              <w:rPr>
                <w:rFonts w:cs="Times New Roman"/>
                <w:szCs w:val="24"/>
              </w:rPr>
            </w:pPr>
            <w:r>
              <w:rPr>
                <w:rFonts w:cs="Times New Roman"/>
                <w:szCs w:val="24"/>
              </w:rPr>
              <w:t>1</w:t>
            </w:r>
          </w:p>
        </w:tc>
        <w:tc>
          <w:tcPr>
            <w:tcW w:w="1523" w:type="dxa"/>
          </w:tcPr>
          <w:p w:rsidR="00345775" w:rsidRDefault="00345775" w:rsidP="00345775">
            <w:pPr>
              <w:jc w:val="left"/>
              <w:rPr>
                <w:rFonts w:cs="Times New Roman"/>
                <w:szCs w:val="24"/>
              </w:rPr>
            </w:pPr>
            <w:r>
              <w:rPr>
                <w:rFonts w:cs="Times New Roman"/>
                <w:szCs w:val="24"/>
              </w:rPr>
              <w:t>0</w:t>
            </w:r>
          </w:p>
        </w:tc>
        <w:tc>
          <w:tcPr>
            <w:tcW w:w="1525" w:type="dxa"/>
          </w:tcPr>
          <w:p w:rsidR="00345775" w:rsidRDefault="00345775" w:rsidP="00345775">
            <w:pPr>
              <w:jc w:val="left"/>
              <w:rPr>
                <w:rFonts w:cs="Times New Roman"/>
                <w:szCs w:val="24"/>
              </w:rPr>
            </w:pPr>
            <w:r>
              <w:rPr>
                <w:rFonts w:cs="Times New Roman"/>
                <w:szCs w:val="24"/>
              </w:rPr>
              <w:t>3</w:t>
            </w:r>
          </w:p>
        </w:tc>
      </w:tr>
      <w:tr w:rsidR="00345775" w:rsidTr="00345775">
        <w:tc>
          <w:tcPr>
            <w:tcW w:w="1739" w:type="dxa"/>
          </w:tcPr>
          <w:p w:rsidR="00345775" w:rsidRDefault="00345775" w:rsidP="00345775">
            <w:pPr>
              <w:jc w:val="left"/>
              <w:rPr>
                <w:rFonts w:cs="Times New Roman"/>
                <w:szCs w:val="24"/>
              </w:rPr>
            </w:pPr>
            <w:r>
              <w:rPr>
                <w:sz w:val="22"/>
              </w:rPr>
              <w:t>Very Satisfied</w:t>
            </w:r>
          </w:p>
        </w:tc>
        <w:tc>
          <w:tcPr>
            <w:tcW w:w="1531" w:type="dxa"/>
            <w:gridSpan w:val="2"/>
          </w:tcPr>
          <w:p w:rsidR="00345775" w:rsidRDefault="00345775" w:rsidP="00345775">
            <w:pPr>
              <w:jc w:val="left"/>
              <w:rPr>
                <w:rFonts w:cs="Times New Roman"/>
                <w:szCs w:val="24"/>
              </w:rPr>
            </w:pPr>
            <w:r>
              <w:rPr>
                <w:rFonts w:cs="Times New Roman"/>
                <w:szCs w:val="24"/>
              </w:rPr>
              <w:t>1</w:t>
            </w:r>
          </w:p>
        </w:tc>
        <w:tc>
          <w:tcPr>
            <w:tcW w:w="1526" w:type="dxa"/>
            <w:gridSpan w:val="2"/>
          </w:tcPr>
          <w:p w:rsidR="00345775" w:rsidRDefault="00345775" w:rsidP="00345775">
            <w:pPr>
              <w:jc w:val="left"/>
              <w:rPr>
                <w:rFonts w:cs="Times New Roman"/>
                <w:szCs w:val="24"/>
              </w:rPr>
            </w:pPr>
            <w:r>
              <w:rPr>
                <w:rFonts w:cs="Times New Roman"/>
                <w:szCs w:val="24"/>
              </w:rPr>
              <w:t>0</w:t>
            </w:r>
          </w:p>
        </w:tc>
        <w:tc>
          <w:tcPr>
            <w:tcW w:w="1523" w:type="dxa"/>
          </w:tcPr>
          <w:p w:rsidR="00345775" w:rsidRDefault="00345775" w:rsidP="00345775">
            <w:pPr>
              <w:jc w:val="left"/>
              <w:rPr>
                <w:rFonts w:cs="Times New Roman"/>
                <w:szCs w:val="24"/>
              </w:rPr>
            </w:pPr>
            <w:r>
              <w:rPr>
                <w:rFonts w:cs="Times New Roman"/>
                <w:szCs w:val="24"/>
              </w:rPr>
              <w:t>5</w:t>
            </w:r>
          </w:p>
        </w:tc>
        <w:tc>
          <w:tcPr>
            <w:tcW w:w="1525" w:type="dxa"/>
          </w:tcPr>
          <w:p w:rsidR="00345775" w:rsidRDefault="00345775" w:rsidP="00345775">
            <w:pPr>
              <w:jc w:val="left"/>
              <w:rPr>
                <w:rFonts w:cs="Times New Roman"/>
                <w:szCs w:val="24"/>
              </w:rPr>
            </w:pPr>
            <w:r>
              <w:rPr>
                <w:rFonts w:cs="Times New Roman"/>
                <w:szCs w:val="24"/>
              </w:rPr>
              <w:t>0</w:t>
            </w:r>
          </w:p>
        </w:tc>
      </w:tr>
      <w:tr w:rsidR="00345775" w:rsidTr="00345775">
        <w:tc>
          <w:tcPr>
            <w:tcW w:w="1739" w:type="dxa"/>
          </w:tcPr>
          <w:p w:rsidR="00345775" w:rsidRDefault="00345775" w:rsidP="00345775">
            <w:pPr>
              <w:jc w:val="left"/>
              <w:rPr>
                <w:rFonts w:cs="Times New Roman"/>
                <w:szCs w:val="24"/>
              </w:rPr>
            </w:pPr>
            <w:r>
              <w:rPr>
                <w:sz w:val="22"/>
              </w:rPr>
              <w:t>Very Unsatisfied</w:t>
            </w:r>
          </w:p>
        </w:tc>
        <w:tc>
          <w:tcPr>
            <w:tcW w:w="1531" w:type="dxa"/>
            <w:gridSpan w:val="2"/>
          </w:tcPr>
          <w:p w:rsidR="00345775" w:rsidRDefault="00345775" w:rsidP="00345775">
            <w:pPr>
              <w:jc w:val="left"/>
              <w:rPr>
                <w:rFonts w:cs="Times New Roman"/>
                <w:szCs w:val="24"/>
              </w:rPr>
            </w:pPr>
            <w:r>
              <w:rPr>
                <w:rFonts w:cs="Times New Roman"/>
                <w:szCs w:val="24"/>
              </w:rPr>
              <w:t>0</w:t>
            </w:r>
          </w:p>
        </w:tc>
        <w:tc>
          <w:tcPr>
            <w:tcW w:w="1526" w:type="dxa"/>
            <w:gridSpan w:val="2"/>
          </w:tcPr>
          <w:p w:rsidR="00345775" w:rsidRDefault="00345775" w:rsidP="00345775">
            <w:pPr>
              <w:jc w:val="left"/>
              <w:rPr>
                <w:rFonts w:cs="Times New Roman"/>
                <w:szCs w:val="24"/>
              </w:rPr>
            </w:pPr>
            <w:r>
              <w:rPr>
                <w:rFonts w:cs="Times New Roman"/>
                <w:szCs w:val="24"/>
              </w:rPr>
              <w:t>0</w:t>
            </w:r>
          </w:p>
        </w:tc>
        <w:tc>
          <w:tcPr>
            <w:tcW w:w="1523" w:type="dxa"/>
          </w:tcPr>
          <w:p w:rsidR="00345775" w:rsidRDefault="00345775" w:rsidP="00345775">
            <w:pPr>
              <w:jc w:val="left"/>
              <w:rPr>
                <w:rFonts w:cs="Times New Roman"/>
                <w:szCs w:val="24"/>
              </w:rPr>
            </w:pPr>
            <w:r>
              <w:rPr>
                <w:rFonts w:cs="Times New Roman"/>
                <w:szCs w:val="24"/>
              </w:rPr>
              <w:t>0</w:t>
            </w:r>
          </w:p>
        </w:tc>
        <w:tc>
          <w:tcPr>
            <w:tcW w:w="1525" w:type="dxa"/>
          </w:tcPr>
          <w:p w:rsidR="00345775" w:rsidRDefault="00345775" w:rsidP="00345775">
            <w:pPr>
              <w:jc w:val="left"/>
              <w:rPr>
                <w:rFonts w:cs="Times New Roman"/>
                <w:szCs w:val="24"/>
              </w:rPr>
            </w:pPr>
            <w:r>
              <w:rPr>
                <w:rFonts w:cs="Times New Roman"/>
                <w:szCs w:val="24"/>
              </w:rPr>
              <w:t>0</w:t>
            </w:r>
          </w:p>
        </w:tc>
      </w:tr>
    </w:tbl>
    <w:p w:rsidR="007B5789" w:rsidRPr="007B5789" w:rsidRDefault="007B5789" w:rsidP="007B5789">
      <w:pPr>
        <w:jc w:val="left"/>
        <w:rPr>
          <w:rFonts w:cs="Times New Roman"/>
          <w:szCs w:val="24"/>
        </w:rPr>
      </w:pPr>
    </w:p>
    <w:p w:rsidR="00345775" w:rsidRDefault="00345775" w:rsidP="00345775">
      <w:pPr>
        <w:jc w:val="left"/>
        <w:rPr>
          <w:rFonts w:cs="Times New Roman"/>
          <w:szCs w:val="24"/>
        </w:rPr>
      </w:pPr>
      <w:r>
        <w:rPr>
          <w:rFonts w:cs="Times New Roman"/>
          <w:szCs w:val="24"/>
        </w:rPr>
        <w:t>The model registered an accuracy of 0.</w:t>
      </w:r>
      <w:r>
        <w:rPr>
          <w:rFonts w:cs="Times New Roman"/>
          <w:szCs w:val="24"/>
        </w:rPr>
        <w:t>6667 =66.67</w:t>
      </w:r>
      <w:r>
        <w:rPr>
          <w:rFonts w:cs="Times New Roman"/>
          <w:szCs w:val="24"/>
        </w:rPr>
        <w:t>%</w:t>
      </w:r>
    </w:p>
    <w:p w:rsidR="00345775" w:rsidRDefault="00345775" w:rsidP="00345775">
      <w:pPr>
        <w:jc w:val="left"/>
        <w:rPr>
          <w:sz w:val="22"/>
        </w:rPr>
      </w:pPr>
      <w:r>
        <w:rPr>
          <w:sz w:val="22"/>
        </w:rPr>
        <w:t>The 95% Confidence Interval</w:t>
      </w:r>
      <w:r>
        <w:rPr>
          <w:sz w:val="22"/>
        </w:rPr>
        <w:t>: (0.5159, 0.796</w:t>
      </w:r>
      <w:r>
        <w:rPr>
          <w:sz w:val="22"/>
        </w:rPr>
        <w:t>)</w:t>
      </w:r>
    </w:p>
    <w:p w:rsidR="00345775" w:rsidRDefault="00345775" w:rsidP="00345775">
      <w:pPr>
        <w:jc w:val="left"/>
        <w:rPr>
          <w:sz w:val="22"/>
        </w:rPr>
      </w:pPr>
      <w:r>
        <w:rPr>
          <w:sz w:val="22"/>
        </w:rPr>
        <w:t>No Information Rate:</w:t>
      </w:r>
      <w:r>
        <w:rPr>
          <w:sz w:val="22"/>
        </w:rPr>
        <w:t xml:space="preserve"> 0.625</w:t>
      </w:r>
    </w:p>
    <w:p w:rsidR="00345775" w:rsidRPr="007B5789" w:rsidRDefault="00345775" w:rsidP="00345775">
      <w:pPr>
        <w:jc w:val="left"/>
        <w:rPr>
          <w:rFonts w:cs="Times New Roman"/>
          <w:szCs w:val="24"/>
        </w:rPr>
      </w:pPr>
      <w:r>
        <w:rPr>
          <w:sz w:val="22"/>
        </w:rPr>
        <w:t>P-Value [Acc &gt; NIR]</w:t>
      </w:r>
      <w:r>
        <w:rPr>
          <w:sz w:val="22"/>
        </w:rPr>
        <w:t>: 0.3313</w:t>
      </w:r>
    </w:p>
    <w:p w:rsidR="007B5789" w:rsidRPr="007B5789" w:rsidRDefault="00345775" w:rsidP="007B5789">
      <w:pPr>
        <w:jc w:val="left"/>
        <w:rPr>
          <w:rFonts w:cs="Times New Roman"/>
          <w:szCs w:val="24"/>
        </w:rPr>
      </w:pPr>
      <w:r>
        <w:rPr>
          <w:rFonts w:cs="Times New Roman"/>
          <w:szCs w:val="24"/>
        </w:rPr>
        <w:t>The model was not statistically significant in predicting satisfaction because the p-value was greater than 0.05 and the accuracy was also small.</w:t>
      </w:r>
    </w:p>
    <w:p w:rsidR="007B5789" w:rsidRDefault="00345775" w:rsidP="007B5789">
      <w:pPr>
        <w:jc w:val="left"/>
        <w:rPr>
          <w:rFonts w:cs="Times New Roman"/>
          <w:szCs w:val="24"/>
        </w:rPr>
      </w:pPr>
      <w:r>
        <w:rPr>
          <w:rFonts w:cs="Times New Roman"/>
          <w:szCs w:val="24"/>
        </w:rPr>
        <w:t>NB: This was a case of overfitting.</w:t>
      </w:r>
    </w:p>
    <w:p w:rsidR="00345775" w:rsidRDefault="00345775">
      <w:pPr>
        <w:rPr>
          <w:rFonts w:cs="Times New Roman"/>
          <w:szCs w:val="24"/>
        </w:rPr>
      </w:pPr>
      <w:r>
        <w:rPr>
          <w:rFonts w:cs="Times New Roman"/>
          <w:szCs w:val="24"/>
        </w:rPr>
        <w:br w:type="page"/>
      </w:r>
    </w:p>
    <w:p w:rsidR="007B5789" w:rsidRDefault="00345775" w:rsidP="007B5789">
      <w:pPr>
        <w:jc w:val="left"/>
        <w:rPr>
          <w:rFonts w:cs="Times New Roman"/>
          <w:b/>
          <w:szCs w:val="24"/>
        </w:rPr>
      </w:pPr>
      <w:r w:rsidRPr="00345775">
        <w:rPr>
          <w:rFonts w:cs="Times New Roman"/>
          <w:b/>
          <w:szCs w:val="24"/>
        </w:rPr>
        <w:lastRenderedPageBreak/>
        <w:t>XGBoost Model</w:t>
      </w:r>
    </w:p>
    <w:p w:rsidR="00345775" w:rsidRPr="00345775" w:rsidRDefault="00345775" w:rsidP="00345775">
      <w:pPr>
        <w:jc w:val="left"/>
        <w:rPr>
          <w:rFonts w:cs="Times New Roman"/>
          <w:b/>
          <w:szCs w:val="24"/>
        </w:rPr>
      </w:pPr>
      <w:r w:rsidRPr="00345775">
        <w:rPr>
          <w:rFonts w:cs="Times New Roman"/>
          <w:b/>
          <w:szCs w:val="24"/>
        </w:rPr>
        <w:t xml:space="preserve">Model </w:t>
      </w:r>
      <w:r>
        <w:rPr>
          <w:rFonts w:cs="Times New Roman"/>
          <w:b/>
          <w:szCs w:val="24"/>
        </w:rPr>
        <w:t xml:space="preserve">training </w:t>
      </w:r>
    </w:p>
    <w:p w:rsidR="00345775" w:rsidRDefault="00E038C8" w:rsidP="00E038C8">
      <w:pPr>
        <w:jc w:val="left"/>
        <w:rPr>
          <w:rFonts w:cs="Times New Roman"/>
          <w:szCs w:val="24"/>
        </w:rPr>
      </w:pPr>
      <w:r>
        <w:rPr>
          <w:rFonts w:cs="Times New Roman"/>
          <w:szCs w:val="24"/>
        </w:rPr>
        <w:t>The model was trained in 50 iterations which</w:t>
      </w:r>
      <w:bookmarkStart w:id="0" w:name="_GoBack"/>
      <w:bookmarkEnd w:id="0"/>
      <w:r>
        <w:rPr>
          <w:rFonts w:cs="Times New Roman"/>
          <w:szCs w:val="24"/>
        </w:rPr>
        <w:t xml:space="preserve"> aimed at reducing mean squared error (MSE).</w:t>
      </w:r>
    </w:p>
    <w:p w:rsidR="00E038C8" w:rsidRDefault="00E038C8" w:rsidP="00E038C8">
      <w:pPr>
        <w:jc w:val="left"/>
        <w:rPr>
          <w:rFonts w:cs="Times New Roman"/>
          <w:szCs w:val="24"/>
        </w:rPr>
      </w:pPr>
      <w:r>
        <w:rPr>
          <w:rFonts w:cs="Times New Roman"/>
          <w:szCs w:val="24"/>
        </w:rPr>
        <w:t>Number of iterations: 50</w:t>
      </w:r>
    </w:p>
    <w:p w:rsidR="00E038C8" w:rsidRDefault="00E038C8" w:rsidP="00E038C8">
      <w:pPr>
        <w:jc w:val="left"/>
        <w:rPr>
          <w:rFonts w:cs="Times New Roman"/>
          <w:szCs w:val="24"/>
        </w:rPr>
      </w:pPr>
      <w:r>
        <w:rPr>
          <w:rFonts w:cs="Times New Roman"/>
          <w:szCs w:val="24"/>
        </w:rPr>
        <w:t>Number of features: 22</w:t>
      </w:r>
    </w:p>
    <w:p w:rsidR="00345775" w:rsidRDefault="00E038C8" w:rsidP="00E038C8">
      <w:pPr>
        <w:jc w:val="left"/>
        <w:rPr>
          <w:rStyle w:val="gd15mcfceub"/>
          <w:rFonts w:ascii="Courier" w:eastAsia="Times New Roman" w:hAnsi="Courier" w:cs="Courier New"/>
          <w:color w:val="C5C8C6"/>
          <w:szCs w:val="24"/>
          <w:bdr w:val="none" w:sz="0" w:space="0" w:color="auto" w:frame="1"/>
        </w:rPr>
      </w:pPr>
      <w:r>
        <w:rPr>
          <w:rFonts w:cs="Times New Roman"/>
          <w:szCs w:val="24"/>
        </w:rPr>
        <w:t>The MSE was reduced from 1.292413 to 0.593132</w:t>
      </w:r>
    </w:p>
    <w:p w:rsidR="00E038C8" w:rsidRDefault="00E038C8" w:rsidP="00E038C8">
      <w:pPr>
        <w:jc w:val="left"/>
        <w:rPr>
          <w:rFonts w:cs="Times New Roman"/>
          <w:szCs w:val="24"/>
        </w:rPr>
      </w:pPr>
    </w:p>
    <w:p w:rsidR="00345775" w:rsidRDefault="00345775" w:rsidP="00345775">
      <w:pPr>
        <w:jc w:val="left"/>
        <w:rPr>
          <w:b/>
          <w:sz w:val="22"/>
        </w:rPr>
      </w:pPr>
      <w:r>
        <w:rPr>
          <w:b/>
          <w:sz w:val="22"/>
        </w:rPr>
        <w:t>Model testing</w:t>
      </w:r>
    </w:p>
    <w:p w:rsidR="00345775" w:rsidRPr="00345775" w:rsidRDefault="00345775" w:rsidP="00345775">
      <w:pPr>
        <w:jc w:val="left"/>
        <w:rPr>
          <w:b/>
          <w:sz w:val="22"/>
        </w:rPr>
      </w:pPr>
      <w:r w:rsidRPr="00345775">
        <w:rPr>
          <w:b/>
          <w:sz w:val="22"/>
        </w:rPr>
        <w:t>Confusion matrix</w:t>
      </w:r>
    </w:p>
    <w:p w:rsidR="00345775" w:rsidRPr="007B5789" w:rsidRDefault="00345775" w:rsidP="00345775">
      <w:pPr>
        <w:jc w:val="left"/>
        <w:rPr>
          <w:rFonts w:cs="Times New Roman"/>
          <w:szCs w:val="24"/>
        </w:rPr>
      </w:pPr>
    </w:p>
    <w:tbl>
      <w:tblPr>
        <w:tblStyle w:val="TableGrid"/>
        <w:tblW w:w="0" w:type="auto"/>
        <w:tblLook w:val="04A0" w:firstRow="1" w:lastRow="0" w:firstColumn="1" w:lastColumn="0" w:noHBand="0" w:noVBand="1"/>
      </w:tblPr>
      <w:tblGrid>
        <w:gridCol w:w="1739"/>
        <w:gridCol w:w="1525"/>
        <w:gridCol w:w="6"/>
        <w:gridCol w:w="1519"/>
        <w:gridCol w:w="7"/>
        <w:gridCol w:w="1523"/>
        <w:gridCol w:w="1525"/>
      </w:tblGrid>
      <w:tr w:rsidR="00345775" w:rsidRPr="00345775" w:rsidTr="00153BC4">
        <w:tc>
          <w:tcPr>
            <w:tcW w:w="1739" w:type="dxa"/>
          </w:tcPr>
          <w:p w:rsidR="00345775" w:rsidRPr="00345775" w:rsidRDefault="00345775" w:rsidP="00153BC4">
            <w:pPr>
              <w:jc w:val="left"/>
              <w:rPr>
                <w:rFonts w:cs="Times New Roman"/>
                <w:b/>
                <w:szCs w:val="24"/>
              </w:rPr>
            </w:pPr>
          </w:p>
        </w:tc>
        <w:tc>
          <w:tcPr>
            <w:tcW w:w="6105" w:type="dxa"/>
            <w:gridSpan w:val="6"/>
          </w:tcPr>
          <w:p w:rsidR="00345775" w:rsidRPr="00345775" w:rsidRDefault="00345775" w:rsidP="00153BC4">
            <w:pPr>
              <w:jc w:val="left"/>
              <w:rPr>
                <w:rFonts w:cs="Times New Roman"/>
                <w:b/>
                <w:szCs w:val="24"/>
              </w:rPr>
            </w:pPr>
            <w:r w:rsidRPr="00345775">
              <w:rPr>
                <w:rFonts w:cs="Times New Roman"/>
                <w:b/>
                <w:szCs w:val="24"/>
              </w:rPr>
              <w:t>Reference</w:t>
            </w:r>
          </w:p>
        </w:tc>
      </w:tr>
      <w:tr w:rsidR="00345775" w:rsidRPr="00345775" w:rsidTr="00153BC4">
        <w:tc>
          <w:tcPr>
            <w:tcW w:w="1739" w:type="dxa"/>
          </w:tcPr>
          <w:p w:rsidR="00345775" w:rsidRPr="00345775" w:rsidRDefault="00345775" w:rsidP="00153BC4">
            <w:pPr>
              <w:jc w:val="left"/>
              <w:rPr>
                <w:rFonts w:cs="Times New Roman"/>
                <w:b/>
                <w:szCs w:val="24"/>
              </w:rPr>
            </w:pPr>
            <w:r w:rsidRPr="00345775">
              <w:rPr>
                <w:rFonts w:cs="Times New Roman"/>
                <w:b/>
                <w:szCs w:val="24"/>
              </w:rPr>
              <w:t>Prediction</w:t>
            </w:r>
          </w:p>
        </w:tc>
        <w:tc>
          <w:tcPr>
            <w:tcW w:w="1525" w:type="dxa"/>
          </w:tcPr>
          <w:p w:rsidR="00345775" w:rsidRDefault="00345775" w:rsidP="00153BC4">
            <w:pPr>
              <w:jc w:val="left"/>
              <w:rPr>
                <w:rFonts w:cs="Times New Roman"/>
                <w:szCs w:val="24"/>
              </w:rPr>
            </w:pPr>
            <w:r>
              <w:rPr>
                <w:sz w:val="22"/>
              </w:rPr>
              <w:t>Satisfied</w:t>
            </w:r>
          </w:p>
        </w:tc>
        <w:tc>
          <w:tcPr>
            <w:tcW w:w="1525" w:type="dxa"/>
            <w:gridSpan w:val="2"/>
          </w:tcPr>
          <w:p w:rsidR="00345775" w:rsidRDefault="00345775" w:rsidP="00153BC4">
            <w:pPr>
              <w:jc w:val="left"/>
              <w:rPr>
                <w:rFonts w:cs="Times New Roman"/>
                <w:szCs w:val="24"/>
              </w:rPr>
            </w:pPr>
            <w:r>
              <w:rPr>
                <w:sz w:val="22"/>
              </w:rPr>
              <w:t>Slightly Unsatisfied</w:t>
            </w:r>
          </w:p>
        </w:tc>
        <w:tc>
          <w:tcPr>
            <w:tcW w:w="1530" w:type="dxa"/>
            <w:gridSpan w:val="2"/>
          </w:tcPr>
          <w:p w:rsidR="00345775" w:rsidRDefault="00345775" w:rsidP="00153BC4">
            <w:pPr>
              <w:jc w:val="left"/>
              <w:rPr>
                <w:rFonts w:cs="Times New Roman"/>
                <w:szCs w:val="24"/>
              </w:rPr>
            </w:pPr>
            <w:r>
              <w:rPr>
                <w:sz w:val="22"/>
              </w:rPr>
              <w:t>Very Satisfied</w:t>
            </w:r>
          </w:p>
        </w:tc>
        <w:tc>
          <w:tcPr>
            <w:tcW w:w="1525" w:type="dxa"/>
          </w:tcPr>
          <w:p w:rsidR="00345775" w:rsidRDefault="00345775" w:rsidP="00153BC4">
            <w:pPr>
              <w:jc w:val="left"/>
              <w:rPr>
                <w:rFonts w:cs="Times New Roman"/>
                <w:szCs w:val="24"/>
              </w:rPr>
            </w:pPr>
            <w:r>
              <w:rPr>
                <w:sz w:val="22"/>
              </w:rPr>
              <w:t>Very Unsatisfied</w:t>
            </w:r>
          </w:p>
        </w:tc>
      </w:tr>
      <w:tr w:rsidR="00345775" w:rsidTr="00153BC4">
        <w:tc>
          <w:tcPr>
            <w:tcW w:w="1739" w:type="dxa"/>
          </w:tcPr>
          <w:p w:rsidR="00345775" w:rsidRDefault="00345775" w:rsidP="00153BC4">
            <w:pPr>
              <w:jc w:val="left"/>
              <w:rPr>
                <w:rFonts w:cs="Times New Roman"/>
                <w:szCs w:val="24"/>
              </w:rPr>
            </w:pPr>
            <w:r>
              <w:rPr>
                <w:sz w:val="22"/>
              </w:rPr>
              <w:t>Satisfied</w:t>
            </w:r>
          </w:p>
        </w:tc>
        <w:tc>
          <w:tcPr>
            <w:tcW w:w="1531" w:type="dxa"/>
            <w:gridSpan w:val="2"/>
          </w:tcPr>
          <w:p w:rsidR="00345775" w:rsidRDefault="001448BD" w:rsidP="00153BC4">
            <w:pPr>
              <w:jc w:val="left"/>
              <w:rPr>
                <w:rFonts w:cs="Times New Roman"/>
                <w:szCs w:val="24"/>
              </w:rPr>
            </w:pPr>
            <w:r>
              <w:rPr>
                <w:rFonts w:cs="Times New Roman"/>
                <w:szCs w:val="24"/>
              </w:rPr>
              <w:t>13</w:t>
            </w:r>
          </w:p>
        </w:tc>
        <w:tc>
          <w:tcPr>
            <w:tcW w:w="1526" w:type="dxa"/>
            <w:gridSpan w:val="2"/>
          </w:tcPr>
          <w:p w:rsidR="00345775" w:rsidRDefault="00345775" w:rsidP="00153BC4">
            <w:pPr>
              <w:jc w:val="left"/>
              <w:rPr>
                <w:rFonts w:cs="Times New Roman"/>
                <w:szCs w:val="24"/>
              </w:rPr>
            </w:pPr>
            <w:r>
              <w:rPr>
                <w:rFonts w:cs="Times New Roman"/>
                <w:szCs w:val="24"/>
              </w:rPr>
              <w:t>1</w:t>
            </w:r>
            <w:r w:rsidR="001448BD">
              <w:rPr>
                <w:rFonts w:cs="Times New Roman"/>
                <w:szCs w:val="24"/>
              </w:rPr>
              <w:t>8</w:t>
            </w:r>
          </w:p>
        </w:tc>
        <w:tc>
          <w:tcPr>
            <w:tcW w:w="1523" w:type="dxa"/>
          </w:tcPr>
          <w:p w:rsidR="00345775" w:rsidRDefault="001448BD" w:rsidP="00153BC4">
            <w:pPr>
              <w:jc w:val="left"/>
              <w:rPr>
                <w:rFonts w:cs="Times New Roman"/>
                <w:szCs w:val="24"/>
              </w:rPr>
            </w:pPr>
            <w:r>
              <w:rPr>
                <w:rFonts w:cs="Times New Roman"/>
                <w:szCs w:val="24"/>
              </w:rPr>
              <w:t>0</w:t>
            </w:r>
          </w:p>
        </w:tc>
        <w:tc>
          <w:tcPr>
            <w:tcW w:w="1525" w:type="dxa"/>
          </w:tcPr>
          <w:p w:rsidR="00345775" w:rsidRDefault="00345775" w:rsidP="00153BC4">
            <w:pPr>
              <w:jc w:val="left"/>
              <w:rPr>
                <w:rFonts w:cs="Times New Roman"/>
                <w:szCs w:val="24"/>
              </w:rPr>
            </w:pPr>
            <w:r>
              <w:rPr>
                <w:rFonts w:cs="Times New Roman"/>
                <w:szCs w:val="24"/>
              </w:rPr>
              <w:t>0</w:t>
            </w:r>
          </w:p>
        </w:tc>
      </w:tr>
      <w:tr w:rsidR="00345775" w:rsidTr="00153BC4">
        <w:tc>
          <w:tcPr>
            <w:tcW w:w="1739" w:type="dxa"/>
          </w:tcPr>
          <w:p w:rsidR="00345775" w:rsidRDefault="00345775" w:rsidP="00153BC4">
            <w:pPr>
              <w:jc w:val="left"/>
              <w:rPr>
                <w:rFonts w:cs="Times New Roman"/>
                <w:szCs w:val="24"/>
              </w:rPr>
            </w:pPr>
            <w:r>
              <w:rPr>
                <w:sz w:val="22"/>
              </w:rPr>
              <w:t>Slightly Unsatisfied</w:t>
            </w:r>
          </w:p>
        </w:tc>
        <w:tc>
          <w:tcPr>
            <w:tcW w:w="1531" w:type="dxa"/>
            <w:gridSpan w:val="2"/>
          </w:tcPr>
          <w:p w:rsidR="00345775" w:rsidRDefault="001448BD" w:rsidP="00153BC4">
            <w:pPr>
              <w:jc w:val="left"/>
              <w:rPr>
                <w:rFonts w:cs="Times New Roman"/>
                <w:szCs w:val="24"/>
              </w:rPr>
            </w:pPr>
            <w:r>
              <w:rPr>
                <w:rFonts w:cs="Times New Roman"/>
                <w:szCs w:val="24"/>
              </w:rPr>
              <w:t>2</w:t>
            </w:r>
          </w:p>
        </w:tc>
        <w:tc>
          <w:tcPr>
            <w:tcW w:w="1526" w:type="dxa"/>
            <w:gridSpan w:val="2"/>
          </w:tcPr>
          <w:p w:rsidR="00345775" w:rsidRDefault="001448BD" w:rsidP="00153BC4">
            <w:pPr>
              <w:jc w:val="left"/>
              <w:rPr>
                <w:rFonts w:cs="Times New Roman"/>
                <w:szCs w:val="24"/>
              </w:rPr>
            </w:pPr>
            <w:r>
              <w:rPr>
                <w:rFonts w:cs="Times New Roman"/>
                <w:szCs w:val="24"/>
              </w:rPr>
              <w:t>3</w:t>
            </w:r>
          </w:p>
        </w:tc>
        <w:tc>
          <w:tcPr>
            <w:tcW w:w="1523" w:type="dxa"/>
          </w:tcPr>
          <w:p w:rsidR="00345775" w:rsidRDefault="001448BD" w:rsidP="00153BC4">
            <w:pPr>
              <w:jc w:val="left"/>
              <w:rPr>
                <w:rFonts w:cs="Times New Roman"/>
                <w:szCs w:val="24"/>
              </w:rPr>
            </w:pPr>
            <w:r>
              <w:rPr>
                <w:rFonts w:cs="Times New Roman"/>
                <w:szCs w:val="24"/>
              </w:rPr>
              <w:t>1</w:t>
            </w:r>
          </w:p>
        </w:tc>
        <w:tc>
          <w:tcPr>
            <w:tcW w:w="1525" w:type="dxa"/>
          </w:tcPr>
          <w:p w:rsidR="00345775" w:rsidRDefault="001448BD" w:rsidP="00153BC4">
            <w:pPr>
              <w:jc w:val="left"/>
              <w:rPr>
                <w:rFonts w:cs="Times New Roman"/>
                <w:szCs w:val="24"/>
              </w:rPr>
            </w:pPr>
            <w:r>
              <w:rPr>
                <w:rFonts w:cs="Times New Roman"/>
                <w:szCs w:val="24"/>
              </w:rPr>
              <w:t>0</w:t>
            </w:r>
          </w:p>
        </w:tc>
      </w:tr>
      <w:tr w:rsidR="00345775" w:rsidTr="00153BC4">
        <w:tc>
          <w:tcPr>
            <w:tcW w:w="1739" w:type="dxa"/>
          </w:tcPr>
          <w:p w:rsidR="00345775" w:rsidRDefault="00345775" w:rsidP="00153BC4">
            <w:pPr>
              <w:jc w:val="left"/>
              <w:rPr>
                <w:rFonts w:cs="Times New Roman"/>
                <w:szCs w:val="24"/>
              </w:rPr>
            </w:pPr>
            <w:r>
              <w:rPr>
                <w:sz w:val="22"/>
              </w:rPr>
              <w:t>Very Satisfied</w:t>
            </w:r>
          </w:p>
        </w:tc>
        <w:tc>
          <w:tcPr>
            <w:tcW w:w="1531" w:type="dxa"/>
            <w:gridSpan w:val="2"/>
          </w:tcPr>
          <w:p w:rsidR="00345775" w:rsidRDefault="001448BD" w:rsidP="00153BC4">
            <w:pPr>
              <w:jc w:val="left"/>
              <w:rPr>
                <w:rFonts w:cs="Times New Roman"/>
                <w:szCs w:val="24"/>
              </w:rPr>
            </w:pPr>
            <w:r>
              <w:rPr>
                <w:rFonts w:cs="Times New Roman"/>
                <w:szCs w:val="24"/>
              </w:rPr>
              <w:t>2</w:t>
            </w:r>
          </w:p>
        </w:tc>
        <w:tc>
          <w:tcPr>
            <w:tcW w:w="1526" w:type="dxa"/>
            <w:gridSpan w:val="2"/>
          </w:tcPr>
          <w:p w:rsidR="00345775" w:rsidRDefault="001448BD" w:rsidP="00153BC4">
            <w:pPr>
              <w:jc w:val="left"/>
              <w:rPr>
                <w:rFonts w:cs="Times New Roman"/>
                <w:szCs w:val="24"/>
              </w:rPr>
            </w:pPr>
            <w:r>
              <w:rPr>
                <w:rFonts w:cs="Times New Roman"/>
                <w:szCs w:val="24"/>
              </w:rPr>
              <w:t>10</w:t>
            </w:r>
          </w:p>
        </w:tc>
        <w:tc>
          <w:tcPr>
            <w:tcW w:w="1523" w:type="dxa"/>
          </w:tcPr>
          <w:p w:rsidR="00345775" w:rsidRDefault="001448BD" w:rsidP="00153BC4">
            <w:pPr>
              <w:jc w:val="left"/>
              <w:rPr>
                <w:rFonts w:cs="Times New Roman"/>
                <w:szCs w:val="24"/>
              </w:rPr>
            </w:pPr>
            <w:r>
              <w:rPr>
                <w:rFonts w:cs="Times New Roman"/>
                <w:szCs w:val="24"/>
              </w:rPr>
              <w:t>1</w:t>
            </w:r>
          </w:p>
        </w:tc>
        <w:tc>
          <w:tcPr>
            <w:tcW w:w="1525" w:type="dxa"/>
          </w:tcPr>
          <w:p w:rsidR="00345775" w:rsidRDefault="001448BD" w:rsidP="00153BC4">
            <w:pPr>
              <w:jc w:val="left"/>
              <w:rPr>
                <w:rFonts w:cs="Times New Roman"/>
                <w:szCs w:val="24"/>
              </w:rPr>
            </w:pPr>
            <w:r>
              <w:rPr>
                <w:rFonts w:cs="Times New Roman"/>
                <w:szCs w:val="24"/>
              </w:rPr>
              <w:t>1</w:t>
            </w:r>
          </w:p>
        </w:tc>
      </w:tr>
      <w:tr w:rsidR="00345775" w:rsidTr="00153BC4">
        <w:tc>
          <w:tcPr>
            <w:tcW w:w="1739" w:type="dxa"/>
          </w:tcPr>
          <w:p w:rsidR="00345775" w:rsidRDefault="00345775" w:rsidP="00153BC4">
            <w:pPr>
              <w:jc w:val="left"/>
              <w:rPr>
                <w:rFonts w:cs="Times New Roman"/>
                <w:szCs w:val="24"/>
              </w:rPr>
            </w:pPr>
            <w:r>
              <w:rPr>
                <w:sz w:val="22"/>
              </w:rPr>
              <w:t>Very Unsatisfied</w:t>
            </w:r>
          </w:p>
        </w:tc>
        <w:tc>
          <w:tcPr>
            <w:tcW w:w="1531" w:type="dxa"/>
            <w:gridSpan w:val="2"/>
          </w:tcPr>
          <w:p w:rsidR="00345775" w:rsidRDefault="001448BD" w:rsidP="00153BC4">
            <w:pPr>
              <w:jc w:val="left"/>
              <w:rPr>
                <w:rFonts w:cs="Times New Roman"/>
                <w:szCs w:val="24"/>
              </w:rPr>
            </w:pPr>
            <w:r>
              <w:rPr>
                <w:rFonts w:cs="Times New Roman"/>
                <w:szCs w:val="24"/>
              </w:rPr>
              <w:t>0</w:t>
            </w:r>
          </w:p>
        </w:tc>
        <w:tc>
          <w:tcPr>
            <w:tcW w:w="1526" w:type="dxa"/>
            <w:gridSpan w:val="2"/>
          </w:tcPr>
          <w:p w:rsidR="00345775" w:rsidRDefault="001448BD" w:rsidP="00153BC4">
            <w:pPr>
              <w:jc w:val="left"/>
              <w:rPr>
                <w:rFonts w:cs="Times New Roman"/>
                <w:szCs w:val="24"/>
              </w:rPr>
            </w:pPr>
            <w:r>
              <w:rPr>
                <w:rFonts w:cs="Times New Roman"/>
                <w:szCs w:val="24"/>
              </w:rPr>
              <w:t>2</w:t>
            </w:r>
          </w:p>
        </w:tc>
        <w:tc>
          <w:tcPr>
            <w:tcW w:w="1523" w:type="dxa"/>
          </w:tcPr>
          <w:p w:rsidR="00345775" w:rsidRDefault="00345775" w:rsidP="00153BC4">
            <w:pPr>
              <w:jc w:val="left"/>
              <w:rPr>
                <w:rFonts w:cs="Times New Roman"/>
                <w:szCs w:val="24"/>
              </w:rPr>
            </w:pPr>
            <w:r>
              <w:rPr>
                <w:rFonts w:cs="Times New Roman"/>
                <w:szCs w:val="24"/>
              </w:rPr>
              <w:t>0</w:t>
            </w:r>
          </w:p>
        </w:tc>
        <w:tc>
          <w:tcPr>
            <w:tcW w:w="1525" w:type="dxa"/>
          </w:tcPr>
          <w:p w:rsidR="00345775" w:rsidRDefault="00345775" w:rsidP="00153BC4">
            <w:pPr>
              <w:jc w:val="left"/>
              <w:rPr>
                <w:rFonts w:cs="Times New Roman"/>
                <w:szCs w:val="24"/>
              </w:rPr>
            </w:pPr>
            <w:r>
              <w:rPr>
                <w:rFonts w:cs="Times New Roman"/>
                <w:szCs w:val="24"/>
              </w:rPr>
              <w:t>0</w:t>
            </w:r>
          </w:p>
        </w:tc>
      </w:tr>
    </w:tbl>
    <w:p w:rsidR="00345775" w:rsidRPr="007B5789" w:rsidRDefault="00345775" w:rsidP="00345775">
      <w:pPr>
        <w:jc w:val="left"/>
        <w:rPr>
          <w:rFonts w:cs="Times New Roman"/>
          <w:szCs w:val="24"/>
        </w:rPr>
      </w:pPr>
    </w:p>
    <w:p w:rsidR="00345775" w:rsidRDefault="00345775" w:rsidP="00345775">
      <w:pPr>
        <w:jc w:val="left"/>
        <w:rPr>
          <w:rFonts w:cs="Times New Roman"/>
          <w:szCs w:val="24"/>
        </w:rPr>
      </w:pPr>
      <w:r>
        <w:rPr>
          <w:rFonts w:cs="Times New Roman"/>
          <w:szCs w:val="24"/>
        </w:rPr>
        <w:t>The model registered an accuracy of 0.</w:t>
      </w:r>
      <w:r w:rsidR="001448BD">
        <w:rPr>
          <w:rFonts w:cs="Times New Roman"/>
          <w:szCs w:val="24"/>
        </w:rPr>
        <w:t>3208</w:t>
      </w:r>
      <w:r>
        <w:rPr>
          <w:rFonts w:cs="Times New Roman"/>
          <w:szCs w:val="24"/>
        </w:rPr>
        <w:t xml:space="preserve"> =</w:t>
      </w:r>
      <w:r w:rsidR="001448BD">
        <w:rPr>
          <w:rFonts w:cs="Times New Roman"/>
          <w:szCs w:val="24"/>
        </w:rPr>
        <w:t>32.08</w:t>
      </w:r>
      <w:r>
        <w:rPr>
          <w:rFonts w:cs="Times New Roman"/>
          <w:szCs w:val="24"/>
        </w:rPr>
        <w:t>%</w:t>
      </w:r>
    </w:p>
    <w:p w:rsidR="00345775" w:rsidRDefault="00345775" w:rsidP="00345775">
      <w:pPr>
        <w:jc w:val="left"/>
        <w:rPr>
          <w:sz w:val="22"/>
        </w:rPr>
      </w:pPr>
      <w:r>
        <w:rPr>
          <w:sz w:val="22"/>
        </w:rPr>
        <w:t>The 95% Confidence Interval</w:t>
      </w:r>
      <w:r w:rsidR="001448BD">
        <w:rPr>
          <w:sz w:val="22"/>
        </w:rPr>
        <w:t>: (0.1992.</w:t>
      </w:r>
      <w:r>
        <w:rPr>
          <w:sz w:val="22"/>
        </w:rPr>
        <w:t>,</w:t>
      </w:r>
      <w:r w:rsidR="001448BD">
        <w:rPr>
          <w:sz w:val="22"/>
        </w:rPr>
        <w:t xml:space="preserve"> 0.4632</w:t>
      </w:r>
      <w:r>
        <w:rPr>
          <w:sz w:val="22"/>
        </w:rPr>
        <w:t>)</w:t>
      </w:r>
    </w:p>
    <w:p w:rsidR="00345775" w:rsidRDefault="00345775" w:rsidP="00345775">
      <w:pPr>
        <w:jc w:val="left"/>
        <w:rPr>
          <w:sz w:val="22"/>
        </w:rPr>
      </w:pPr>
      <w:r>
        <w:rPr>
          <w:sz w:val="22"/>
        </w:rPr>
        <w:t>No Information Rate:</w:t>
      </w:r>
      <w:r w:rsidR="001448BD">
        <w:rPr>
          <w:sz w:val="22"/>
        </w:rPr>
        <w:t xml:space="preserve"> 0.6226</w:t>
      </w:r>
    </w:p>
    <w:p w:rsidR="00345775" w:rsidRPr="007B5789" w:rsidRDefault="00345775" w:rsidP="00345775">
      <w:pPr>
        <w:jc w:val="left"/>
        <w:rPr>
          <w:rFonts w:cs="Times New Roman"/>
          <w:szCs w:val="24"/>
        </w:rPr>
      </w:pPr>
      <w:r>
        <w:rPr>
          <w:sz w:val="22"/>
        </w:rPr>
        <w:t>P-Value [Acc &gt; NIR]</w:t>
      </w:r>
      <w:r w:rsidR="001448BD">
        <w:rPr>
          <w:sz w:val="22"/>
        </w:rPr>
        <w:t>: 1</w:t>
      </w:r>
    </w:p>
    <w:p w:rsidR="00345775" w:rsidRPr="007B5789" w:rsidRDefault="00345775" w:rsidP="00345775">
      <w:pPr>
        <w:jc w:val="left"/>
        <w:rPr>
          <w:rFonts w:cs="Times New Roman"/>
          <w:szCs w:val="24"/>
        </w:rPr>
      </w:pPr>
      <w:r>
        <w:rPr>
          <w:rFonts w:cs="Times New Roman"/>
          <w:szCs w:val="24"/>
        </w:rPr>
        <w:t>The model was not statistically significant in predicting satisfaction because the p-value was greater than 0.05 and the accuracy was also small.</w:t>
      </w:r>
    </w:p>
    <w:p w:rsidR="007B5789" w:rsidRPr="007B5789" w:rsidRDefault="00345775" w:rsidP="001448BD">
      <w:pPr>
        <w:jc w:val="left"/>
        <w:rPr>
          <w:rFonts w:cs="Times New Roman"/>
          <w:szCs w:val="24"/>
        </w:rPr>
      </w:pPr>
      <w:r>
        <w:rPr>
          <w:rFonts w:cs="Times New Roman"/>
          <w:szCs w:val="24"/>
        </w:rPr>
        <w:t>NB: This was a case of overfitting.</w:t>
      </w:r>
    </w:p>
    <w:p w:rsidR="007B5789" w:rsidRPr="007B5789" w:rsidRDefault="007B5789" w:rsidP="007B5789">
      <w:pPr>
        <w:jc w:val="left"/>
        <w:rPr>
          <w:rFonts w:cs="Times New Roman"/>
          <w:szCs w:val="24"/>
        </w:rPr>
      </w:pPr>
    </w:p>
    <w:p w:rsidR="007B5789" w:rsidRPr="007B5789" w:rsidRDefault="007B5789" w:rsidP="007B5789">
      <w:pPr>
        <w:jc w:val="left"/>
        <w:rPr>
          <w:rFonts w:cs="Times New Roman"/>
          <w:szCs w:val="24"/>
        </w:rPr>
      </w:pPr>
    </w:p>
    <w:p w:rsidR="007B5789" w:rsidRPr="007B5789" w:rsidRDefault="007B5789" w:rsidP="007B5789">
      <w:pPr>
        <w:jc w:val="left"/>
        <w:rPr>
          <w:rFonts w:cs="Times New Roman"/>
          <w:szCs w:val="24"/>
        </w:rPr>
      </w:pPr>
    </w:p>
    <w:p w:rsidR="007B5789" w:rsidRPr="007B5789" w:rsidRDefault="007B5789" w:rsidP="007B5789">
      <w:pPr>
        <w:jc w:val="left"/>
        <w:rPr>
          <w:rFonts w:cs="Times New Roman"/>
          <w:szCs w:val="24"/>
        </w:rPr>
      </w:pPr>
    </w:p>
    <w:p w:rsidR="007B5789" w:rsidRPr="007B5789" w:rsidRDefault="007B5789" w:rsidP="007B5789">
      <w:pPr>
        <w:jc w:val="left"/>
        <w:rPr>
          <w:rFonts w:cs="Times New Roman"/>
          <w:szCs w:val="24"/>
        </w:rPr>
      </w:pPr>
    </w:p>
    <w:p w:rsidR="007B5789" w:rsidRPr="007B5789" w:rsidRDefault="007B5789" w:rsidP="007B5789">
      <w:pPr>
        <w:jc w:val="left"/>
        <w:rPr>
          <w:rFonts w:cs="Times New Roman"/>
          <w:szCs w:val="24"/>
        </w:rPr>
      </w:pPr>
    </w:p>
    <w:p w:rsidR="007B5789" w:rsidRPr="007B5789" w:rsidRDefault="007B5789" w:rsidP="007B5789">
      <w:pPr>
        <w:jc w:val="left"/>
        <w:rPr>
          <w:rFonts w:cs="Times New Roman"/>
          <w:szCs w:val="24"/>
        </w:rPr>
      </w:pPr>
    </w:p>
    <w:p w:rsidR="007B5789" w:rsidRPr="007B5789" w:rsidRDefault="007B5789" w:rsidP="007B5789">
      <w:pPr>
        <w:jc w:val="left"/>
        <w:rPr>
          <w:rFonts w:cs="Times New Roman"/>
          <w:szCs w:val="24"/>
        </w:rPr>
      </w:pPr>
    </w:p>
    <w:p w:rsidR="007B5789" w:rsidRPr="007B5789" w:rsidRDefault="007B5789" w:rsidP="007B5789">
      <w:pPr>
        <w:jc w:val="left"/>
        <w:rPr>
          <w:rFonts w:cs="Times New Roman"/>
          <w:szCs w:val="24"/>
        </w:rPr>
      </w:pPr>
    </w:p>
    <w:p w:rsidR="007B5789" w:rsidRPr="007B5789" w:rsidRDefault="007B5789" w:rsidP="007B5789">
      <w:pPr>
        <w:jc w:val="left"/>
        <w:rPr>
          <w:rFonts w:cs="Times New Roman"/>
          <w:szCs w:val="24"/>
        </w:rPr>
      </w:pPr>
    </w:p>
    <w:sectPr w:rsidR="007B5789" w:rsidRPr="007B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A30FB"/>
    <w:multiLevelType w:val="hybridMultilevel"/>
    <w:tmpl w:val="9A08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FC"/>
    <w:rsid w:val="001448BD"/>
    <w:rsid w:val="00320AA9"/>
    <w:rsid w:val="00345775"/>
    <w:rsid w:val="00380ED0"/>
    <w:rsid w:val="00456428"/>
    <w:rsid w:val="00474E9E"/>
    <w:rsid w:val="005522EC"/>
    <w:rsid w:val="005E080C"/>
    <w:rsid w:val="006C28FD"/>
    <w:rsid w:val="007233FC"/>
    <w:rsid w:val="00765E5D"/>
    <w:rsid w:val="007B5789"/>
    <w:rsid w:val="008F0848"/>
    <w:rsid w:val="0097211C"/>
    <w:rsid w:val="009C2367"/>
    <w:rsid w:val="00C40CFC"/>
    <w:rsid w:val="00E038C8"/>
    <w:rsid w:val="00E81798"/>
    <w:rsid w:val="00E82A96"/>
    <w:rsid w:val="00EF51AC"/>
    <w:rsid w:val="00F02647"/>
    <w:rsid w:val="00F0391E"/>
    <w:rsid w:val="00F72AEF"/>
    <w:rsid w:val="00FE7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D5850-1A48-42FA-813D-A0CB3272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2EC"/>
    <w:pPr>
      <w:ind w:left="720"/>
      <w:contextualSpacing/>
    </w:pPr>
  </w:style>
  <w:style w:type="paragraph" w:customStyle="1" w:styleId="Default">
    <w:name w:val="Default"/>
    <w:rsid w:val="007B5789"/>
    <w:pPr>
      <w:autoSpaceDE w:val="0"/>
      <w:autoSpaceDN w:val="0"/>
      <w:adjustRightInd w:val="0"/>
      <w:jc w:val="left"/>
    </w:pPr>
    <w:rPr>
      <w:rFonts w:ascii="Cambria" w:hAnsi="Cambria" w:cs="Cambria"/>
      <w:color w:val="000000"/>
      <w:szCs w:val="24"/>
    </w:rPr>
  </w:style>
  <w:style w:type="character" w:styleId="PlaceholderText">
    <w:name w:val="Placeholder Text"/>
    <w:basedOn w:val="DefaultParagraphFont"/>
    <w:uiPriority w:val="99"/>
    <w:semiHidden/>
    <w:rsid w:val="007B5789"/>
    <w:rPr>
      <w:color w:val="808080"/>
    </w:rPr>
  </w:style>
  <w:style w:type="table" w:styleId="TableGrid">
    <w:name w:val="Table Grid"/>
    <w:basedOn w:val="TableNormal"/>
    <w:uiPriority w:val="39"/>
    <w:rsid w:val="008F0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8BD"/>
    <w:rPr>
      <w:rFonts w:ascii="Courier New" w:eastAsia="Times New Roman" w:hAnsi="Courier New" w:cs="Courier New"/>
      <w:sz w:val="20"/>
      <w:szCs w:val="20"/>
    </w:rPr>
  </w:style>
  <w:style w:type="character" w:customStyle="1" w:styleId="gd15mcfceub">
    <w:name w:val="gd15mcfceub"/>
    <w:basedOn w:val="DefaultParagraphFont"/>
    <w:rsid w:val="00144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946399">
      <w:bodyDiv w:val="1"/>
      <w:marLeft w:val="0"/>
      <w:marRight w:val="0"/>
      <w:marTop w:val="0"/>
      <w:marBottom w:val="0"/>
      <w:divBdr>
        <w:top w:val="none" w:sz="0" w:space="0" w:color="auto"/>
        <w:left w:val="none" w:sz="0" w:space="0" w:color="auto"/>
        <w:bottom w:val="none" w:sz="0" w:space="0" w:color="auto"/>
        <w:right w:val="none" w:sz="0" w:space="0" w:color="auto"/>
      </w:divBdr>
    </w:div>
    <w:div w:id="13161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NYAWATE</dc:creator>
  <cp:keywords/>
  <dc:description/>
  <cp:lastModifiedBy>HILLARY NYAWATE</cp:lastModifiedBy>
  <cp:revision>12</cp:revision>
  <dcterms:created xsi:type="dcterms:W3CDTF">2020-01-04T20:53:00Z</dcterms:created>
  <dcterms:modified xsi:type="dcterms:W3CDTF">2020-01-06T13:56:00Z</dcterms:modified>
</cp:coreProperties>
</file>