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FC" w:rsidRDefault="00244D4B" w:rsidP="002C0F53">
      <w:pPr>
        <w:jc w:val="center"/>
        <w:rPr>
          <w:b/>
        </w:rPr>
      </w:pPr>
      <w:r>
        <w:rPr>
          <w:b/>
        </w:rPr>
        <w:t xml:space="preserve">Coursework 2: </w:t>
      </w:r>
      <w:r w:rsidR="004A702B" w:rsidRPr="004A702B">
        <w:rPr>
          <w:b/>
        </w:rPr>
        <w:t>Analysis</w:t>
      </w:r>
      <w:r>
        <w:rPr>
          <w:b/>
        </w:rPr>
        <w:t xml:space="preserve"> report</w:t>
      </w:r>
    </w:p>
    <w:p w:rsidR="002C0F53" w:rsidRPr="004A702B" w:rsidRDefault="002C0F53" w:rsidP="002C0F53">
      <w:pPr>
        <w:jc w:val="center"/>
        <w:rPr>
          <w:b/>
        </w:rPr>
      </w:pPr>
      <w:r>
        <w:rPr>
          <w:b/>
        </w:rPr>
        <w:t>Descriptive statistics</w:t>
      </w:r>
    </w:p>
    <w:p w:rsidR="00244D4B" w:rsidRDefault="00244D4B" w:rsidP="00244D4B">
      <w:pPr>
        <w:ind w:firstLine="0"/>
        <w:rPr>
          <w:b/>
        </w:rPr>
      </w:pPr>
      <w:r>
        <w:rPr>
          <w:b/>
        </w:rPr>
        <w:t>Referendum analysi</w:t>
      </w:r>
      <w:r w:rsidRPr="00244D4B">
        <w:rPr>
          <w:b/>
        </w:rPr>
        <w:t>s</w:t>
      </w:r>
    </w:p>
    <w:p w:rsidR="005F16C4" w:rsidRPr="002C0F53" w:rsidRDefault="002C0F53" w:rsidP="005F16C4">
      <w:pPr>
        <w:ind w:firstLine="0"/>
        <w:rPr>
          <w:b/>
        </w:rPr>
      </w:pPr>
      <w:r>
        <w:rPr>
          <w:noProof/>
        </w:rPr>
        <w:drawing>
          <wp:inline distT="0" distB="0" distL="0" distR="0" wp14:anchorId="67069829" wp14:editId="532CCC76">
            <wp:extent cx="594360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C4" w:rsidRPr="005F16C4">
        <w:t>The table shows that the re</w:t>
      </w:r>
      <w:r>
        <w:t>ferendum done in UK generally 52</w:t>
      </w:r>
      <w:r w:rsidR="005F16C4" w:rsidRPr="005F16C4">
        <w:t>% of the population were of the opinion that UK should leave the EU.</w:t>
      </w:r>
      <w:r w:rsidR="005F16C4">
        <w:t xml:space="preserve"> The boxplots illustrates that the signature count in England and Scotland were normally distributed but had many outliers except Northern Ireland and wales.</w:t>
      </w:r>
    </w:p>
    <w:p w:rsidR="00244D4B" w:rsidRDefault="00244D4B" w:rsidP="00244D4B">
      <w:pPr>
        <w:ind w:firstLine="0"/>
        <w:rPr>
          <w:noProof/>
        </w:rPr>
      </w:pPr>
      <w:r w:rsidRPr="00244D4B">
        <w:rPr>
          <w:b/>
        </w:rPr>
        <w:t>Petitions table analysis</w:t>
      </w:r>
    </w:p>
    <w:p w:rsidR="002C0F53" w:rsidRDefault="002C0F53" w:rsidP="00244D4B">
      <w:pPr>
        <w:ind w:firstLine="0"/>
        <w:rPr>
          <w:b/>
        </w:rPr>
      </w:pPr>
      <w:r>
        <w:rPr>
          <w:noProof/>
        </w:rPr>
        <w:drawing>
          <wp:inline distT="0" distB="0" distL="0" distR="0" wp14:anchorId="47AB6125" wp14:editId="411C5051">
            <wp:extent cx="6646728" cy="3691684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698" cy="37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E8" w:rsidRPr="005F16C4" w:rsidRDefault="005F16C4" w:rsidP="00244D4B">
      <w:pPr>
        <w:ind w:firstLine="0"/>
      </w:pPr>
      <w:r w:rsidRPr="005F16C4">
        <w:t>The pro-leave petitions were highly correlated amongst themselves,</w:t>
      </w:r>
      <w:r w:rsidR="002C0F53">
        <w:t xml:space="preserve"> this means that the pattern of one pro-leave petition are similar because they move in the same </w:t>
      </w:r>
      <w:r w:rsidR="00B0275B">
        <w:t>direction. This</w:t>
      </w:r>
      <w:r w:rsidR="002C0F53">
        <w:t xml:space="preserve"> is the</w:t>
      </w:r>
      <w:r w:rsidRPr="005F16C4">
        <w:t xml:space="preserve"> same </w:t>
      </w:r>
      <w:r w:rsidR="002C0F53">
        <w:t>for</w:t>
      </w:r>
      <w:r w:rsidRPr="005F16C4">
        <w:t xml:space="preserve"> </w:t>
      </w:r>
      <w:r w:rsidRPr="005F16C4">
        <w:lastRenderedPageBreak/>
        <w:t>pro-remain peti</w:t>
      </w:r>
      <w:r>
        <w:t>ti</w:t>
      </w:r>
      <w:r w:rsidRPr="005F16C4">
        <w:t>ons</w:t>
      </w:r>
      <w:r w:rsidR="002C0F53">
        <w:t xml:space="preserve"> also, whereas the correlation of pro-leave and pro-remain is so small, therefore suggesting that they are independent of each other</w:t>
      </w:r>
      <w:r>
        <w:t>.</w:t>
      </w:r>
    </w:p>
    <w:p w:rsidR="00244D4B" w:rsidRDefault="00244D4B" w:rsidP="00244D4B">
      <w:pPr>
        <w:ind w:firstLine="0"/>
        <w:rPr>
          <w:b/>
        </w:rPr>
      </w:pPr>
      <w:r w:rsidRPr="00244D4B">
        <w:rPr>
          <w:b/>
        </w:rPr>
        <w:t>Population analysis by Age</w:t>
      </w:r>
    </w:p>
    <w:p w:rsidR="006510C3" w:rsidRDefault="006510C3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BE79D0" wp14:editId="2AF9D47A">
            <wp:extent cx="6196450" cy="3165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213" cy="31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B" w:rsidRDefault="006510C3">
      <w:pPr>
        <w:rPr>
          <w:b/>
        </w:rPr>
      </w:pPr>
      <w:r>
        <w:t xml:space="preserve">The correlation of children population and the working population is very high indicating that the more the children a constituency has the more the labor force in that constituency. </w:t>
      </w:r>
      <w:r w:rsidR="00B0275B">
        <w:rPr>
          <w:b/>
        </w:rPr>
        <w:br w:type="page"/>
      </w:r>
    </w:p>
    <w:p w:rsidR="00244D4B" w:rsidRDefault="00E17D9B" w:rsidP="00244D4B">
      <w:pPr>
        <w:ind w:firstLine="0"/>
        <w:rPr>
          <w:b/>
        </w:rPr>
      </w:pPr>
      <w:r>
        <w:rPr>
          <w:b/>
        </w:rPr>
        <w:lastRenderedPageBreak/>
        <w:t>Jobs/</w:t>
      </w:r>
      <w:r w:rsidR="00244D4B" w:rsidRPr="00244D4B">
        <w:rPr>
          <w:b/>
        </w:rPr>
        <w:t>Employment analysis</w:t>
      </w:r>
    </w:p>
    <w:p w:rsidR="00E17D9B" w:rsidRPr="005D202B" w:rsidRDefault="00B0275B" w:rsidP="00244D4B">
      <w:pPr>
        <w:ind w:firstLine="0"/>
      </w:pPr>
      <w:r>
        <w:rPr>
          <w:noProof/>
        </w:rPr>
        <w:drawing>
          <wp:inline distT="0" distB="0" distL="0" distR="0" wp14:anchorId="0FE5870B" wp14:editId="737A7781">
            <wp:extent cx="5943600" cy="146235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11" w:rsidRDefault="005D202B" w:rsidP="00244D4B">
      <w:pPr>
        <w:ind w:firstLine="0"/>
      </w:pPr>
      <w:r w:rsidRPr="005D202B">
        <w:t>The average employment rate was 51.21%, the standard deviation in earnings was 3893.</w:t>
      </w:r>
      <w:r>
        <w:t xml:space="preserve"> Both the employment rate and median monthly earnings are normally distributed as shown by bell shaped density curves on the histograms.</w:t>
      </w:r>
    </w:p>
    <w:p w:rsidR="00415D11" w:rsidRPr="005D202B" w:rsidRDefault="00415D11" w:rsidP="00244D4B">
      <w:pPr>
        <w:ind w:firstLine="0"/>
      </w:pPr>
      <w:r>
        <w:rPr>
          <w:noProof/>
        </w:rPr>
        <w:drawing>
          <wp:inline distT="0" distB="0" distL="0" distR="0" wp14:anchorId="38A94659" wp14:editId="65B7F151">
            <wp:extent cx="5443151" cy="223541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573" cy="22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2B" w:rsidRPr="00244D4B" w:rsidRDefault="005D202B" w:rsidP="00244D4B">
      <w:pPr>
        <w:ind w:firstLine="0"/>
        <w:rPr>
          <w:b/>
        </w:rPr>
      </w:pPr>
      <w:r w:rsidRPr="005D202B">
        <w:t>Employment rate and median employment earnings have very small positive correlation</w:t>
      </w:r>
      <w:r w:rsidR="00415D11">
        <w:t>, this means that they have close to being independent of each other,</w:t>
      </w:r>
      <w:r w:rsidR="00B0275B">
        <w:t xml:space="preserve"> thus the employability rate was </w:t>
      </w:r>
      <w:r w:rsidR="00415D11">
        <w:t>independent of the median monthly income in 2016.</w:t>
      </w:r>
      <w:r>
        <w:rPr>
          <w:b/>
        </w:rPr>
        <w:t xml:space="preserve"> </w:t>
      </w:r>
    </w:p>
    <w:sectPr w:rsidR="005D202B" w:rsidRPr="0024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2B"/>
    <w:rsid w:val="00244D4B"/>
    <w:rsid w:val="002C0F53"/>
    <w:rsid w:val="00415D11"/>
    <w:rsid w:val="004A702B"/>
    <w:rsid w:val="005D202B"/>
    <w:rsid w:val="005F16C4"/>
    <w:rsid w:val="006510C3"/>
    <w:rsid w:val="00B0275B"/>
    <w:rsid w:val="00C40CFC"/>
    <w:rsid w:val="00D745E8"/>
    <w:rsid w:val="00D75B19"/>
    <w:rsid w:val="00E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E1614-3B98-4818-B7EB-9C7BEA2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NYAWATE</dc:creator>
  <cp:keywords/>
  <dc:description/>
  <cp:lastModifiedBy>HILLARY NYAWATE</cp:lastModifiedBy>
  <cp:revision>9</cp:revision>
  <dcterms:created xsi:type="dcterms:W3CDTF">2019-11-09T16:47:00Z</dcterms:created>
  <dcterms:modified xsi:type="dcterms:W3CDTF">2019-11-14T19:21:00Z</dcterms:modified>
</cp:coreProperties>
</file>